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E95E" w14:textId="0BDC2D2C" w:rsidR="007E5B86" w:rsidRDefault="007E5B86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  <w:bookmarkStart w:id="0" w:name="_Hlk55213537"/>
    </w:p>
    <w:p w14:paraId="18BDB4A6" w14:textId="40C7F89B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529923E8" w14:textId="58034DB4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11C8C4BD" w14:textId="5E305209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7EC81921" w14:textId="5D78FC79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057AA6F8" w14:textId="4D6438FB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18EADA90" w14:textId="04CF96F0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2ADE39C0" w14:textId="2A5A35F2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61D44B6B" w14:textId="285E4527" w:rsidR="003E1A65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438FB79E" w14:textId="77777777" w:rsidR="003E1A65" w:rsidRPr="004858C9" w:rsidRDefault="003E1A65" w:rsidP="002C2C58">
      <w:pPr>
        <w:shd w:val="clear" w:color="auto" w:fill="FFFFFF" w:themeFill="background1"/>
        <w:jc w:val="center"/>
        <w:rPr>
          <w:rFonts w:cs="Arial"/>
          <w:lang w:val="en-MY" w:eastAsia="en-MY"/>
        </w:rPr>
      </w:pPr>
    </w:p>
    <w:p w14:paraId="51EA98A7" w14:textId="77777777" w:rsidR="003E1A65" w:rsidRDefault="003E1A65" w:rsidP="002C2C58">
      <w:pPr>
        <w:shd w:val="clear" w:color="auto" w:fill="FFFFFF" w:themeFill="background1"/>
        <w:jc w:val="center"/>
        <w:rPr>
          <w:rFonts w:cs="Arial"/>
          <w:b/>
          <w:bCs/>
          <w:lang w:val="en-MY" w:eastAsia="en-MY"/>
        </w:rPr>
      </w:pPr>
    </w:p>
    <w:p w14:paraId="022D292C" w14:textId="7B84090D" w:rsidR="003E1A65" w:rsidRDefault="003E1A65" w:rsidP="003E1A65">
      <w:pPr>
        <w:spacing w:after="160" w:line="259" w:lineRule="auto"/>
        <w:jc w:val="center"/>
        <w:rPr>
          <w:rFonts w:cs="Arial"/>
          <w:b/>
          <w:bCs/>
          <w:lang w:val="en-MY" w:eastAsia="en-MY"/>
        </w:rPr>
      </w:pPr>
      <w:r>
        <w:rPr>
          <w:rFonts w:cs="Arial"/>
          <w:b/>
          <w:bCs/>
          <w:noProof/>
          <w:lang w:val="en-MY" w:eastAsia="en-MY"/>
        </w:rPr>
        <w:drawing>
          <wp:inline distT="0" distB="0" distL="0" distR="0" wp14:anchorId="276E341D" wp14:editId="6B4331D8">
            <wp:extent cx="1676400" cy="598311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922" cy="6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C4411" w14:textId="6A52EC2A" w:rsidR="003E1A65" w:rsidRDefault="003E1A65" w:rsidP="003E1A65">
      <w:pPr>
        <w:spacing w:after="160" w:line="259" w:lineRule="auto"/>
        <w:jc w:val="center"/>
        <w:rPr>
          <w:rFonts w:cs="Arial"/>
          <w:b/>
          <w:bCs/>
          <w:lang w:val="en-MY" w:eastAsia="en-MY"/>
        </w:rPr>
      </w:pPr>
    </w:p>
    <w:p w14:paraId="0A3AF5C8" w14:textId="12F3AA10" w:rsidR="003E1A65" w:rsidRDefault="003E1A65" w:rsidP="003E1A65">
      <w:pPr>
        <w:spacing w:after="160" w:line="259" w:lineRule="auto"/>
        <w:jc w:val="center"/>
        <w:rPr>
          <w:rFonts w:cs="Arial"/>
          <w:b/>
          <w:bCs/>
          <w:lang w:val="en-MY" w:eastAsia="en-MY"/>
        </w:rPr>
      </w:pPr>
    </w:p>
    <w:p w14:paraId="28CFE854" w14:textId="4B10A10D" w:rsidR="003E1A65" w:rsidRDefault="003E1A65" w:rsidP="003E1A65">
      <w:pPr>
        <w:spacing w:after="160" w:line="259" w:lineRule="auto"/>
        <w:jc w:val="center"/>
        <w:rPr>
          <w:rFonts w:cs="Arial"/>
          <w:b/>
          <w:bCs/>
          <w:lang w:val="en-MY" w:eastAsia="en-MY"/>
        </w:rPr>
      </w:pPr>
    </w:p>
    <w:p w14:paraId="65E2AC52" w14:textId="30EF091E" w:rsidR="003E1A65" w:rsidRPr="003E1A65" w:rsidRDefault="003E1A65" w:rsidP="003E1A65">
      <w:pPr>
        <w:spacing w:line="276" w:lineRule="auto"/>
        <w:ind w:right="140"/>
        <w:jc w:val="center"/>
        <w:rPr>
          <w:rFonts w:eastAsia="Arial"/>
          <w:b/>
          <w:sz w:val="32"/>
          <w:szCs w:val="32"/>
        </w:rPr>
      </w:pPr>
      <w:r w:rsidRPr="003E1A65">
        <w:rPr>
          <w:rFonts w:eastAsia="Arial"/>
          <w:b/>
          <w:sz w:val="32"/>
          <w:szCs w:val="32"/>
        </w:rPr>
        <w:t>TERMA RUJUKAN (TOR)</w:t>
      </w:r>
    </w:p>
    <w:p w14:paraId="5D3D93FF" w14:textId="1E637E26" w:rsidR="003E1A65" w:rsidRPr="003E1A65" w:rsidRDefault="003E1A65" w:rsidP="003E1A65">
      <w:pPr>
        <w:spacing w:line="276" w:lineRule="auto"/>
        <w:ind w:right="140"/>
        <w:jc w:val="center"/>
        <w:rPr>
          <w:rFonts w:eastAsia="Arial"/>
          <w:b/>
          <w:sz w:val="32"/>
          <w:szCs w:val="32"/>
        </w:rPr>
      </w:pPr>
    </w:p>
    <w:p w14:paraId="69EB297B" w14:textId="7DA33DEE" w:rsidR="003E1A65" w:rsidRPr="003E1A65" w:rsidRDefault="003E1A65" w:rsidP="003E1A65">
      <w:pPr>
        <w:spacing w:line="276" w:lineRule="auto"/>
        <w:ind w:right="140"/>
        <w:jc w:val="center"/>
        <w:rPr>
          <w:rFonts w:eastAsia="Arial"/>
          <w:b/>
          <w:sz w:val="32"/>
          <w:szCs w:val="32"/>
        </w:rPr>
      </w:pPr>
    </w:p>
    <w:p w14:paraId="7A8BC307" w14:textId="5EC5CF37" w:rsidR="003E1A65" w:rsidRPr="003E1A65" w:rsidRDefault="003E1A65" w:rsidP="003E1A65">
      <w:pPr>
        <w:spacing w:line="276" w:lineRule="auto"/>
        <w:ind w:right="140"/>
        <w:jc w:val="center"/>
        <w:rPr>
          <w:rFonts w:eastAsia="Arial"/>
          <w:b/>
          <w:sz w:val="32"/>
          <w:szCs w:val="32"/>
        </w:rPr>
      </w:pPr>
    </w:p>
    <w:p w14:paraId="5DCD5B44" w14:textId="77777777" w:rsidR="003E1A65" w:rsidRPr="003E1A65" w:rsidRDefault="003E1A65" w:rsidP="003E1A65">
      <w:pPr>
        <w:shd w:val="clear" w:color="auto" w:fill="FFFFFF" w:themeFill="background1"/>
        <w:jc w:val="center"/>
        <w:rPr>
          <w:rFonts w:cs="Arial"/>
          <w:b/>
          <w:bCs/>
          <w:sz w:val="32"/>
          <w:szCs w:val="32"/>
          <w:lang w:val="en-MY" w:eastAsia="en-MY"/>
        </w:rPr>
      </w:pPr>
      <w:r w:rsidRPr="003E1A65">
        <w:rPr>
          <w:rFonts w:cs="Arial"/>
          <w:b/>
          <w:bCs/>
          <w:sz w:val="32"/>
          <w:szCs w:val="32"/>
          <w:lang w:val="en-MY" w:eastAsia="en-MY"/>
        </w:rPr>
        <w:t>MONTAJ PELANCARAN BAGI TELEGRAM OUTREACH PROGRAM PENDIDIKAN TEKNIKAL</w:t>
      </w:r>
    </w:p>
    <w:p w14:paraId="69D4FB64" w14:textId="07788E1E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36F0CB5F" w14:textId="4EB6D760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57714BE0" w14:textId="3078AD96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20A82BD6" w14:textId="6EA66A22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01429FCE" w14:textId="73F94247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3C709096" w14:textId="456793FF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31A57EBF" w14:textId="34FC2873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48A88D0F" w14:textId="053844A8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5AAE8A17" w14:textId="74F482DF" w:rsidR="003E1A65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634DA224" w14:textId="77777777" w:rsidR="003E1A65" w:rsidRPr="00E76B06" w:rsidRDefault="003E1A65" w:rsidP="003E1A65">
      <w:pPr>
        <w:spacing w:line="276" w:lineRule="auto"/>
        <w:ind w:left="140" w:right="220"/>
        <w:jc w:val="center"/>
        <w:rPr>
          <w:rFonts w:eastAsia="Arial"/>
          <w:b/>
        </w:rPr>
      </w:pPr>
    </w:p>
    <w:p w14:paraId="3433897D" w14:textId="0795461F" w:rsidR="003E1A65" w:rsidRPr="00DE0501" w:rsidRDefault="003E1A65" w:rsidP="003E1A6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b/>
        </w:rPr>
        <w:t>JULAI 2021</w:t>
      </w:r>
    </w:p>
    <w:p w14:paraId="57FF54F3" w14:textId="77777777" w:rsidR="003E1A65" w:rsidRDefault="003E1A65" w:rsidP="003E1A65">
      <w:pPr>
        <w:spacing w:after="160" w:line="259" w:lineRule="auto"/>
        <w:jc w:val="center"/>
        <w:rPr>
          <w:rFonts w:cs="Arial"/>
          <w:b/>
          <w:bCs/>
          <w:lang w:val="en-MY" w:eastAsia="en-MY"/>
        </w:rPr>
      </w:pPr>
    </w:p>
    <w:p w14:paraId="6F4DEF73" w14:textId="77777777" w:rsidR="003E1A65" w:rsidRDefault="003E1A65" w:rsidP="002C2C58">
      <w:pPr>
        <w:shd w:val="clear" w:color="auto" w:fill="FFFFFF" w:themeFill="background1"/>
        <w:jc w:val="center"/>
        <w:rPr>
          <w:rFonts w:cs="Arial"/>
          <w:b/>
          <w:bCs/>
          <w:lang w:val="en-MY" w:eastAsia="en-MY"/>
        </w:rPr>
      </w:pPr>
    </w:p>
    <w:p w14:paraId="2C54F5D1" w14:textId="77777777" w:rsidR="003E1A65" w:rsidRDefault="003E1A65">
      <w:pPr>
        <w:spacing w:after="160" w:line="259" w:lineRule="auto"/>
        <w:rPr>
          <w:rFonts w:cs="Arial"/>
          <w:b/>
          <w:bCs/>
          <w:lang w:val="en-MY" w:eastAsia="en-MY"/>
        </w:rPr>
      </w:pPr>
      <w:r>
        <w:rPr>
          <w:rFonts w:cs="Arial"/>
          <w:b/>
          <w:bCs/>
          <w:lang w:val="en-MY" w:eastAsia="en-MY"/>
        </w:rPr>
        <w:br w:type="page"/>
      </w:r>
    </w:p>
    <w:p w14:paraId="59D59050" w14:textId="234C8606" w:rsidR="001E7E85" w:rsidRDefault="000B5633" w:rsidP="002C2C58">
      <w:pPr>
        <w:shd w:val="clear" w:color="auto" w:fill="FFFFFF" w:themeFill="background1"/>
        <w:jc w:val="center"/>
        <w:rPr>
          <w:rFonts w:cs="Arial"/>
          <w:b/>
          <w:bCs/>
          <w:lang w:val="en-MY" w:eastAsia="en-MY"/>
        </w:rPr>
      </w:pPr>
      <w:r w:rsidRPr="004858C9">
        <w:rPr>
          <w:rFonts w:cs="Arial"/>
          <w:b/>
          <w:bCs/>
          <w:lang w:val="en-MY" w:eastAsia="en-MY"/>
        </w:rPr>
        <w:lastRenderedPageBreak/>
        <w:t>TERMA RUJUKAN</w:t>
      </w:r>
    </w:p>
    <w:p w14:paraId="49BE4961" w14:textId="77777777" w:rsidR="003E1A65" w:rsidRPr="004858C9" w:rsidRDefault="003E1A65" w:rsidP="002C2C58">
      <w:pPr>
        <w:shd w:val="clear" w:color="auto" w:fill="FFFFFF" w:themeFill="background1"/>
        <w:jc w:val="center"/>
        <w:rPr>
          <w:rFonts w:cs="Arial"/>
          <w:b/>
          <w:bCs/>
          <w:lang w:val="en-MY" w:eastAsia="en-MY"/>
        </w:rPr>
      </w:pPr>
    </w:p>
    <w:p w14:paraId="6082C5D1" w14:textId="3CA1B93F" w:rsidR="005C4C3A" w:rsidRPr="004858C9" w:rsidRDefault="00924964" w:rsidP="002C2C58">
      <w:pPr>
        <w:shd w:val="clear" w:color="auto" w:fill="FFFFFF" w:themeFill="background1"/>
        <w:jc w:val="center"/>
        <w:rPr>
          <w:rFonts w:cs="Arial"/>
          <w:b/>
          <w:bCs/>
          <w:lang w:val="en-MY" w:eastAsia="en-MY"/>
        </w:rPr>
      </w:pPr>
      <w:r>
        <w:rPr>
          <w:rFonts w:cs="Arial"/>
          <w:b/>
          <w:bCs/>
          <w:lang w:val="en-MY" w:eastAsia="en-MY"/>
        </w:rPr>
        <w:t>MONTAJ PELANCARAN</w:t>
      </w:r>
      <w:r w:rsidR="003E1A65">
        <w:rPr>
          <w:rFonts w:cs="Arial"/>
          <w:b/>
          <w:bCs/>
          <w:lang w:val="en-MY" w:eastAsia="en-MY"/>
        </w:rPr>
        <w:t xml:space="preserve"> BAGI TELEGRAM OUTREACH PROGRAM PENDIDIKAN TEKNIKAL</w:t>
      </w:r>
    </w:p>
    <w:p w14:paraId="78D8CDA1" w14:textId="77777777" w:rsidR="003A74CC" w:rsidRPr="004858C9" w:rsidRDefault="003A74CC" w:rsidP="002C2C58">
      <w:pPr>
        <w:shd w:val="clear" w:color="auto" w:fill="FFFFFF" w:themeFill="background1"/>
        <w:rPr>
          <w:rFonts w:cs="Arial"/>
          <w:lang w:val="en-MY" w:eastAsia="en-MY"/>
        </w:rPr>
      </w:pPr>
    </w:p>
    <w:p w14:paraId="3BBC668F" w14:textId="2AC8FD2C" w:rsidR="00924964" w:rsidRPr="00924964" w:rsidRDefault="00924964" w:rsidP="00924964">
      <w:pPr>
        <w:shd w:val="clear" w:color="auto" w:fill="FFFFFF" w:themeFill="background1"/>
        <w:spacing w:line="276" w:lineRule="auto"/>
        <w:jc w:val="both"/>
        <w:rPr>
          <w:rFonts w:cs="Arial"/>
          <w:b/>
          <w:bCs/>
          <w:lang w:val="en-MY" w:eastAsia="en-MY"/>
        </w:rPr>
      </w:pPr>
      <w:r w:rsidRPr="00924964">
        <w:rPr>
          <w:rFonts w:cs="Arial"/>
          <w:b/>
          <w:bCs/>
          <w:lang w:val="en-MY" w:eastAsia="en-MY"/>
        </w:rPr>
        <w:t>1.0</w:t>
      </w:r>
      <w:r w:rsidRPr="00924964">
        <w:rPr>
          <w:rFonts w:cs="Arial"/>
          <w:b/>
          <w:bCs/>
          <w:lang w:val="en-MY" w:eastAsia="en-MY"/>
        </w:rPr>
        <w:tab/>
        <w:t>Latarbelakang</w:t>
      </w:r>
    </w:p>
    <w:p w14:paraId="2609B08E" w14:textId="77777777" w:rsidR="00924964" w:rsidRDefault="00924964" w:rsidP="00924964">
      <w:pPr>
        <w:shd w:val="clear" w:color="auto" w:fill="FFFFFF" w:themeFill="background1"/>
        <w:spacing w:line="276" w:lineRule="auto"/>
        <w:jc w:val="both"/>
        <w:rPr>
          <w:rFonts w:cs="Arial"/>
          <w:lang w:val="en-MY" w:eastAsia="en-MY"/>
        </w:rPr>
      </w:pPr>
    </w:p>
    <w:p w14:paraId="6481887A" w14:textId="268E2695" w:rsidR="00314CB5" w:rsidRDefault="009860CA" w:rsidP="00924964">
      <w:pPr>
        <w:shd w:val="clear" w:color="auto" w:fill="FFFFFF" w:themeFill="background1"/>
        <w:spacing w:line="276" w:lineRule="auto"/>
        <w:jc w:val="both"/>
        <w:rPr>
          <w:rFonts w:cs="Arial"/>
          <w:lang w:eastAsia="en-MY"/>
        </w:rPr>
      </w:pPr>
      <w:r w:rsidRPr="009860CA">
        <w:rPr>
          <w:rFonts w:cs="Arial"/>
          <w:lang w:val="en-MY" w:eastAsia="en-MY"/>
        </w:rPr>
        <w:t>Satu kajian adaptasi Behavioural Insights melibatkan 31 buah sekolah di seluruh Malaysia</w:t>
      </w:r>
      <w:r>
        <w:rPr>
          <w:rFonts w:cs="Arial"/>
          <w:lang w:val="en-MY" w:eastAsia="en-MY"/>
        </w:rPr>
        <w:t xml:space="preserve"> telah dilaksanakan bagi mengenalpasti punca </w:t>
      </w:r>
      <w:r w:rsidRPr="009860CA">
        <w:rPr>
          <w:rFonts w:cs="Arial"/>
          <w:lang w:val="en-MY" w:eastAsia="en-MY"/>
        </w:rPr>
        <w:t xml:space="preserve">penurunan yang ketara </w:t>
      </w:r>
      <w:r>
        <w:rPr>
          <w:rFonts w:cs="Arial"/>
          <w:lang w:val="en-MY" w:eastAsia="en-MY"/>
        </w:rPr>
        <w:t>di</w:t>
      </w:r>
      <w:r w:rsidRPr="009860CA">
        <w:rPr>
          <w:rFonts w:cs="Arial"/>
          <w:lang w:val="en-MY" w:eastAsia="en-MY"/>
        </w:rPr>
        <w:t xml:space="preserve"> kalangan </w:t>
      </w:r>
      <w:r>
        <w:rPr>
          <w:rFonts w:cs="Arial"/>
          <w:lang w:val="en-MY" w:eastAsia="en-MY"/>
        </w:rPr>
        <w:t>pelajar dalam</w:t>
      </w:r>
      <w:r w:rsidRPr="009860CA">
        <w:rPr>
          <w:rFonts w:cs="Arial"/>
          <w:lang w:val="en-MY" w:eastAsia="en-MY"/>
        </w:rPr>
        <w:t xml:space="preserve"> melanjutkan pelajaran ke pengajian tinggi</w:t>
      </w:r>
      <w:r>
        <w:rPr>
          <w:rFonts w:cs="Arial"/>
          <w:lang w:val="en-MY" w:eastAsia="en-MY"/>
        </w:rPr>
        <w:t xml:space="preserve">. Dalam membuat intervensi bagi menangani isu ini, MPC dengan Kerjasama Kementerian Pelajaran Malaysia (KPM) telah bersetuju untuk membangunkan ‘Telegram’ </w:t>
      </w:r>
      <w:r w:rsidRPr="00924964">
        <w:rPr>
          <w:rFonts w:cs="Arial"/>
          <w:i/>
          <w:iCs/>
          <w:lang w:val="en-MY" w:eastAsia="en-MY"/>
        </w:rPr>
        <w:t>channel</w:t>
      </w:r>
      <w:r>
        <w:rPr>
          <w:rFonts w:cs="Arial"/>
          <w:lang w:val="en-MY" w:eastAsia="en-MY"/>
        </w:rPr>
        <w:t xml:space="preserve"> sebagai platfom </w:t>
      </w:r>
      <w:r w:rsidRPr="009860CA">
        <w:rPr>
          <w:rFonts w:cs="Arial"/>
          <w:lang w:eastAsia="en-MY"/>
        </w:rPr>
        <w:t>penyampaian maklumat program teknikal</w:t>
      </w:r>
      <w:r>
        <w:rPr>
          <w:rFonts w:cs="Arial"/>
          <w:lang w:eastAsia="en-MY"/>
        </w:rPr>
        <w:t xml:space="preserve"> yang ditawarkan oleh institusi awam dan swasta di Malaysia. Oleh </w:t>
      </w:r>
      <w:r w:rsidR="00924964">
        <w:rPr>
          <w:rFonts w:cs="Arial"/>
          <w:lang w:eastAsia="en-MY"/>
        </w:rPr>
        <w:t xml:space="preserve">yang demikian, satu majlis pelancaran ‘telegram’ ini </w:t>
      </w:r>
      <w:r w:rsidR="001C305E">
        <w:rPr>
          <w:rFonts w:cs="Arial"/>
          <w:lang w:eastAsia="en-MY"/>
        </w:rPr>
        <w:t>dijangka akan diadakkan pada</w:t>
      </w:r>
      <w:r w:rsidR="00924964">
        <w:rPr>
          <w:rFonts w:cs="Arial"/>
          <w:lang w:eastAsia="en-MY"/>
        </w:rPr>
        <w:t xml:space="preserve"> 15 Julai 2021 dan dirasmikan oleh Timbalan Ketua Setiausaha (TKSU) KPM.</w:t>
      </w:r>
    </w:p>
    <w:p w14:paraId="56DDEB17" w14:textId="77777777" w:rsidR="00924964" w:rsidRPr="009860CA" w:rsidRDefault="00924964" w:rsidP="00924964">
      <w:pPr>
        <w:shd w:val="clear" w:color="auto" w:fill="FFFFFF" w:themeFill="background1"/>
        <w:spacing w:line="276" w:lineRule="auto"/>
        <w:jc w:val="both"/>
        <w:rPr>
          <w:rFonts w:cs="Arial"/>
          <w:lang w:val="en-MY" w:eastAsia="en-MY"/>
        </w:rPr>
      </w:pPr>
    </w:p>
    <w:p w14:paraId="75332D15" w14:textId="0E9F3D62" w:rsidR="005C4C3A" w:rsidRPr="00924964" w:rsidRDefault="00924964" w:rsidP="00924964">
      <w:pPr>
        <w:shd w:val="clear" w:color="auto" w:fill="FFFFFF" w:themeFill="background1"/>
        <w:rPr>
          <w:rFonts w:cs="Arial"/>
          <w:b/>
          <w:bCs/>
          <w:lang w:val="en-MY" w:eastAsia="en-MY"/>
        </w:rPr>
      </w:pPr>
      <w:r>
        <w:rPr>
          <w:rFonts w:cs="Arial"/>
          <w:b/>
          <w:bCs/>
          <w:lang w:val="en-MY" w:eastAsia="en-MY"/>
        </w:rPr>
        <w:t>2.0</w:t>
      </w:r>
      <w:r>
        <w:rPr>
          <w:rFonts w:cs="Arial"/>
          <w:b/>
          <w:bCs/>
          <w:lang w:val="en-MY" w:eastAsia="en-MY"/>
        </w:rPr>
        <w:tab/>
      </w:r>
      <w:r w:rsidR="000B5633" w:rsidRPr="00924964">
        <w:rPr>
          <w:rFonts w:cs="Arial"/>
          <w:b/>
          <w:bCs/>
          <w:lang w:val="en-MY" w:eastAsia="en-MY"/>
        </w:rPr>
        <w:t>Skop Kerja</w:t>
      </w:r>
    </w:p>
    <w:p w14:paraId="47558606" w14:textId="77777777" w:rsidR="005C4C3A" w:rsidRPr="004858C9" w:rsidRDefault="005C4C3A" w:rsidP="002C2C58">
      <w:pPr>
        <w:pStyle w:val="ListParagraph"/>
        <w:shd w:val="clear" w:color="auto" w:fill="FFFFFF" w:themeFill="background1"/>
        <w:rPr>
          <w:rFonts w:cs="Arial"/>
          <w:lang w:val="en-MY" w:eastAsia="en-MY"/>
        </w:rPr>
      </w:pPr>
    </w:p>
    <w:p w14:paraId="21E96B9B" w14:textId="6A3CE4B7" w:rsidR="00924964" w:rsidRPr="004858C9" w:rsidRDefault="001E7E85" w:rsidP="00924964">
      <w:pPr>
        <w:pStyle w:val="ListParagraph"/>
        <w:numPr>
          <w:ilvl w:val="0"/>
          <w:numId w:val="8"/>
        </w:numPr>
        <w:shd w:val="clear" w:color="auto" w:fill="FFFFFF" w:themeFill="background1"/>
        <w:spacing w:line="360" w:lineRule="auto"/>
        <w:jc w:val="both"/>
      </w:pPr>
      <w:r w:rsidRPr="004858C9">
        <w:t>Memb</w:t>
      </w:r>
      <w:r w:rsidR="003E1A65">
        <w:t>angunkan</w:t>
      </w:r>
      <w:r w:rsidRPr="004858C9">
        <w:t xml:space="preserve"> </w:t>
      </w:r>
      <w:r w:rsidR="00924964">
        <w:t>montaj pelancaran</w:t>
      </w:r>
    </w:p>
    <w:p w14:paraId="6407593E" w14:textId="618AA0CB" w:rsidR="001E7E85" w:rsidRPr="004858C9" w:rsidRDefault="00E6162F" w:rsidP="002C2C58">
      <w:pPr>
        <w:pStyle w:val="ListParagraph"/>
        <w:numPr>
          <w:ilvl w:val="0"/>
          <w:numId w:val="8"/>
        </w:numPr>
        <w:shd w:val="clear" w:color="auto" w:fill="FFFFFF" w:themeFill="background1"/>
        <w:spacing w:line="360" w:lineRule="auto"/>
        <w:jc w:val="both"/>
      </w:pPr>
      <w:r w:rsidRPr="004858C9">
        <w:t>K</w:t>
      </w:r>
      <w:r w:rsidR="001562E2" w:rsidRPr="004858C9">
        <w:t xml:space="preserve">riteria </w:t>
      </w:r>
      <w:r w:rsidR="00924964">
        <w:t>montaj</w:t>
      </w:r>
    </w:p>
    <w:p w14:paraId="5EF62B86" w14:textId="3F3BC7A7" w:rsidR="001E7E85" w:rsidRDefault="001562E2" w:rsidP="00924964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jc w:val="both"/>
      </w:pPr>
      <w:r w:rsidRPr="004858C9">
        <w:t xml:space="preserve">Berdurasi </w:t>
      </w:r>
      <w:r w:rsidR="00924964">
        <w:t>1</w:t>
      </w:r>
      <w:r w:rsidRPr="004858C9">
        <w:t xml:space="preserve"> minit hingga </w:t>
      </w:r>
      <w:r w:rsidR="00924964">
        <w:t>2</w:t>
      </w:r>
      <w:r w:rsidRPr="004858C9">
        <w:t xml:space="preserve"> minit</w:t>
      </w:r>
    </w:p>
    <w:p w14:paraId="73672BCE" w14:textId="1774A12A" w:rsidR="00924964" w:rsidRDefault="00924964" w:rsidP="00924964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jc w:val="both"/>
      </w:pPr>
      <w:r>
        <w:t xml:space="preserve">Penggunaan </w:t>
      </w:r>
      <w:r w:rsidRPr="00924964">
        <w:rPr>
          <w:i/>
          <w:iCs/>
        </w:rPr>
        <w:t>voice over</w:t>
      </w:r>
      <w:r>
        <w:t xml:space="preserve"> dalam montaj</w:t>
      </w:r>
    </w:p>
    <w:p w14:paraId="705789BE" w14:textId="31C59563" w:rsidR="00924964" w:rsidRPr="004858C9" w:rsidRDefault="00924964" w:rsidP="00924964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jc w:val="both"/>
      </w:pPr>
      <w:r>
        <w:t>Montaj adalah dalam Bahasa Melayu</w:t>
      </w:r>
    </w:p>
    <w:p w14:paraId="76E2AADB" w14:textId="13F41FCC" w:rsidR="001562E2" w:rsidRPr="004858C9" w:rsidRDefault="001562E2" w:rsidP="002C2C58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jc w:val="both"/>
      </w:pPr>
      <w:r w:rsidRPr="004858C9">
        <w:t>Format video adalah mengikut standard korporat</w:t>
      </w:r>
    </w:p>
    <w:p w14:paraId="6A6B2E94" w14:textId="77777777" w:rsidR="001E7E85" w:rsidRPr="004858C9" w:rsidRDefault="001E7E85" w:rsidP="00924964">
      <w:pPr>
        <w:shd w:val="clear" w:color="auto" w:fill="FFFFFF" w:themeFill="background1"/>
        <w:spacing w:line="360" w:lineRule="auto"/>
        <w:jc w:val="both"/>
        <w:rPr>
          <w:rFonts w:cs="Arial"/>
          <w:lang w:val="en-MY" w:eastAsia="en-MY"/>
        </w:rPr>
      </w:pPr>
    </w:p>
    <w:p w14:paraId="0E48EB7D" w14:textId="68DADDE0" w:rsidR="007E5B86" w:rsidRPr="00924964" w:rsidRDefault="00924964" w:rsidP="00924964">
      <w:pPr>
        <w:shd w:val="clear" w:color="auto" w:fill="FFFFFF" w:themeFill="background1"/>
        <w:spacing w:line="360" w:lineRule="auto"/>
        <w:jc w:val="both"/>
        <w:rPr>
          <w:rFonts w:cs="Arial"/>
          <w:b/>
          <w:bCs/>
          <w:lang w:val="en-MY" w:eastAsia="en-MY"/>
        </w:rPr>
      </w:pPr>
      <w:r>
        <w:rPr>
          <w:rFonts w:cs="Arial"/>
          <w:b/>
          <w:bCs/>
          <w:lang w:val="en-MY" w:eastAsia="en-MY"/>
        </w:rPr>
        <w:t>3.0</w:t>
      </w:r>
      <w:r>
        <w:rPr>
          <w:rFonts w:cs="Arial"/>
          <w:b/>
          <w:bCs/>
          <w:lang w:val="en-MY" w:eastAsia="en-MY"/>
        </w:rPr>
        <w:tab/>
      </w:r>
      <w:r w:rsidR="00126F97" w:rsidRPr="00924964">
        <w:rPr>
          <w:rFonts w:cs="Arial"/>
          <w:b/>
          <w:bCs/>
          <w:lang w:val="en-MY" w:eastAsia="en-MY"/>
        </w:rPr>
        <w:t>Output</w:t>
      </w:r>
    </w:p>
    <w:p w14:paraId="12348971" w14:textId="72DDDF5B" w:rsidR="00924964" w:rsidRPr="00924964" w:rsidRDefault="00924964" w:rsidP="00924964">
      <w:pPr>
        <w:pStyle w:val="ListParagraph"/>
        <w:numPr>
          <w:ilvl w:val="0"/>
          <w:numId w:val="10"/>
        </w:numPr>
        <w:shd w:val="clear" w:color="auto" w:fill="FFFFFF" w:themeFill="background1"/>
        <w:spacing w:line="360" w:lineRule="auto"/>
        <w:jc w:val="both"/>
        <w:rPr>
          <w:rFonts w:cs="Arial"/>
          <w:lang w:val="en-MY" w:eastAsia="en-MY"/>
        </w:rPr>
      </w:pPr>
      <w:r>
        <w:rPr>
          <w:rFonts w:cs="Arial"/>
          <w:lang w:val="en-MY" w:eastAsia="en-MY"/>
        </w:rPr>
        <w:t>Montaj pelancaran</w:t>
      </w:r>
    </w:p>
    <w:p w14:paraId="21C95EC1" w14:textId="169F1076" w:rsidR="00314CB5" w:rsidRPr="004858C9" w:rsidRDefault="00314CB5" w:rsidP="002C2C58">
      <w:pPr>
        <w:shd w:val="clear" w:color="auto" w:fill="FFFFFF" w:themeFill="background1"/>
        <w:spacing w:line="360" w:lineRule="auto"/>
        <w:jc w:val="both"/>
        <w:rPr>
          <w:rFonts w:cs="Arial"/>
          <w:lang w:val="en-MY" w:eastAsia="en-MY"/>
        </w:rPr>
      </w:pPr>
    </w:p>
    <w:bookmarkEnd w:id="0"/>
    <w:p w14:paraId="6F4748AB" w14:textId="77777777" w:rsidR="00CE65CD" w:rsidRPr="004858C9" w:rsidRDefault="00CE65CD" w:rsidP="002C2C58">
      <w:pPr>
        <w:shd w:val="clear" w:color="auto" w:fill="FFFFFF" w:themeFill="background1"/>
        <w:spacing w:line="360" w:lineRule="auto"/>
        <w:jc w:val="both"/>
        <w:rPr>
          <w:rFonts w:cs="Arial"/>
          <w:lang w:val="en-MY" w:eastAsia="en-MY"/>
        </w:rPr>
      </w:pPr>
    </w:p>
    <w:sectPr w:rsidR="00CE65CD" w:rsidRPr="004858C9" w:rsidSect="00E313B2">
      <w:pgSz w:w="12240" w:h="15840"/>
      <w:pgMar w:top="851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00D"/>
    <w:multiLevelType w:val="hybridMultilevel"/>
    <w:tmpl w:val="3EC2040A"/>
    <w:lvl w:ilvl="0" w:tplc="4409001B">
      <w:start w:val="1"/>
      <w:numFmt w:val="lowerRoman"/>
      <w:lvlText w:val="%1."/>
      <w:lvlJc w:val="right"/>
      <w:pPr>
        <w:ind w:left="1350" w:hanging="360"/>
      </w:pPr>
    </w:lvl>
    <w:lvl w:ilvl="1" w:tplc="44090019" w:tentative="1">
      <w:start w:val="1"/>
      <w:numFmt w:val="lowerLetter"/>
      <w:lvlText w:val="%2."/>
      <w:lvlJc w:val="left"/>
      <w:pPr>
        <w:ind w:left="2070" w:hanging="360"/>
      </w:pPr>
    </w:lvl>
    <w:lvl w:ilvl="2" w:tplc="4409001B" w:tentative="1">
      <w:start w:val="1"/>
      <w:numFmt w:val="lowerRoman"/>
      <w:lvlText w:val="%3."/>
      <w:lvlJc w:val="right"/>
      <w:pPr>
        <w:ind w:left="2790" w:hanging="180"/>
      </w:pPr>
    </w:lvl>
    <w:lvl w:ilvl="3" w:tplc="4409000F" w:tentative="1">
      <w:start w:val="1"/>
      <w:numFmt w:val="decimal"/>
      <w:lvlText w:val="%4."/>
      <w:lvlJc w:val="left"/>
      <w:pPr>
        <w:ind w:left="3510" w:hanging="360"/>
      </w:pPr>
    </w:lvl>
    <w:lvl w:ilvl="4" w:tplc="44090019" w:tentative="1">
      <w:start w:val="1"/>
      <w:numFmt w:val="lowerLetter"/>
      <w:lvlText w:val="%5."/>
      <w:lvlJc w:val="left"/>
      <w:pPr>
        <w:ind w:left="4230" w:hanging="360"/>
      </w:pPr>
    </w:lvl>
    <w:lvl w:ilvl="5" w:tplc="4409001B" w:tentative="1">
      <w:start w:val="1"/>
      <w:numFmt w:val="lowerRoman"/>
      <w:lvlText w:val="%6."/>
      <w:lvlJc w:val="right"/>
      <w:pPr>
        <w:ind w:left="4950" w:hanging="180"/>
      </w:pPr>
    </w:lvl>
    <w:lvl w:ilvl="6" w:tplc="4409000F" w:tentative="1">
      <w:start w:val="1"/>
      <w:numFmt w:val="decimal"/>
      <w:lvlText w:val="%7."/>
      <w:lvlJc w:val="left"/>
      <w:pPr>
        <w:ind w:left="5670" w:hanging="360"/>
      </w:pPr>
    </w:lvl>
    <w:lvl w:ilvl="7" w:tplc="44090019" w:tentative="1">
      <w:start w:val="1"/>
      <w:numFmt w:val="lowerLetter"/>
      <w:lvlText w:val="%8."/>
      <w:lvlJc w:val="left"/>
      <w:pPr>
        <w:ind w:left="6390" w:hanging="360"/>
      </w:pPr>
    </w:lvl>
    <w:lvl w:ilvl="8" w:tplc="4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66A17BF"/>
    <w:multiLevelType w:val="multilevel"/>
    <w:tmpl w:val="62D86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C7B94"/>
    <w:multiLevelType w:val="hybridMultilevel"/>
    <w:tmpl w:val="A1F24EA0"/>
    <w:lvl w:ilvl="0" w:tplc="5EE2778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02395"/>
    <w:multiLevelType w:val="hybridMultilevel"/>
    <w:tmpl w:val="7B0E5D40"/>
    <w:lvl w:ilvl="0" w:tplc="4409001B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B02BE6"/>
    <w:multiLevelType w:val="hybridMultilevel"/>
    <w:tmpl w:val="858822F8"/>
    <w:lvl w:ilvl="0" w:tplc="7250E5C8">
      <w:numFmt w:val="bullet"/>
      <w:lvlText w:val="•"/>
      <w:lvlJc w:val="left"/>
      <w:pPr>
        <w:ind w:left="720" w:hanging="360"/>
      </w:pPr>
      <w:rPr>
        <w:rFonts w:hint="default"/>
        <w:lang w:val="ms" w:eastAsia="ms" w:bidi="m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626"/>
    <w:multiLevelType w:val="multilevel"/>
    <w:tmpl w:val="CCBE161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F146654"/>
    <w:multiLevelType w:val="multilevel"/>
    <w:tmpl w:val="03202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FE7959"/>
    <w:multiLevelType w:val="hybridMultilevel"/>
    <w:tmpl w:val="C5A85FFA"/>
    <w:lvl w:ilvl="0" w:tplc="70FE2AFE">
      <w:start w:val="7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2F92BF3"/>
    <w:multiLevelType w:val="hybridMultilevel"/>
    <w:tmpl w:val="52F86BB4"/>
    <w:lvl w:ilvl="0" w:tplc="68F02D7C">
      <w:start w:val="9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B118F2"/>
    <w:multiLevelType w:val="hybridMultilevel"/>
    <w:tmpl w:val="7E48028E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C4269"/>
    <w:multiLevelType w:val="hybridMultilevel"/>
    <w:tmpl w:val="BF5829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C083C"/>
    <w:multiLevelType w:val="hybridMultilevel"/>
    <w:tmpl w:val="015213EE"/>
    <w:lvl w:ilvl="0" w:tplc="27787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B53056"/>
    <w:multiLevelType w:val="hybridMultilevel"/>
    <w:tmpl w:val="18FCC170"/>
    <w:lvl w:ilvl="0" w:tplc="4409001B">
      <w:start w:val="1"/>
      <w:numFmt w:val="lowerRoman"/>
      <w:lvlText w:val="%1."/>
      <w:lvlJc w:val="right"/>
      <w:pPr>
        <w:ind w:left="1350" w:hanging="360"/>
      </w:pPr>
    </w:lvl>
    <w:lvl w:ilvl="1" w:tplc="44090019" w:tentative="1">
      <w:start w:val="1"/>
      <w:numFmt w:val="lowerLetter"/>
      <w:lvlText w:val="%2."/>
      <w:lvlJc w:val="left"/>
      <w:pPr>
        <w:ind w:left="2070" w:hanging="360"/>
      </w:pPr>
    </w:lvl>
    <w:lvl w:ilvl="2" w:tplc="4409001B" w:tentative="1">
      <w:start w:val="1"/>
      <w:numFmt w:val="lowerRoman"/>
      <w:lvlText w:val="%3."/>
      <w:lvlJc w:val="right"/>
      <w:pPr>
        <w:ind w:left="2790" w:hanging="180"/>
      </w:pPr>
    </w:lvl>
    <w:lvl w:ilvl="3" w:tplc="4409000F" w:tentative="1">
      <w:start w:val="1"/>
      <w:numFmt w:val="decimal"/>
      <w:lvlText w:val="%4."/>
      <w:lvlJc w:val="left"/>
      <w:pPr>
        <w:ind w:left="3510" w:hanging="360"/>
      </w:pPr>
    </w:lvl>
    <w:lvl w:ilvl="4" w:tplc="44090019" w:tentative="1">
      <w:start w:val="1"/>
      <w:numFmt w:val="lowerLetter"/>
      <w:lvlText w:val="%5."/>
      <w:lvlJc w:val="left"/>
      <w:pPr>
        <w:ind w:left="4230" w:hanging="360"/>
      </w:pPr>
    </w:lvl>
    <w:lvl w:ilvl="5" w:tplc="4409001B" w:tentative="1">
      <w:start w:val="1"/>
      <w:numFmt w:val="lowerRoman"/>
      <w:lvlText w:val="%6."/>
      <w:lvlJc w:val="right"/>
      <w:pPr>
        <w:ind w:left="4950" w:hanging="180"/>
      </w:pPr>
    </w:lvl>
    <w:lvl w:ilvl="6" w:tplc="4409000F" w:tentative="1">
      <w:start w:val="1"/>
      <w:numFmt w:val="decimal"/>
      <w:lvlText w:val="%7."/>
      <w:lvlJc w:val="left"/>
      <w:pPr>
        <w:ind w:left="5670" w:hanging="360"/>
      </w:pPr>
    </w:lvl>
    <w:lvl w:ilvl="7" w:tplc="44090019" w:tentative="1">
      <w:start w:val="1"/>
      <w:numFmt w:val="lowerLetter"/>
      <w:lvlText w:val="%8."/>
      <w:lvlJc w:val="left"/>
      <w:pPr>
        <w:ind w:left="6390" w:hanging="360"/>
      </w:pPr>
    </w:lvl>
    <w:lvl w:ilvl="8" w:tplc="4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3A"/>
    <w:rsid w:val="00007080"/>
    <w:rsid w:val="00033DCE"/>
    <w:rsid w:val="000851AA"/>
    <w:rsid w:val="000A7DEE"/>
    <w:rsid w:val="000B5633"/>
    <w:rsid w:val="00111597"/>
    <w:rsid w:val="00126F97"/>
    <w:rsid w:val="001562E2"/>
    <w:rsid w:val="001C305E"/>
    <w:rsid w:val="001C3732"/>
    <w:rsid w:val="001E7E85"/>
    <w:rsid w:val="002C2C58"/>
    <w:rsid w:val="00314CB5"/>
    <w:rsid w:val="003A74CC"/>
    <w:rsid w:val="003E1A65"/>
    <w:rsid w:val="004014C9"/>
    <w:rsid w:val="00430CF0"/>
    <w:rsid w:val="004717B2"/>
    <w:rsid w:val="004858C9"/>
    <w:rsid w:val="004E1CA4"/>
    <w:rsid w:val="00552023"/>
    <w:rsid w:val="005C4C3A"/>
    <w:rsid w:val="007700AF"/>
    <w:rsid w:val="007E5B86"/>
    <w:rsid w:val="00872989"/>
    <w:rsid w:val="00924964"/>
    <w:rsid w:val="00977AD7"/>
    <w:rsid w:val="009860CA"/>
    <w:rsid w:val="00A17574"/>
    <w:rsid w:val="00A91FA0"/>
    <w:rsid w:val="00AB6355"/>
    <w:rsid w:val="00B004F6"/>
    <w:rsid w:val="00BA7D73"/>
    <w:rsid w:val="00BB5EB8"/>
    <w:rsid w:val="00BE6164"/>
    <w:rsid w:val="00C05E38"/>
    <w:rsid w:val="00C12218"/>
    <w:rsid w:val="00CA314D"/>
    <w:rsid w:val="00CB1E84"/>
    <w:rsid w:val="00CC156A"/>
    <w:rsid w:val="00CE65CD"/>
    <w:rsid w:val="00DB14BF"/>
    <w:rsid w:val="00DC5DFE"/>
    <w:rsid w:val="00E313B2"/>
    <w:rsid w:val="00E6162F"/>
    <w:rsid w:val="00E8125C"/>
    <w:rsid w:val="00F179A3"/>
    <w:rsid w:val="00F33144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3B90"/>
  <w15:chartTrackingRefBased/>
  <w15:docId w15:val="{347CFD30-BC14-44AE-940F-B7E8E6A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3A"/>
    <w:pPr>
      <w:ind w:left="720"/>
    </w:pPr>
  </w:style>
  <w:style w:type="table" w:styleId="TableGrid">
    <w:name w:val="Table Grid"/>
    <w:basedOn w:val="TableNormal"/>
    <w:uiPriority w:val="39"/>
    <w:rsid w:val="00A1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Nuraizah Harun</dc:creator>
  <cp:keywords/>
  <dc:description/>
  <cp:lastModifiedBy>Nurrul Nur Aisyah Hamran</cp:lastModifiedBy>
  <cp:revision>5</cp:revision>
  <dcterms:created xsi:type="dcterms:W3CDTF">2021-07-05T04:31:00Z</dcterms:created>
  <dcterms:modified xsi:type="dcterms:W3CDTF">2021-07-05T07:01:00Z</dcterms:modified>
</cp:coreProperties>
</file>