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E3391B" w14:textId="3F115E10" w:rsidR="006E7C79" w:rsidRDefault="006E7C79" w:rsidP="006E7C79">
      <w:pPr>
        <w:ind w:left="-1800" w:right="-1155"/>
        <w:rPr>
          <w:rFonts w:ascii="Arial" w:hAnsi="Arial" w:cs="Arial"/>
          <w:lang w:val="de-DE"/>
        </w:rPr>
      </w:pPr>
    </w:p>
    <w:p w14:paraId="623B7440" w14:textId="1DE7A7AC" w:rsidR="00037A64" w:rsidRDefault="00037A64" w:rsidP="006E7C79">
      <w:pPr>
        <w:ind w:right="-180" w:hanging="630"/>
        <w:rPr>
          <w:rFonts w:ascii="Arial" w:hAnsi="Arial" w:cs="Arial"/>
        </w:rPr>
      </w:pPr>
    </w:p>
    <w:p w14:paraId="5B1844F4" w14:textId="77777777" w:rsidR="00037A64" w:rsidRDefault="00037A64" w:rsidP="006E7C79">
      <w:pPr>
        <w:ind w:right="-180" w:hanging="630"/>
        <w:rPr>
          <w:rFonts w:ascii="Arial" w:hAnsi="Arial" w:cs="Arial"/>
        </w:rPr>
      </w:pPr>
    </w:p>
    <w:p w14:paraId="6899B7BD" w14:textId="32FA9356" w:rsidR="006E7C79" w:rsidRPr="00037A64" w:rsidRDefault="006E7C79" w:rsidP="005C4AA4">
      <w:pPr>
        <w:spacing w:line="276" w:lineRule="auto"/>
        <w:ind w:right="-180" w:hanging="630"/>
        <w:jc w:val="right"/>
        <w:rPr>
          <w:rFonts w:ascii="Arial" w:hAnsi="Arial" w:cs="Arial"/>
          <w:b/>
          <w:bCs/>
          <w:sz w:val="22"/>
          <w:szCs w:val="22"/>
        </w:rPr>
      </w:pPr>
      <w:r w:rsidRPr="00037A64">
        <w:rPr>
          <w:rFonts w:ascii="Arial" w:hAnsi="Arial" w:cs="Arial"/>
          <w:b/>
          <w:bCs/>
          <w:sz w:val="22"/>
          <w:szCs w:val="22"/>
        </w:rPr>
        <w:t>Appendix 1</w:t>
      </w:r>
    </w:p>
    <w:p w14:paraId="496DB2FD" w14:textId="7B0DFE3F" w:rsidR="00037A64" w:rsidRDefault="00037A64" w:rsidP="005C4AA4">
      <w:pPr>
        <w:spacing w:line="276" w:lineRule="auto"/>
        <w:ind w:right="-180" w:hanging="630"/>
        <w:rPr>
          <w:rFonts w:ascii="Arial" w:hAnsi="Arial" w:cs="Arial"/>
          <w:b/>
          <w:bCs/>
          <w:sz w:val="22"/>
          <w:szCs w:val="22"/>
        </w:rPr>
      </w:pPr>
      <w:r w:rsidRPr="00037A64">
        <w:rPr>
          <w:noProof/>
        </w:rPr>
        <w:drawing>
          <wp:anchor distT="0" distB="0" distL="114300" distR="114300" simplePos="0" relativeHeight="251658752" behindDoc="0" locked="0" layoutInCell="1" allowOverlap="1" wp14:anchorId="0296C2CC" wp14:editId="172698C7">
            <wp:simplePos x="0" y="0"/>
            <wp:positionH relativeFrom="column">
              <wp:posOffset>2428875</wp:posOffset>
            </wp:positionH>
            <wp:positionV relativeFrom="paragraph">
              <wp:posOffset>6350</wp:posOffset>
            </wp:positionV>
            <wp:extent cx="790989" cy="285750"/>
            <wp:effectExtent l="0" t="0" r="9525" b="0"/>
            <wp:wrapThrough wrapText="bothSides">
              <wp:wrapPolygon edited="0">
                <wp:start x="0" y="0"/>
                <wp:lineTo x="0" y="20160"/>
                <wp:lineTo x="21340" y="20160"/>
                <wp:lineTo x="21340"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90989" cy="285750"/>
                    </a:xfrm>
                    <a:prstGeom prst="rect">
                      <a:avLst/>
                    </a:prstGeom>
                    <a:noFill/>
                    <a:ln>
                      <a:noFill/>
                    </a:ln>
                  </pic:spPr>
                </pic:pic>
              </a:graphicData>
            </a:graphic>
          </wp:anchor>
        </w:drawing>
      </w:r>
    </w:p>
    <w:p w14:paraId="7902BA4E" w14:textId="512106C8" w:rsidR="00037A64" w:rsidRPr="00037A64" w:rsidRDefault="00037A64" w:rsidP="005C4AA4">
      <w:pPr>
        <w:spacing w:line="276" w:lineRule="auto"/>
        <w:ind w:right="-180" w:hanging="630"/>
        <w:rPr>
          <w:rFonts w:ascii="Arial" w:hAnsi="Arial" w:cs="Arial"/>
          <w:b/>
          <w:bCs/>
          <w:sz w:val="22"/>
          <w:szCs w:val="22"/>
        </w:rPr>
      </w:pPr>
    </w:p>
    <w:p w14:paraId="1B0261DC" w14:textId="098D325D" w:rsidR="006E7C79" w:rsidRPr="00A00903" w:rsidRDefault="006E7C79" w:rsidP="005C4AA4">
      <w:pPr>
        <w:spacing w:line="276" w:lineRule="auto"/>
        <w:jc w:val="center"/>
        <w:rPr>
          <w:rFonts w:ascii="Arial" w:hAnsi="Arial" w:cs="Arial"/>
          <w:b/>
          <w:lang w:val="en-MY"/>
        </w:rPr>
      </w:pPr>
      <w:r w:rsidRPr="00A00903">
        <w:rPr>
          <w:rFonts w:ascii="Arial" w:hAnsi="Arial" w:cs="Arial"/>
          <w:b/>
          <w:lang w:val="en-MY"/>
        </w:rPr>
        <w:t>TERMS OF REFERENCE</w:t>
      </w:r>
    </w:p>
    <w:p w14:paraId="17BE82C3" w14:textId="7E949CC8" w:rsidR="00BF2208" w:rsidRDefault="00A10099" w:rsidP="0096191F">
      <w:pPr>
        <w:autoSpaceDE w:val="0"/>
        <w:autoSpaceDN w:val="0"/>
        <w:adjustRightInd w:val="0"/>
        <w:spacing w:line="276" w:lineRule="auto"/>
        <w:jc w:val="center"/>
        <w:rPr>
          <w:rFonts w:ascii="Arial" w:hAnsi="Arial" w:cs="Arial"/>
          <w:b/>
          <w:sz w:val="22"/>
          <w:szCs w:val="22"/>
        </w:rPr>
      </w:pPr>
      <w:r>
        <w:rPr>
          <w:rFonts w:ascii="Arial" w:hAnsi="Arial" w:cs="Arial"/>
          <w:b/>
          <w:sz w:val="22"/>
          <w:szCs w:val="22"/>
        </w:rPr>
        <w:t xml:space="preserve">SPEAKER </w:t>
      </w:r>
      <w:r w:rsidR="00BF2208" w:rsidRPr="00BF2208">
        <w:rPr>
          <w:rFonts w:ascii="Arial" w:hAnsi="Arial" w:cs="Arial"/>
          <w:b/>
          <w:sz w:val="22"/>
          <w:szCs w:val="22"/>
        </w:rPr>
        <w:t>FOR VIRTUAL SIGNING CEREMONY MEMORANDUM OF UNDERSTANDING (MOU) BETWEEN MALAYSIA PRODUCTIVITY CORPORATION (MPC) AND IEM TRAINING CENTRE SDN BHD</w:t>
      </w:r>
    </w:p>
    <w:p w14:paraId="2D657C4A" w14:textId="77777777" w:rsidR="00BF2208" w:rsidRDefault="00BF2208" w:rsidP="0096191F">
      <w:pPr>
        <w:autoSpaceDE w:val="0"/>
        <w:autoSpaceDN w:val="0"/>
        <w:adjustRightInd w:val="0"/>
        <w:spacing w:line="276" w:lineRule="auto"/>
        <w:jc w:val="center"/>
        <w:rPr>
          <w:rFonts w:ascii="Arial" w:hAnsi="Arial" w:cs="Arial"/>
          <w:b/>
          <w:sz w:val="22"/>
          <w:szCs w:val="22"/>
        </w:rPr>
      </w:pPr>
      <w:r w:rsidRPr="00BF2208">
        <w:rPr>
          <w:rFonts w:ascii="Arial" w:hAnsi="Arial" w:cs="Arial"/>
          <w:b/>
          <w:sz w:val="22"/>
          <w:szCs w:val="22"/>
        </w:rPr>
        <w:t>5TH DECEMBER 2020, (SATURDAY)</w:t>
      </w:r>
    </w:p>
    <w:p w14:paraId="0D25CC44" w14:textId="77777777" w:rsidR="00BF2208" w:rsidRDefault="00BF2208" w:rsidP="0096191F">
      <w:pPr>
        <w:autoSpaceDE w:val="0"/>
        <w:autoSpaceDN w:val="0"/>
        <w:adjustRightInd w:val="0"/>
        <w:spacing w:line="276" w:lineRule="auto"/>
        <w:jc w:val="center"/>
        <w:rPr>
          <w:rFonts w:ascii="Arial" w:hAnsi="Arial" w:cs="Arial"/>
          <w:b/>
          <w:sz w:val="22"/>
          <w:szCs w:val="22"/>
        </w:rPr>
      </w:pPr>
      <w:r w:rsidRPr="00BF2208">
        <w:rPr>
          <w:rFonts w:ascii="Arial" w:hAnsi="Arial" w:cs="Arial"/>
          <w:b/>
          <w:sz w:val="22"/>
          <w:szCs w:val="22"/>
        </w:rPr>
        <w:t>10.30AM – 12.00PM</w:t>
      </w:r>
    </w:p>
    <w:p w14:paraId="03406A0F" w14:textId="4973F4A1" w:rsidR="005C4AA4" w:rsidRDefault="00BF2208" w:rsidP="0096191F">
      <w:pPr>
        <w:autoSpaceDE w:val="0"/>
        <w:autoSpaceDN w:val="0"/>
        <w:adjustRightInd w:val="0"/>
        <w:spacing w:line="276" w:lineRule="auto"/>
        <w:jc w:val="center"/>
        <w:rPr>
          <w:rFonts w:ascii="Arial" w:hAnsi="Arial" w:cs="Arial"/>
          <w:b/>
          <w:sz w:val="22"/>
          <w:szCs w:val="22"/>
        </w:rPr>
      </w:pPr>
      <w:r w:rsidRPr="00BF2208">
        <w:rPr>
          <w:rFonts w:ascii="Arial" w:hAnsi="Arial" w:cs="Arial"/>
          <w:b/>
          <w:sz w:val="22"/>
          <w:szCs w:val="22"/>
        </w:rPr>
        <w:t>ZOOM WEBINAR</w:t>
      </w:r>
    </w:p>
    <w:p w14:paraId="0498F0B5" w14:textId="77777777" w:rsidR="0096191F" w:rsidRPr="005C4AA4" w:rsidRDefault="0096191F" w:rsidP="005C4AA4">
      <w:pPr>
        <w:autoSpaceDE w:val="0"/>
        <w:autoSpaceDN w:val="0"/>
        <w:adjustRightInd w:val="0"/>
        <w:spacing w:line="276" w:lineRule="auto"/>
        <w:rPr>
          <w:rFonts w:ascii="Arial" w:eastAsiaTheme="minorHAnsi" w:hAnsi="Arial" w:cs="Arial"/>
          <w:color w:val="000000"/>
          <w:lang w:val="en-MY"/>
        </w:rPr>
      </w:pPr>
    </w:p>
    <w:p w14:paraId="59318290" w14:textId="2503A33C" w:rsidR="005C4AA4" w:rsidRPr="005C4AA4" w:rsidRDefault="005C4AA4" w:rsidP="00F35F47">
      <w:pPr>
        <w:tabs>
          <w:tab w:val="left" w:pos="567"/>
        </w:tabs>
        <w:autoSpaceDE w:val="0"/>
        <w:autoSpaceDN w:val="0"/>
        <w:adjustRightInd w:val="0"/>
        <w:spacing w:line="276" w:lineRule="auto"/>
        <w:jc w:val="both"/>
        <w:rPr>
          <w:rFonts w:ascii="Arial" w:eastAsiaTheme="minorHAnsi" w:hAnsi="Arial" w:cs="Arial"/>
          <w:color w:val="000000"/>
          <w:lang w:val="en-MY"/>
        </w:rPr>
      </w:pPr>
      <w:bookmarkStart w:id="0" w:name="_Hlk44942907"/>
      <w:r w:rsidRPr="005C4AA4">
        <w:rPr>
          <w:rFonts w:ascii="Arial" w:eastAsiaTheme="minorHAnsi" w:hAnsi="Arial" w:cs="Arial"/>
          <w:b/>
          <w:bCs/>
          <w:color w:val="000000"/>
          <w:lang w:val="en-MY"/>
        </w:rPr>
        <w:t>1.</w:t>
      </w:r>
      <w:r w:rsidR="00F35F47">
        <w:rPr>
          <w:rFonts w:ascii="Arial" w:eastAsiaTheme="minorHAnsi" w:hAnsi="Arial" w:cs="Arial"/>
          <w:b/>
          <w:bCs/>
          <w:color w:val="000000"/>
          <w:lang w:val="en-MY"/>
        </w:rPr>
        <w:t>0</w:t>
      </w:r>
      <w:r w:rsidRPr="005C4AA4">
        <w:rPr>
          <w:rFonts w:ascii="Arial" w:eastAsiaTheme="minorHAnsi" w:hAnsi="Arial" w:cs="Arial"/>
          <w:b/>
          <w:bCs/>
          <w:color w:val="000000"/>
          <w:lang w:val="en-MY"/>
        </w:rPr>
        <w:t xml:space="preserve"> </w:t>
      </w:r>
      <w:r w:rsidR="00F35F47">
        <w:rPr>
          <w:rFonts w:ascii="Arial" w:eastAsiaTheme="minorHAnsi" w:hAnsi="Arial" w:cs="Arial"/>
          <w:b/>
          <w:bCs/>
          <w:color w:val="000000"/>
          <w:lang w:val="en-MY"/>
        </w:rPr>
        <w:t xml:space="preserve">   </w:t>
      </w:r>
      <w:r w:rsidRPr="005C4AA4">
        <w:rPr>
          <w:rFonts w:ascii="Arial" w:eastAsiaTheme="minorHAnsi" w:hAnsi="Arial" w:cs="Arial"/>
          <w:b/>
          <w:bCs/>
          <w:color w:val="000000"/>
          <w:lang w:val="en-MY"/>
        </w:rPr>
        <w:t xml:space="preserve">Introduction about PSPN </w:t>
      </w:r>
    </w:p>
    <w:p w14:paraId="5C30ECAC" w14:textId="77777777" w:rsidR="009900F9" w:rsidRDefault="009900F9" w:rsidP="005C4AA4">
      <w:pPr>
        <w:autoSpaceDE w:val="0"/>
        <w:autoSpaceDN w:val="0"/>
        <w:adjustRightInd w:val="0"/>
        <w:spacing w:line="276" w:lineRule="auto"/>
        <w:jc w:val="both"/>
        <w:rPr>
          <w:rFonts w:ascii="Arial" w:eastAsiaTheme="minorHAnsi" w:hAnsi="Arial" w:cs="Arial"/>
          <w:color w:val="000000"/>
          <w:lang w:val="en-MY"/>
        </w:rPr>
      </w:pPr>
    </w:p>
    <w:p w14:paraId="5B6AA23C" w14:textId="0AA29C36" w:rsidR="005C4AA4" w:rsidRPr="005C4AA4" w:rsidRDefault="009900F9" w:rsidP="009900F9">
      <w:pPr>
        <w:autoSpaceDE w:val="0"/>
        <w:autoSpaceDN w:val="0"/>
        <w:adjustRightInd w:val="0"/>
        <w:spacing w:line="276" w:lineRule="auto"/>
        <w:ind w:left="709" w:hanging="709"/>
        <w:jc w:val="both"/>
        <w:rPr>
          <w:rFonts w:ascii="Arial" w:eastAsiaTheme="minorHAnsi" w:hAnsi="Arial" w:cs="Arial"/>
          <w:color w:val="000000"/>
          <w:lang w:val="en-MY"/>
        </w:rPr>
      </w:pPr>
      <w:r>
        <w:rPr>
          <w:rFonts w:ascii="Arial" w:eastAsiaTheme="minorHAnsi" w:hAnsi="Arial" w:cs="Arial"/>
          <w:color w:val="000000"/>
          <w:lang w:val="en-MY"/>
        </w:rPr>
        <w:t>1.1</w:t>
      </w:r>
      <w:r>
        <w:rPr>
          <w:rFonts w:ascii="Arial" w:eastAsiaTheme="minorHAnsi" w:hAnsi="Arial" w:cs="Arial"/>
          <w:color w:val="000000"/>
          <w:lang w:val="en-MY"/>
        </w:rPr>
        <w:tab/>
      </w:r>
      <w:r w:rsidR="005C4AA4" w:rsidRPr="005C4AA4">
        <w:rPr>
          <w:rFonts w:ascii="Arial" w:eastAsiaTheme="minorHAnsi" w:hAnsi="Arial" w:cs="Arial"/>
          <w:color w:val="000000"/>
          <w:lang w:val="en-MY"/>
        </w:rPr>
        <w:t xml:space="preserve">Under Malaysia Productivity Blueprint (MPB) launched in 2017, Professional Services Productivity Nexus (PSPN) has been identified as one of the 9 priority sub-sectors, covering 6 professional disciplines: Accountancy, Advertising, Architecture, Engineering, Legal and Management Consultancy. </w:t>
      </w:r>
    </w:p>
    <w:p w14:paraId="48FA961E" w14:textId="77777777" w:rsidR="005C4AA4" w:rsidRDefault="005C4AA4" w:rsidP="009900F9">
      <w:pPr>
        <w:autoSpaceDE w:val="0"/>
        <w:autoSpaceDN w:val="0"/>
        <w:adjustRightInd w:val="0"/>
        <w:spacing w:line="276" w:lineRule="auto"/>
        <w:ind w:left="709" w:hanging="709"/>
        <w:jc w:val="both"/>
        <w:rPr>
          <w:rFonts w:ascii="Arial" w:eastAsiaTheme="minorHAnsi" w:hAnsi="Arial" w:cs="Arial"/>
          <w:color w:val="000000"/>
          <w:lang w:val="en-MY"/>
        </w:rPr>
      </w:pPr>
    </w:p>
    <w:p w14:paraId="24DEB310" w14:textId="0FFDA854" w:rsidR="005C4AA4" w:rsidRPr="005C4AA4" w:rsidRDefault="009900F9" w:rsidP="009900F9">
      <w:pPr>
        <w:autoSpaceDE w:val="0"/>
        <w:autoSpaceDN w:val="0"/>
        <w:adjustRightInd w:val="0"/>
        <w:spacing w:line="276" w:lineRule="auto"/>
        <w:ind w:left="709" w:hanging="709"/>
        <w:jc w:val="both"/>
        <w:rPr>
          <w:rFonts w:ascii="Arial" w:eastAsiaTheme="minorHAnsi" w:hAnsi="Arial" w:cs="Arial"/>
          <w:color w:val="000000"/>
          <w:lang w:val="en-MY"/>
        </w:rPr>
      </w:pPr>
      <w:r>
        <w:rPr>
          <w:rFonts w:ascii="Arial" w:eastAsiaTheme="minorHAnsi" w:hAnsi="Arial" w:cs="Arial"/>
          <w:color w:val="000000"/>
          <w:lang w:val="en-MY"/>
        </w:rPr>
        <w:t>1.2</w:t>
      </w:r>
      <w:r>
        <w:rPr>
          <w:rFonts w:ascii="Arial" w:eastAsiaTheme="minorHAnsi" w:hAnsi="Arial" w:cs="Arial"/>
          <w:color w:val="000000"/>
          <w:lang w:val="en-MY"/>
        </w:rPr>
        <w:tab/>
      </w:r>
      <w:r w:rsidR="005C4AA4" w:rsidRPr="005C4AA4">
        <w:rPr>
          <w:rFonts w:ascii="Arial" w:eastAsiaTheme="minorHAnsi" w:hAnsi="Arial" w:cs="Arial"/>
          <w:color w:val="000000"/>
          <w:lang w:val="en-MY"/>
        </w:rPr>
        <w:t xml:space="preserve">The establishment of the PSPN of Malaysia Productivity Corporation (MPC), being led by industry associations, acts as change agents to drive productivity trajectory of this sub-sector. PSPN is championed by Ts. Choo </w:t>
      </w:r>
      <w:proofErr w:type="spellStart"/>
      <w:r w:rsidR="005C4AA4" w:rsidRPr="005C4AA4">
        <w:rPr>
          <w:rFonts w:ascii="Arial" w:eastAsiaTheme="minorHAnsi" w:hAnsi="Arial" w:cs="Arial"/>
          <w:color w:val="000000"/>
          <w:lang w:val="en-MY"/>
        </w:rPr>
        <w:t>Kok</w:t>
      </w:r>
      <w:proofErr w:type="spellEnd"/>
      <w:r w:rsidR="005C4AA4" w:rsidRPr="005C4AA4">
        <w:rPr>
          <w:rFonts w:ascii="Arial" w:eastAsiaTheme="minorHAnsi" w:hAnsi="Arial" w:cs="Arial"/>
          <w:color w:val="000000"/>
          <w:lang w:val="en-MY"/>
        </w:rPr>
        <w:t xml:space="preserve"> </w:t>
      </w:r>
      <w:proofErr w:type="spellStart"/>
      <w:r w:rsidR="005C4AA4" w:rsidRPr="005C4AA4">
        <w:rPr>
          <w:rFonts w:ascii="Arial" w:eastAsiaTheme="minorHAnsi" w:hAnsi="Arial" w:cs="Arial"/>
          <w:color w:val="000000"/>
          <w:lang w:val="en-MY"/>
        </w:rPr>
        <w:t>Beng</w:t>
      </w:r>
      <w:proofErr w:type="spellEnd"/>
      <w:r w:rsidR="005C4AA4" w:rsidRPr="005C4AA4">
        <w:rPr>
          <w:rFonts w:ascii="Arial" w:eastAsiaTheme="minorHAnsi" w:hAnsi="Arial" w:cs="Arial"/>
          <w:color w:val="000000"/>
          <w:lang w:val="en-MY"/>
        </w:rPr>
        <w:t xml:space="preserve">, Chief Executive Officer (CEO) of Malaysian Service Providers Confederation (MSPC), focuses on enhancing productivity of professional services through common interest and digitalization goals. This initiative would cover the 4 thrusts of MPB: </w:t>
      </w:r>
    </w:p>
    <w:p w14:paraId="3D31893E" w14:textId="77777777" w:rsidR="005C4AA4" w:rsidRDefault="005C4AA4" w:rsidP="009900F9">
      <w:pPr>
        <w:autoSpaceDE w:val="0"/>
        <w:autoSpaceDN w:val="0"/>
        <w:adjustRightInd w:val="0"/>
        <w:spacing w:line="276" w:lineRule="auto"/>
        <w:ind w:firstLine="709"/>
        <w:jc w:val="both"/>
        <w:rPr>
          <w:rFonts w:ascii="Arial" w:eastAsiaTheme="minorHAnsi" w:hAnsi="Arial" w:cs="Arial"/>
          <w:color w:val="000000"/>
          <w:lang w:val="en-MY"/>
        </w:rPr>
      </w:pPr>
    </w:p>
    <w:p w14:paraId="0E88296F" w14:textId="78188AF4" w:rsidR="005C4AA4" w:rsidRPr="005C4AA4" w:rsidRDefault="005C4AA4" w:rsidP="009900F9">
      <w:pPr>
        <w:autoSpaceDE w:val="0"/>
        <w:autoSpaceDN w:val="0"/>
        <w:adjustRightInd w:val="0"/>
        <w:spacing w:line="276" w:lineRule="auto"/>
        <w:ind w:firstLine="709"/>
        <w:jc w:val="both"/>
        <w:rPr>
          <w:rFonts w:ascii="Arial" w:eastAsiaTheme="minorHAnsi" w:hAnsi="Arial" w:cs="Arial"/>
          <w:color w:val="000000"/>
          <w:lang w:val="en-MY"/>
        </w:rPr>
      </w:pPr>
      <w:r w:rsidRPr="005C4AA4">
        <w:rPr>
          <w:rFonts w:ascii="Arial" w:eastAsiaTheme="minorHAnsi" w:hAnsi="Arial" w:cs="Arial"/>
          <w:color w:val="000000"/>
          <w:lang w:val="en-MY"/>
        </w:rPr>
        <w:t xml:space="preserve">(1) </w:t>
      </w:r>
      <w:r>
        <w:rPr>
          <w:rFonts w:ascii="Arial" w:eastAsiaTheme="minorHAnsi" w:hAnsi="Arial" w:cs="Arial"/>
          <w:color w:val="000000"/>
          <w:lang w:val="en-MY"/>
        </w:rPr>
        <w:t xml:space="preserve">  </w:t>
      </w:r>
      <w:r w:rsidR="00F35F47">
        <w:rPr>
          <w:rFonts w:ascii="Arial" w:eastAsiaTheme="minorHAnsi" w:hAnsi="Arial" w:cs="Arial"/>
          <w:color w:val="000000"/>
          <w:lang w:val="en-MY"/>
        </w:rPr>
        <w:t xml:space="preserve"> </w:t>
      </w:r>
      <w:r w:rsidRPr="005C4AA4">
        <w:rPr>
          <w:rFonts w:ascii="Arial" w:eastAsiaTheme="minorHAnsi" w:hAnsi="Arial" w:cs="Arial"/>
          <w:b/>
          <w:bCs/>
          <w:color w:val="000000"/>
          <w:lang w:val="en-MY"/>
        </w:rPr>
        <w:t xml:space="preserve">Workforce: </w:t>
      </w:r>
      <w:r w:rsidRPr="005C4AA4">
        <w:rPr>
          <w:rFonts w:ascii="Arial" w:eastAsiaTheme="minorHAnsi" w:hAnsi="Arial" w:cs="Arial"/>
          <w:color w:val="000000"/>
          <w:lang w:val="en-MY"/>
        </w:rPr>
        <w:t xml:space="preserve">Building Workforce of the Future; </w:t>
      </w:r>
    </w:p>
    <w:p w14:paraId="18AA38C8" w14:textId="6097ADF9" w:rsidR="005C4AA4" w:rsidRPr="005C4AA4" w:rsidRDefault="005C4AA4" w:rsidP="009900F9">
      <w:pPr>
        <w:autoSpaceDE w:val="0"/>
        <w:autoSpaceDN w:val="0"/>
        <w:adjustRightInd w:val="0"/>
        <w:spacing w:line="276" w:lineRule="auto"/>
        <w:ind w:firstLine="709"/>
        <w:jc w:val="both"/>
        <w:rPr>
          <w:rFonts w:ascii="Arial" w:eastAsiaTheme="minorHAnsi" w:hAnsi="Arial" w:cs="Arial"/>
          <w:color w:val="000000"/>
          <w:lang w:val="en-MY"/>
        </w:rPr>
      </w:pPr>
      <w:r w:rsidRPr="005C4AA4">
        <w:rPr>
          <w:rFonts w:ascii="Arial" w:eastAsiaTheme="minorHAnsi" w:hAnsi="Arial" w:cs="Arial"/>
          <w:color w:val="000000"/>
          <w:lang w:val="en-MY"/>
        </w:rPr>
        <w:t xml:space="preserve">(2) </w:t>
      </w:r>
      <w:r>
        <w:rPr>
          <w:rFonts w:ascii="Arial" w:eastAsiaTheme="minorHAnsi" w:hAnsi="Arial" w:cs="Arial"/>
          <w:color w:val="000000"/>
          <w:lang w:val="en-MY"/>
        </w:rPr>
        <w:t xml:space="preserve">  </w:t>
      </w:r>
      <w:r w:rsidR="00F35F47">
        <w:rPr>
          <w:rFonts w:ascii="Arial" w:eastAsiaTheme="minorHAnsi" w:hAnsi="Arial" w:cs="Arial"/>
          <w:color w:val="000000"/>
          <w:lang w:val="en-MY"/>
        </w:rPr>
        <w:t xml:space="preserve"> </w:t>
      </w:r>
      <w:r w:rsidRPr="005C4AA4">
        <w:rPr>
          <w:rFonts w:ascii="Arial" w:eastAsiaTheme="minorHAnsi" w:hAnsi="Arial" w:cs="Arial"/>
          <w:b/>
          <w:bCs/>
          <w:color w:val="000000"/>
          <w:lang w:val="en-MY"/>
        </w:rPr>
        <w:t xml:space="preserve">Technology: </w:t>
      </w:r>
      <w:r w:rsidRPr="005C4AA4">
        <w:rPr>
          <w:rFonts w:ascii="Arial" w:eastAsiaTheme="minorHAnsi" w:hAnsi="Arial" w:cs="Arial"/>
          <w:color w:val="000000"/>
          <w:lang w:val="en-MY"/>
        </w:rPr>
        <w:t xml:space="preserve">Driving Digitalization and Innovation; </w:t>
      </w:r>
    </w:p>
    <w:p w14:paraId="5550FFA3" w14:textId="35FA02B3" w:rsidR="005C4AA4" w:rsidRPr="005C4AA4" w:rsidRDefault="005C4AA4" w:rsidP="009900F9">
      <w:pPr>
        <w:autoSpaceDE w:val="0"/>
        <w:autoSpaceDN w:val="0"/>
        <w:adjustRightInd w:val="0"/>
        <w:spacing w:line="276" w:lineRule="auto"/>
        <w:ind w:firstLine="709"/>
        <w:jc w:val="both"/>
        <w:rPr>
          <w:rFonts w:ascii="Arial" w:eastAsiaTheme="minorHAnsi" w:hAnsi="Arial" w:cs="Arial"/>
          <w:color w:val="000000"/>
          <w:lang w:val="en-MY"/>
        </w:rPr>
      </w:pPr>
      <w:r w:rsidRPr="005C4AA4">
        <w:rPr>
          <w:rFonts w:ascii="Arial" w:eastAsiaTheme="minorHAnsi" w:hAnsi="Arial" w:cs="Arial"/>
          <w:color w:val="000000"/>
          <w:lang w:val="en-MY"/>
        </w:rPr>
        <w:t>(3)</w:t>
      </w:r>
      <w:r>
        <w:rPr>
          <w:rFonts w:ascii="Arial" w:eastAsiaTheme="minorHAnsi" w:hAnsi="Arial" w:cs="Arial"/>
          <w:color w:val="000000"/>
          <w:lang w:val="en-MY"/>
        </w:rPr>
        <w:t xml:space="preserve">   </w:t>
      </w:r>
      <w:r w:rsidR="00F35F47">
        <w:rPr>
          <w:rFonts w:ascii="Arial" w:eastAsiaTheme="minorHAnsi" w:hAnsi="Arial" w:cs="Arial"/>
          <w:color w:val="000000"/>
          <w:lang w:val="en-MY"/>
        </w:rPr>
        <w:t xml:space="preserve"> </w:t>
      </w:r>
      <w:r w:rsidRPr="005C4AA4">
        <w:rPr>
          <w:rFonts w:ascii="Arial" w:eastAsiaTheme="minorHAnsi" w:hAnsi="Arial" w:cs="Arial"/>
          <w:color w:val="000000"/>
          <w:lang w:val="en-MY"/>
        </w:rPr>
        <w:t xml:space="preserve"> </w:t>
      </w:r>
      <w:r w:rsidRPr="005C4AA4">
        <w:rPr>
          <w:rFonts w:ascii="Arial" w:eastAsiaTheme="minorHAnsi" w:hAnsi="Arial" w:cs="Arial"/>
          <w:b/>
          <w:bCs/>
          <w:color w:val="000000"/>
          <w:lang w:val="en-MY"/>
        </w:rPr>
        <w:t xml:space="preserve">Industry Structure: </w:t>
      </w:r>
      <w:r w:rsidRPr="005C4AA4">
        <w:rPr>
          <w:rFonts w:ascii="Arial" w:eastAsiaTheme="minorHAnsi" w:hAnsi="Arial" w:cs="Arial"/>
          <w:color w:val="000000"/>
          <w:lang w:val="en-MY"/>
        </w:rPr>
        <w:t xml:space="preserve">Making Industry Accountable for Productivity; and </w:t>
      </w:r>
    </w:p>
    <w:p w14:paraId="76F2E9A7" w14:textId="53464D51" w:rsidR="005C4AA4" w:rsidRDefault="005C4AA4" w:rsidP="009900F9">
      <w:pPr>
        <w:tabs>
          <w:tab w:val="left" w:pos="567"/>
        </w:tabs>
        <w:spacing w:line="276" w:lineRule="auto"/>
        <w:ind w:firstLine="709"/>
        <w:jc w:val="both"/>
        <w:rPr>
          <w:rFonts w:ascii="Arial" w:eastAsiaTheme="minorHAnsi" w:hAnsi="Arial" w:cs="Arial"/>
          <w:color w:val="000000"/>
          <w:lang w:val="en-MY"/>
        </w:rPr>
      </w:pPr>
      <w:r w:rsidRPr="005C4AA4">
        <w:rPr>
          <w:rFonts w:ascii="Arial" w:eastAsiaTheme="minorHAnsi" w:hAnsi="Arial" w:cs="Arial"/>
          <w:color w:val="000000"/>
          <w:lang w:val="en-MY"/>
        </w:rPr>
        <w:t>(4)</w:t>
      </w:r>
      <w:r>
        <w:rPr>
          <w:rFonts w:ascii="Arial" w:eastAsiaTheme="minorHAnsi" w:hAnsi="Arial" w:cs="Arial"/>
          <w:color w:val="000000"/>
          <w:lang w:val="en-MY"/>
        </w:rPr>
        <w:t xml:space="preserve">  </w:t>
      </w:r>
      <w:r w:rsidR="00F35F47">
        <w:rPr>
          <w:rFonts w:ascii="Arial" w:eastAsiaTheme="minorHAnsi" w:hAnsi="Arial" w:cs="Arial"/>
          <w:color w:val="000000"/>
          <w:lang w:val="en-MY"/>
        </w:rPr>
        <w:t xml:space="preserve"> </w:t>
      </w:r>
      <w:r>
        <w:rPr>
          <w:rFonts w:ascii="Arial" w:eastAsiaTheme="minorHAnsi" w:hAnsi="Arial" w:cs="Arial"/>
          <w:color w:val="000000"/>
          <w:lang w:val="en-MY"/>
        </w:rPr>
        <w:t xml:space="preserve">  </w:t>
      </w:r>
      <w:r w:rsidRPr="005C4AA4">
        <w:rPr>
          <w:rFonts w:ascii="Arial" w:eastAsiaTheme="minorHAnsi" w:hAnsi="Arial" w:cs="Arial"/>
          <w:b/>
          <w:bCs/>
          <w:color w:val="000000"/>
          <w:lang w:val="en-MY"/>
        </w:rPr>
        <w:t>Business Environment</w:t>
      </w:r>
      <w:r w:rsidRPr="005C4AA4">
        <w:rPr>
          <w:rFonts w:ascii="Arial" w:eastAsiaTheme="minorHAnsi" w:hAnsi="Arial" w:cs="Arial"/>
          <w:color w:val="000000"/>
          <w:lang w:val="en-MY"/>
        </w:rPr>
        <w:t>: Forging a Robust Ecosystem</w:t>
      </w:r>
    </w:p>
    <w:p w14:paraId="2E38E06A" w14:textId="07132AC7" w:rsidR="005C4AA4" w:rsidRDefault="005C4AA4" w:rsidP="005C4AA4">
      <w:pPr>
        <w:spacing w:line="276" w:lineRule="auto"/>
        <w:jc w:val="both"/>
        <w:rPr>
          <w:rFonts w:ascii="Arial" w:eastAsiaTheme="minorHAnsi" w:hAnsi="Arial" w:cs="Arial"/>
          <w:color w:val="000000"/>
          <w:lang w:val="en-MY"/>
        </w:rPr>
      </w:pPr>
    </w:p>
    <w:p w14:paraId="055CD5EF" w14:textId="77777777" w:rsidR="001333E5" w:rsidRDefault="001333E5" w:rsidP="005C4AA4">
      <w:pPr>
        <w:spacing w:line="276" w:lineRule="auto"/>
        <w:jc w:val="both"/>
        <w:rPr>
          <w:rFonts w:ascii="Arial" w:eastAsiaTheme="minorHAnsi" w:hAnsi="Arial" w:cs="Arial"/>
          <w:color w:val="000000"/>
          <w:lang w:val="en-MY"/>
        </w:rPr>
      </w:pPr>
    </w:p>
    <w:p w14:paraId="604C94A1" w14:textId="4FD258F9" w:rsidR="005C4AA4" w:rsidRDefault="005C4AA4" w:rsidP="00F35F47">
      <w:pPr>
        <w:autoSpaceDE w:val="0"/>
        <w:autoSpaceDN w:val="0"/>
        <w:adjustRightInd w:val="0"/>
        <w:spacing w:line="276" w:lineRule="auto"/>
        <w:jc w:val="both"/>
        <w:rPr>
          <w:rFonts w:ascii="Arial" w:eastAsiaTheme="minorHAnsi" w:hAnsi="Arial" w:cs="Arial"/>
          <w:b/>
          <w:bCs/>
          <w:color w:val="000000"/>
          <w:lang w:val="en-MY"/>
        </w:rPr>
      </w:pPr>
      <w:r w:rsidRPr="005C4AA4">
        <w:rPr>
          <w:rFonts w:ascii="Arial" w:eastAsiaTheme="minorHAnsi" w:hAnsi="Arial" w:cs="Arial"/>
          <w:b/>
          <w:bCs/>
          <w:color w:val="000000"/>
          <w:lang w:val="en-MY"/>
        </w:rPr>
        <w:t>2.</w:t>
      </w:r>
      <w:r w:rsidR="00F35F47">
        <w:rPr>
          <w:rFonts w:ascii="Arial" w:eastAsiaTheme="minorHAnsi" w:hAnsi="Arial" w:cs="Arial"/>
          <w:b/>
          <w:bCs/>
          <w:color w:val="000000"/>
          <w:lang w:val="en-MY"/>
        </w:rPr>
        <w:t xml:space="preserve">0   </w:t>
      </w:r>
      <w:r w:rsidRPr="005C4AA4">
        <w:rPr>
          <w:rFonts w:ascii="Arial" w:eastAsiaTheme="minorHAnsi" w:hAnsi="Arial" w:cs="Arial"/>
          <w:b/>
          <w:bCs/>
          <w:color w:val="000000"/>
          <w:lang w:val="en-MY"/>
        </w:rPr>
        <w:t xml:space="preserve"> Project Background </w:t>
      </w:r>
    </w:p>
    <w:p w14:paraId="26AC3E6C" w14:textId="77777777" w:rsidR="009900F9" w:rsidRDefault="009900F9" w:rsidP="00C66FDD">
      <w:pPr>
        <w:autoSpaceDE w:val="0"/>
        <w:autoSpaceDN w:val="0"/>
        <w:adjustRightInd w:val="0"/>
        <w:spacing w:line="276" w:lineRule="auto"/>
        <w:jc w:val="both"/>
        <w:rPr>
          <w:rFonts w:ascii="Arial" w:hAnsi="Arial" w:cs="Arial"/>
        </w:rPr>
      </w:pPr>
    </w:p>
    <w:p w14:paraId="12804FDA" w14:textId="77777777" w:rsidR="001333E5" w:rsidRDefault="001333E5" w:rsidP="001333E5">
      <w:pPr>
        <w:pStyle w:val="ListParagraph"/>
        <w:numPr>
          <w:ilvl w:val="1"/>
          <w:numId w:val="8"/>
        </w:numPr>
        <w:autoSpaceDE w:val="0"/>
        <w:autoSpaceDN w:val="0"/>
        <w:adjustRightInd w:val="0"/>
        <w:spacing w:line="276" w:lineRule="auto"/>
        <w:ind w:left="709" w:hanging="709"/>
        <w:jc w:val="both"/>
        <w:rPr>
          <w:rFonts w:ascii="Arial" w:hAnsi="Arial" w:cs="Arial"/>
        </w:rPr>
      </w:pPr>
      <w:r w:rsidRPr="001333E5">
        <w:rPr>
          <w:rFonts w:ascii="Arial" w:hAnsi="Arial" w:cs="Arial"/>
        </w:rPr>
        <w:t>Three consortium models had been developed by the architecture and engineering technical experts. Way forward, a special meeting was held between MPC and the technical experts on 30</w:t>
      </w:r>
      <w:r w:rsidRPr="001333E5">
        <w:rPr>
          <w:rFonts w:ascii="Arial" w:hAnsi="Arial" w:cs="Arial"/>
          <w:vertAlign w:val="superscript"/>
        </w:rPr>
        <w:t>th</w:t>
      </w:r>
      <w:r w:rsidRPr="001333E5">
        <w:rPr>
          <w:rFonts w:ascii="Arial" w:hAnsi="Arial" w:cs="Arial"/>
        </w:rPr>
        <w:t xml:space="preserve"> October 2020 followed by a series of deep dive sessions. Based on these engagements, the members have agreed to have a proper communication and promotion platforms for Professional Services to enhance its visibility and wider news coverage. </w:t>
      </w:r>
    </w:p>
    <w:p w14:paraId="6C97B7C3" w14:textId="77777777" w:rsidR="001333E5" w:rsidRDefault="001333E5" w:rsidP="001333E5">
      <w:pPr>
        <w:pStyle w:val="ListParagraph"/>
        <w:autoSpaceDE w:val="0"/>
        <w:autoSpaceDN w:val="0"/>
        <w:adjustRightInd w:val="0"/>
        <w:spacing w:line="276" w:lineRule="auto"/>
        <w:ind w:left="709"/>
        <w:jc w:val="both"/>
        <w:rPr>
          <w:rFonts w:ascii="Arial" w:hAnsi="Arial" w:cs="Arial"/>
        </w:rPr>
      </w:pPr>
    </w:p>
    <w:p w14:paraId="51D3F7AE" w14:textId="77777777" w:rsidR="001333E5" w:rsidRDefault="001333E5" w:rsidP="001333E5">
      <w:pPr>
        <w:pStyle w:val="ListParagraph"/>
        <w:numPr>
          <w:ilvl w:val="1"/>
          <w:numId w:val="8"/>
        </w:numPr>
        <w:autoSpaceDE w:val="0"/>
        <w:autoSpaceDN w:val="0"/>
        <w:adjustRightInd w:val="0"/>
        <w:spacing w:line="276" w:lineRule="auto"/>
        <w:ind w:left="709" w:hanging="709"/>
        <w:jc w:val="both"/>
        <w:rPr>
          <w:rFonts w:ascii="Arial" w:hAnsi="Arial" w:cs="Arial"/>
        </w:rPr>
      </w:pPr>
      <w:r w:rsidRPr="001333E5">
        <w:rPr>
          <w:rFonts w:ascii="Arial" w:hAnsi="Arial" w:cs="Arial"/>
        </w:rPr>
        <w:t xml:space="preserve">In realizing collaboration initiative and willingness of professional bodies and industry experts to collaborate towards mentoring activities, the meetings agreed to have two MoU signing; between MPC-ACSB and MPC-IEM TC which are scheduled to commence in November and December this year.  Architect Centre </w:t>
      </w:r>
      <w:proofErr w:type="spellStart"/>
      <w:r w:rsidRPr="001333E5">
        <w:rPr>
          <w:rFonts w:ascii="Arial" w:hAnsi="Arial" w:cs="Arial"/>
        </w:rPr>
        <w:t>Sdn</w:t>
      </w:r>
      <w:proofErr w:type="spellEnd"/>
      <w:r w:rsidRPr="001333E5">
        <w:rPr>
          <w:rFonts w:ascii="Arial" w:hAnsi="Arial" w:cs="Arial"/>
        </w:rPr>
        <w:t xml:space="preserve"> </w:t>
      </w:r>
      <w:proofErr w:type="spellStart"/>
      <w:r w:rsidRPr="001333E5">
        <w:rPr>
          <w:rFonts w:ascii="Arial" w:hAnsi="Arial" w:cs="Arial"/>
        </w:rPr>
        <w:t>Bhd</w:t>
      </w:r>
      <w:proofErr w:type="spellEnd"/>
      <w:r w:rsidRPr="001333E5">
        <w:rPr>
          <w:rFonts w:ascii="Arial" w:hAnsi="Arial" w:cs="Arial"/>
        </w:rPr>
        <w:t xml:space="preserve"> (ACSB), established in 2008 as architectural service </w:t>
      </w:r>
      <w:proofErr w:type="spellStart"/>
      <w:r w:rsidRPr="001333E5">
        <w:rPr>
          <w:rFonts w:ascii="Arial" w:hAnsi="Arial" w:cs="Arial"/>
        </w:rPr>
        <w:t>centre</w:t>
      </w:r>
      <w:proofErr w:type="spellEnd"/>
      <w:r w:rsidRPr="001333E5">
        <w:rPr>
          <w:rFonts w:ascii="Arial" w:hAnsi="Arial" w:cs="Arial"/>
        </w:rPr>
        <w:t xml:space="preserve"> of </w:t>
      </w:r>
      <w:proofErr w:type="spellStart"/>
      <w:r w:rsidRPr="001333E5">
        <w:rPr>
          <w:rFonts w:ascii="Arial" w:hAnsi="Arial" w:cs="Arial"/>
        </w:rPr>
        <w:t>Pertubuhan</w:t>
      </w:r>
      <w:proofErr w:type="spellEnd"/>
      <w:r w:rsidRPr="001333E5">
        <w:rPr>
          <w:rFonts w:ascii="Arial" w:hAnsi="Arial" w:cs="Arial"/>
        </w:rPr>
        <w:t xml:space="preserve"> </w:t>
      </w:r>
      <w:proofErr w:type="spellStart"/>
      <w:r w:rsidRPr="001333E5">
        <w:rPr>
          <w:rFonts w:ascii="Arial" w:hAnsi="Arial" w:cs="Arial"/>
        </w:rPr>
        <w:t>Akitek</w:t>
      </w:r>
      <w:proofErr w:type="spellEnd"/>
      <w:r w:rsidRPr="001333E5">
        <w:rPr>
          <w:rFonts w:ascii="Arial" w:hAnsi="Arial" w:cs="Arial"/>
        </w:rPr>
        <w:t xml:space="preserve"> Malaysia (PAM). It is a subsidiary company under PAM and produces certified building inspectors provides property inspection and building advisory services to the Malaysian public while IEM Training Centre </w:t>
      </w:r>
      <w:proofErr w:type="spellStart"/>
      <w:r w:rsidRPr="001333E5">
        <w:rPr>
          <w:rFonts w:ascii="Arial" w:hAnsi="Arial" w:cs="Arial"/>
        </w:rPr>
        <w:t>Sdn</w:t>
      </w:r>
      <w:proofErr w:type="spellEnd"/>
      <w:r w:rsidRPr="001333E5">
        <w:rPr>
          <w:rFonts w:ascii="Arial" w:hAnsi="Arial" w:cs="Arial"/>
        </w:rPr>
        <w:t xml:space="preserve"> </w:t>
      </w:r>
      <w:proofErr w:type="spellStart"/>
      <w:r w:rsidRPr="001333E5">
        <w:rPr>
          <w:rFonts w:ascii="Arial" w:hAnsi="Arial" w:cs="Arial"/>
        </w:rPr>
        <w:t>Bhd</w:t>
      </w:r>
      <w:proofErr w:type="spellEnd"/>
      <w:r w:rsidRPr="001333E5">
        <w:rPr>
          <w:rFonts w:ascii="Arial" w:hAnsi="Arial" w:cs="Arial"/>
        </w:rPr>
        <w:t xml:space="preserve"> (IEM TC) is 100% owned subsidiary and a business arm of The Institution of Engineers Malaysia (IEM) since 1984. </w:t>
      </w:r>
    </w:p>
    <w:p w14:paraId="4BD1A8A6" w14:textId="77777777" w:rsidR="001333E5" w:rsidRPr="001333E5" w:rsidRDefault="001333E5" w:rsidP="001333E5">
      <w:pPr>
        <w:pStyle w:val="ListParagraph"/>
        <w:rPr>
          <w:rFonts w:ascii="Arial" w:hAnsi="Arial" w:cs="Arial"/>
        </w:rPr>
      </w:pPr>
    </w:p>
    <w:p w14:paraId="39E565FC" w14:textId="77777777" w:rsidR="001333E5" w:rsidRDefault="001333E5" w:rsidP="001333E5">
      <w:pPr>
        <w:pStyle w:val="ListParagraph"/>
        <w:numPr>
          <w:ilvl w:val="1"/>
          <w:numId w:val="8"/>
        </w:numPr>
        <w:autoSpaceDE w:val="0"/>
        <w:autoSpaceDN w:val="0"/>
        <w:adjustRightInd w:val="0"/>
        <w:spacing w:line="276" w:lineRule="auto"/>
        <w:ind w:left="709" w:hanging="709"/>
        <w:jc w:val="both"/>
        <w:rPr>
          <w:rFonts w:ascii="Arial" w:hAnsi="Arial" w:cs="Arial"/>
        </w:rPr>
      </w:pPr>
      <w:r w:rsidRPr="001333E5">
        <w:rPr>
          <w:rFonts w:ascii="Arial" w:hAnsi="Arial" w:cs="Arial"/>
        </w:rPr>
        <w:tab/>
        <w:t xml:space="preserve">Amongst others the MoU is to develop 4000 professional services practices (firms) and practitioners (Individual professionals) and companies to be mentored in ACSB and IEM TC in 2021. With a large resource pool of the real co-working environment that ACSB and IEM TC are having, both </w:t>
      </w:r>
      <w:proofErr w:type="spellStart"/>
      <w:r w:rsidRPr="001333E5">
        <w:rPr>
          <w:rFonts w:ascii="Arial" w:hAnsi="Arial" w:cs="Arial"/>
        </w:rPr>
        <w:t>centres</w:t>
      </w:r>
      <w:proofErr w:type="spellEnd"/>
      <w:r w:rsidRPr="001333E5">
        <w:rPr>
          <w:rFonts w:ascii="Arial" w:hAnsi="Arial" w:cs="Arial"/>
        </w:rPr>
        <w:t xml:space="preserve"> will provide mentoring services to the professionals through project-driven and based on a project management. This cooperation also may expand the wealth of data in MPC repository.</w:t>
      </w:r>
    </w:p>
    <w:p w14:paraId="3086507C" w14:textId="77777777" w:rsidR="001333E5" w:rsidRPr="001333E5" w:rsidRDefault="001333E5" w:rsidP="001333E5">
      <w:pPr>
        <w:pStyle w:val="ListParagraph"/>
        <w:rPr>
          <w:rFonts w:ascii="Arial" w:hAnsi="Arial" w:cs="Arial"/>
        </w:rPr>
      </w:pPr>
    </w:p>
    <w:p w14:paraId="1A6F7238" w14:textId="4ACFED89" w:rsidR="001333E5" w:rsidRPr="001333E5" w:rsidRDefault="001333E5" w:rsidP="001333E5">
      <w:pPr>
        <w:pStyle w:val="ListParagraph"/>
        <w:numPr>
          <w:ilvl w:val="1"/>
          <w:numId w:val="8"/>
        </w:numPr>
        <w:autoSpaceDE w:val="0"/>
        <w:autoSpaceDN w:val="0"/>
        <w:adjustRightInd w:val="0"/>
        <w:spacing w:line="276" w:lineRule="auto"/>
        <w:ind w:left="709" w:hanging="709"/>
        <w:jc w:val="both"/>
        <w:rPr>
          <w:rFonts w:ascii="Arial" w:hAnsi="Arial" w:cs="Arial"/>
        </w:rPr>
      </w:pPr>
      <w:r w:rsidRPr="001333E5">
        <w:rPr>
          <w:rFonts w:ascii="Arial" w:hAnsi="Arial" w:cs="Arial"/>
        </w:rPr>
        <w:tab/>
        <w:t xml:space="preserve">It was agreed that PAM through ACSB will provide mentoring services in building inspection for professionals including lawyers, corporate GLCs and joint management bodies using ACSB consortium model. It is aimed to reach 2000 professionals being mentored.  It was also agreed that IEM through IEM Training </w:t>
      </w:r>
      <w:proofErr w:type="spellStart"/>
      <w:r w:rsidRPr="001333E5">
        <w:rPr>
          <w:rFonts w:ascii="Arial" w:hAnsi="Arial" w:cs="Arial"/>
        </w:rPr>
        <w:t>centre</w:t>
      </w:r>
      <w:proofErr w:type="spellEnd"/>
      <w:r w:rsidRPr="001333E5">
        <w:rPr>
          <w:rFonts w:ascii="Arial" w:hAnsi="Arial" w:cs="Arial"/>
        </w:rPr>
        <w:t xml:space="preserve"> will mentor 2000 qualified engineering consultant practices and practitioners on transforming into a sustainable and high quality multi-disciplinary engineering firms using G&amp;P model developed by engineering fraternity technical expert in 2021. As a way forward, to have at least 10 consortiums by end of 2025. </w:t>
      </w:r>
    </w:p>
    <w:p w14:paraId="407D9321" w14:textId="77777777" w:rsidR="001333E5" w:rsidRPr="001333E5" w:rsidRDefault="001333E5" w:rsidP="001333E5">
      <w:pPr>
        <w:autoSpaceDE w:val="0"/>
        <w:autoSpaceDN w:val="0"/>
        <w:adjustRightInd w:val="0"/>
        <w:spacing w:line="276" w:lineRule="auto"/>
        <w:ind w:left="709" w:hanging="709"/>
        <w:jc w:val="both"/>
        <w:rPr>
          <w:rFonts w:ascii="Arial" w:hAnsi="Arial" w:cs="Arial"/>
        </w:rPr>
      </w:pPr>
    </w:p>
    <w:p w14:paraId="479A1E71" w14:textId="3A60BF81" w:rsidR="00336E1E" w:rsidRDefault="001333E5" w:rsidP="001333E5">
      <w:pPr>
        <w:autoSpaceDE w:val="0"/>
        <w:autoSpaceDN w:val="0"/>
        <w:adjustRightInd w:val="0"/>
        <w:spacing w:line="276" w:lineRule="auto"/>
        <w:ind w:left="709" w:hanging="709"/>
        <w:jc w:val="both"/>
        <w:rPr>
          <w:rFonts w:ascii="Arial" w:hAnsi="Arial" w:cs="Arial"/>
        </w:rPr>
      </w:pPr>
      <w:r w:rsidRPr="001333E5">
        <w:rPr>
          <w:rFonts w:ascii="Arial" w:hAnsi="Arial" w:cs="Arial"/>
        </w:rPr>
        <w:t>2.7</w:t>
      </w:r>
      <w:r w:rsidRPr="001333E5">
        <w:rPr>
          <w:rFonts w:ascii="Arial" w:hAnsi="Arial" w:cs="Arial"/>
        </w:rPr>
        <w:tab/>
        <w:t xml:space="preserve">Following up the MoU, the first batch of mentoring initiative in 2020 will involve up to 20 professionals for each </w:t>
      </w:r>
      <w:proofErr w:type="spellStart"/>
      <w:r w:rsidRPr="001333E5">
        <w:rPr>
          <w:rFonts w:ascii="Arial" w:hAnsi="Arial" w:cs="Arial"/>
        </w:rPr>
        <w:t>centre</w:t>
      </w:r>
      <w:proofErr w:type="spellEnd"/>
      <w:r w:rsidRPr="001333E5">
        <w:rPr>
          <w:rFonts w:ascii="Arial" w:hAnsi="Arial" w:cs="Arial"/>
        </w:rPr>
        <w:t xml:space="preserve"> and </w:t>
      </w:r>
      <w:r w:rsidR="003730DF" w:rsidRPr="001333E5">
        <w:rPr>
          <w:rFonts w:ascii="Arial" w:hAnsi="Arial" w:cs="Arial"/>
        </w:rPr>
        <w:t>for 2021</w:t>
      </w:r>
      <w:r w:rsidRPr="001333E5">
        <w:rPr>
          <w:rFonts w:ascii="Arial" w:hAnsi="Arial" w:cs="Arial"/>
        </w:rPr>
        <w:t xml:space="preserve">, it was agreed to </w:t>
      </w:r>
      <w:proofErr w:type="gramStart"/>
      <w:r w:rsidRPr="001333E5">
        <w:rPr>
          <w:rFonts w:ascii="Arial" w:hAnsi="Arial" w:cs="Arial"/>
        </w:rPr>
        <w:t>have  2000</w:t>
      </w:r>
      <w:proofErr w:type="gramEnd"/>
      <w:r w:rsidRPr="001333E5">
        <w:rPr>
          <w:rFonts w:ascii="Arial" w:hAnsi="Arial" w:cs="Arial"/>
        </w:rPr>
        <w:t xml:space="preserve"> professionals being mentored at each </w:t>
      </w:r>
      <w:proofErr w:type="spellStart"/>
      <w:r w:rsidRPr="001333E5">
        <w:rPr>
          <w:rFonts w:ascii="Arial" w:hAnsi="Arial" w:cs="Arial"/>
        </w:rPr>
        <w:t>centre</w:t>
      </w:r>
      <w:proofErr w:type="spellEnd"/>
      <w:r w:rsidRPr="001333E5">
        <w:rPr>
          <w:rFonts w:ascii="Arial" w:hAnsi="Arial" w:cs="Arial"/>
        </w:rPr>
        <w:t xml:space="preserve">.  </w:t>
      </w:r>
    </w:p>
    <w:bookmarkEnd w:id="0"/>
    <w:p w14:paraId="1497583D" w14:textId="5587E9CB" w:rsidR="00E8315B" w:rsidRDefault="00E8315B" w:rsidP="00C66FDD">
      <w:pPr>
        <w:jc w:val="both"/>
        <w:rPr>
          <w:rFonts w:ascii="Arial" w:hAnsi="Arial" w:cs="Arial"/>
        </w:rPr>
      </w:pPr>
    </w:p>
    <w:p w14:paraId="5A2104E2" w14:textId="77777777" w:rsidR="001333E5" w:rsidRPr="0063415D" w:rsidRDefault="001333E5" w:rsidP="00C66FDD">
      <w:pPr>
        <w:jc w:val="both"/>
        <w:rPr>
          <w:rFonts w:ascii="Arial" w:hAnsi="Arial" w:cs="Arial"/>
        </w:rPr>
      </w:pPr>
    </w:p>
    <w:p w14:paraId="067936B8" w14:textId="1EAF4D8E" w:rsidR="00F35F47" w:rsidRDefault="005C4AA4" w:rsidP="005C4AA4">
      <w:pPr>
        <w:autoSpaceDE w:val="0"/>
        <w:autoSpaceDN w:val="0"/>
        <w:adjustRightInd w:val="0"/>
        <w:spacing w:line="276" w:lineRule="auto"/>
        <w:jc w:val="both"/>
        <w:rPr>
          <w:rFonts w:ascii="Arial" w:eastAsiaTheme="minorHAnsi" w:hAnsi="Arial" w:cs="Arial"/>
          <w:b/>
          <w:bCs/>
          <w:color w:val="000000"/>
          <w:lang w:val="en-MY"/>
        </w:rPr>
      </w:pPr>
      <w:r w:rsidRPr="005C4AA4">
        <w:rPr>
          <w:rFonts w:ascii="Arial" w:eastAsiaTheme="minorHAnsi" w:hAnsi="Arial" w:cs="Arial"/>
          <w:b/>
          <w:bCs/>
          <w:color w:val="000000"/>
          <w:lang w:val="en-MY"/>
        </w:rPr>
        <w:t>3.</w:t>
      </w:r>
      <w:r w:rsidR="00F35F47">
        <w:rPr>
          <w:rFonts w:ascii="Arial" w:eastAsiaTheme="minorHAnsi" w:hAnsi="Arial" w:cs="Arial"/>
          <w:b/>
          <w:bCs/>
          <w:color w:val="000000"/>
          <w:lang w:val="en-MY"/>
        </w:rPr>
        <w:t xml:space="preserve">0   </w:t>
      </w:r>
      <w:r w:rsidRPr="005C4AA4">
        <w:rPr>
          <w:rFonts w:ascii="Arial" w:eastAsiaTheme="minorHAnsi" w:hAnsi="Arial" w:cs="Arial"/>
          <w:b/>
          <w:bCs/>
          <w:color w:val="000000"/>
          <w:lang w:val="en-MY"/>
        </w:rPr>
        <w:t xml:space="preserve"> </w:t>
      </w:r>
      <w:r w:rsidR="00F35F47">
        <w:rPr>
          <w:rFonts w:ascii="Arial" w:eastAsiaTheme="minorHAnsi" w:hAnsi="Arial" w:cs="Arial"/>
          <w:b/>
          <w:bCs/>
          <w:color w:val="000000"/>
          <w:lang w:val="en-MY"/>
        </w:rPr>
        <w:t xml:space="preserve">Purpose of the Assignment </w:t>
      </w:r>
    </w:p>
    <w:p w14:paraId="5D96812D" w14:textId="77777777" w:rsidR="009900F9" w:rsidRDefault="009900F9" w:rsidP="005C4AA4">
      <w:pPr>
        <w:autoSpaceDE w:val="0"/>
        <w:autoSpaceDN w:val="0"/>
        <w:adjustRightInd w:val="0"/>
        <w:spacing w:line="276" w:lineRule="auto"/>
        <w:jc w:val="both"/>
        <w:rPr>
          <w:rFonts w:ascii="Arial" w:eastAsiaTheme="minorHAnsi" w:hAnsi="Arial" w:cs="Arial"/>
          <w:color w:val="000000"/>
          <w:lang w:val="en-MY"/>
        </w:rPr>
      </w:pPr>
    </w:p>
    <w:p w14:paraId="1CE8586F" w14:textId="754AB2DF" w:rsidR="00AC37F8" w:rsidRPr="00AC37F8" w:rsidRDefault="009900F9" w:rsidP="00AC37F8">
      <w:pPr>
        <w:ind w:left="567" w:hanging="567"/>
        <w:jc w:val="both"/>
        <w:rPr>
          <w:rFonts w:ascii="Arial" w:eastAsiaTheme="minorHAnsi" w:hAnsi="Arial" w:cs="Arial"/>
          <w:color w:val="000000"/>
          <w:lang w:val="en-MY"/>
        </w:rPr>
      </w:pPr>
      <w:r>
        <w:rPr>
          <w:rFonts w:ascii="Arial" w:eastAsiaTheme="minorHAnsi" w:hAnsi="Arial" w:cs="Arial"/>
          <w:color w:val="000000"/>
          <w:lang w:val="en-MY"/>
        </w:rPr>
        <w:t>3.1</w:t>
      </w:r>
      <w:r>
        <w:rPr>
          <w:rFonts w:ascii="Arial" w:eastAsiaTheme="minorHAnsi" w:hAnsi="Arial" w:cs="Arial"/>
          <w:color w:val="000000"/>
          <w:lang w:val="en-MY"/>
        </w:rPr>
        <w:tab/>
      </w:r>
      <w:r w:rsidR="00F35F47">
        <w:rPr>
          <w:rFonts w:ascii="Arial" w:eastAsiaTheme="minorHAnsi" w:hAnsi="Arial" w:cs="Arial"/>
          <w:color w:val="000000"/>
          <w:lang w:val="en-MY"/>
        </w:rPr>
        <w:t xml:space="preserve">The purpose of this assignment is </w:t>
      </w:r>
      <w:r w:rsidR="002E17BF">
        <w:rPr>
          <w:rFonts w:ascii="Arial" w:eastAsiaTheme="minorHAnsi" w:hAnsi="Arial" w:cs="Arial"/>
          <w:color w:val="000000"/>
          <w:lang w:val="en-MY"/>
        </w:rPr>
        <w:t xml:space="preserve">to appoint a </w:t>
      </w:r>
      <w:r w:rsidR="00A10099">
        <w:rPr>
          <w:rFonts w:ascii="Arial" w:eastAsiaTheme="minorHAnsi" w:hAnsi="Arial" w:cs="Arial"/>
          <w:color w:val="000000"/>
          <w:lang w:val="en-MY"/>
        </w:rPr>
        <w:t xml:space="preserve">speaker </w:t>
      </w:r>
      <w:r w:rsidR="001333E5">
        <w:rPr>
          <w:rFonts w:ascii="Arial" w:eastAsiaTheme="minorHAnsi" w:hAnsi="Arial" w:cs="Arial"/>
          <w:color w:val="000000"/>
          <w:lang w:val="en-MY"/>
        </w:rPr>
        <w:t>for</w:t>
      </w:r>
      <w:r w:rsidR="001333E5" w:rsidRPr="001333E5">
        <w:rPr>
          <w:rFonts w:ascii="Arial" w:eastAsiaTheme="minorHAnsi" w:hAnsi="Arial" w:cs="Arial"/>
          <w:color w:val="000000"/>
          <w:lang w:val="en-MY"/>
        </w:rPr>
        <w:t xml:space="preserve"> Virtual Signing Ceremony Memorandum </w:t>
      </w:r>
      <w:r w:rsidR="001333E5">
        <w:rPr>
          <w:rFonts w:ascii="Arial" w:eastAsiaTheme="minorHAnsi" w:hAnsi="Arial" w:cs="Arial"/>
          <w:color w:val="000000"/>
          <w:lang w:val="en-MY"/>
        </w:rPr>
        <w:t>o</w:t>
      </w:r>
      <w:r w:rsidR="001333E5" w:rsidRPr="001333E5">
        <w:rPr>
          <w:rFonts w:ascii="Arial" w:eastAsiaTheme="minorHAnsi" w:hAnsi="Arial" w:cs="Arial"/>
          <w:color w:val="000000"/>
          <w:lang w:val="en-MY"/>
        </w:rPr>
        <w:t>f Understanding (Mo</w:t>
      </w:r>
      <w:r w:rsidR="001333E5">
        <w:rPr>
          <w:rFonts w:ascii="Arial" w:eastAsiaTheme="minorHAnsi" w:hAnsi="Arial" w:cs="Arial"/>
          <w:color w:val="000000"/>
          <w:lang w:val="en-MY"/>
        </w:rPr>
        <w:t>U</w:t>
      </w:r>
      <w:r w:rsidR="001333E5" w:rsidRPr="001333E5">
        <w:rPr>
          <w:rFonts w:ascii="Arial" w:eastAsiaTheme="minorHAnsi" w:hAnsi="Arial" w:cs="Arial"/>
          <w:color w:val="000000"/>
          <w:lang w:val="en-MY"/>
        </w:rPr>
        <w:t xml:space="preserve">) </w:t>
      </w:r>
      <w:r w:rsidR="001333E5">
        <w:rPr>
          <w:rFonts w:ascii="Arial" w:eastAsiaTheme="minorHAnsi" w:hAnsi="Arial" w:cs="Arial"/>
          <w:color w:val="000000"/>
          <w:lang w:val="en-MY"/>
        </w:rPr>
        <w:t>b</w:t>
      </w:r>
      <w:r w:rsidR="001333E5" w:rsidRPr="001333E5">
        <w:rPr>
          <w:rFonts w:ascii="Arial" w:eastAsiaTheme="minorHAnsi" w:hAnsi="Arial" w:cs="Arial"/>
          <w:color w:val="000000"/>
          <w:lang w:val="en-MY"/>
        </w:rPr>
        <w:t>etween Malaysia Productivity Corporation (M</w:t>
      </w:r>
      <w:r w:rsidR="001333E5">
        <w:rPr>
          <w:rFonts w:ascii="Arial" w:eastAsiaTheme="minorHAnsi" w:hAnsi="Arial" w:cs="Arial"/>
          <w:color w:val="000000"/>
          <w:lang w:val="en-MY"/>
        </w:rPr>
        <w:t>PC</w:t>
      </w:r>
      <w:r w:rsidR="001333E5" w:rsidRPr="001333E5">
        <w:rPr>
          <w:rFonts w:ascii="Arial" w:eastAsiaTheme="minorHAnsi" w:hAnsi="Arial" w:cs="Arial"/>
          <w:color w:val="000000"/>
          <w:lang w:val="en-MY"/>
        </w:rPr>
        <w:t xml:space="preserve">) </w:t>
      </w:r>
      <w:r w:rsidR="001333E5">
        <w:rPr>
          <w:rFonts w:ascii="Arial" w:eastAsiaTheme="minorHAnsi" w:hAnsi="Arial" w:cs="Arial"/>
          <w:color w:val="000000"/>
          <w:lang w:val="en-MY"/>
        </w:rPr>
        <w:t>a</w:t>
      </w:r>
      <w:r w:rsidR="001333E5" w:rsidRPr="001333E5">
        <w:rPr>
          <w:rFonts w:ascii="Arial" w:eastAsiaTheme="minorHAnsi" w:hAnsi="Arial" w:cs="Arial"/>
          <w:color w:val="000000"/>
          <w:lang w:val="en-MY"/>
        </w:rPr>
        <w:t xml:space="preserve">nd </w:t>
      </w:r>
      <w:r w:rsidR="00050989">
        <w:rPr>
          <w:rFonts w:ascii="Arial" w:eastAsiaTheme="minorHAnsi" w:hAnsi="Arial" w:cs="Arial"/>
          <w:color w:val="000000"/>
          <w:lang w:val="en-MY"/>
        </w:rPr>
        <w:t>IEM</w:t>
      </w:r>
      <w:r w:rsidR="001333E5" w:rsidRPr="001333E5">
        <w:rPr>
          <w:rFonts w:ascii="Arial" w:eastAsiaTheme="minorHAnsi" w:hAnsi="Arial" w:cs="Arial"/>
          <w:color w:val="000000"/>
          <w:lang w:val="en-MY"/>
        </w:rPr>
        <w:t xml:space="preserve"> </w:t>
      </w:r>
      <w:r w:rsidR="00050989">
        <w:rPr>
          <w:rFonts w:ascii="Arial" w:eastAsiaTheme="minorHAnsi" w:hAnsi="Arial" w:cs="Arial"/>
          <w:color w:val="000000"/>
          <w:lang w:val="en-MY"/>
        </w:rPr>
        <w:t xml:space="preserve">Training </w:t>
      </w:r>
      <w:r w:rsidR="001333E5" w:rsidRPr="001333E5">
        <w:rPr>
          <w:rFonts w:ascii="Arial" w:eastAsiaTheme="minorHAnsi" w:hAnsi="Arial" w:cs="Arial"/>
          <w:color w:val="000000"/>
          <w:lang w:val="en-MY"/>
        </w:rPr>
        <w:t xml:space="preserve">Centre </w:t>
      </w:r>
      <w:proofErr w:type="spellStart"/>
      <w:r w:rsidR="001333E5" w:rsidRPr="001333E5">
        <w:rPr>
          <w:rFonts w:ascii="Arial" w:eastAsiaTheme="minorHAnsi" w:hAnsi="Arial" w:cs="Arial"/>
          <w:color w:val="000000"/>
          <w:lang w:val="en-MY"/>
        </w:rPr>
        <w:t>Sdn</w:t>
      </w:r>
      <w:proofErr w:type="spellEnd"/>
      <w:r w:rsidR="001333E5" w:rsidRPr="001333E5">
        <w:rPr>
          <w:rFonts w:ascii="Arial" w:eastAsiaTheme="minorHAnsi" w:hAnsi="Arial" w:cs="Arial"/>
          <w:color w:val="000000"/>
          <w:lang w:val="en-MY"/>
        </w:rPr>
        <w:t xml:space="preserve">. </w:t>
      </w:r>
      <w:proofErr w:type="spellStart"/>
      <w:r w:rsidR="001333E5" w:rsidRPr="001333E5">
        <w:rPr>
          <w:rFonts w:ascii="Arial" w:eastAsiaTheme="minorHAnsi" w:hAnsi="Arial" w:cs="Arial"/>
          <w:color w:val="000000"/>
          <w:lang w:val="en-MY"/>
        </w:rPr>
        <w:t>Bhd</w:t>
      </w:r>
      <w:proofErr w:type="spellEnd"/>
      <w:r w:rsidR="001333E5" w:rsidRPr="001333E5">
        <w:rPr>
          <w:rFonts w:ascii="Arial" w:eastAsiaTheme="minorHAnsi" w:hAnsi="Arial" w:cs="Arial"/>
          <w:color w:val="000000"/>
          <w:lang w:val="en-MY"/>
        </w:rPr>
        <w:t xml:space="preserve">, </w:t>
      </w:r>
      <w:r w:rsidR="00050989">
        <w:rPr>
          <w:rFonts w:ascii="Arial" w:eastAsiaTheme="minorHAnsi" w:hAnsi="Arial" w:cs="Arial"/>
          <w:color w:val="000000"/>
          <w:lang w:val="en-MY"/>
        </w:rPr>
        <w:t>5</w:t>
      </w:r>
      <w:r w:rsidR="00050989" w:rsidRPr="00050989">
        <w:rPr>
          <w:rFonts w:ascii="Arial" w:eastAsiaTheme="minorHAnsi" w:hAnsi="Arial" w:cs="Arial"/>
          <w:color w:val="000000"/>
          <w:vertAlign w:val="superscript"/>
          <w:lang w:val="en-MY"/>
        </w:rPr>
        <w:t>th</w:t>
      </w:r>
      <w:r w:rsidR="00050989">
        <w:rPr>
          <w:rFonts w:ascii="Arial" w:eastAsiaTheme="minorHAnsi" w:hAnsi="Arial" w:cs="Arial"/>
          <w:color w:val="000000"/>
          <w:lang w:val="en-MY"/>
        </w:rPr>
        <w:t xml:space="preserve"> December </w:t>
      </w:r>
      <w:r w:rsidR="001333E5" w:rsidRPr="001333E5">
        <w:rPr>
          <w:rFonts w:ascii="Arial" w:eastAsiaTheme="minorHAnsi" w:hAnsi="Arial" w:cs="Arial"/>
          <w:color w:val="000000"/>
          <w:lang w:val="en-MY"/>
        </w:rPr>
        <w:t>2020 (Saturday), 10.30am – 12.00pm, Zoom Webinar</w:t>
      </w:r>
      <w:r w:rsidR="00AC37F8">
        <w:rPr>
          <w:rFonts w:ascii="Arial" w:eastAsiaTheme="minorHAnsi" w:hAnsi="Arial" w:cs="Arial"/>
          <w:color w:val="000000"/>
          <w:lang w:val="en-MY"/>
        </w:rPr>
        <w:t>.</w:t>
      </w:r>
    </w:p>
    <w:p w14:paraId="183A8743" w14:textId="375AF7B4" w:rsidR="00210450" w:rsidRDefault="00210450" w:rsidP="00AC37F8">
      <w:pPr>
        <w:autoSpaceDE w:val="0"/>
        <w:autoSpaceDN w:val="0"/>
        <w:adjustRightInd w:val="0"/>
        <w:spacing w:line="276" w:lineRule="auto"/>
        <w:ind w:left="709" w:hanging="709"/>
        <w:jc w:val="both"/>
        <w:rPr>
          <w:rFonts w:ascii="Arial" w:eastAsiaTheme="minorHAnsi" w:hAnsi="Arial" w:cs="Arial"/>
          <w:color w:val="000000"/>
          <w:lang w:val="en-MY"/>
        </w:rPr>
      </w:pPr>
    </w:p>
    <w:p w14:paraId="37DD77AD" w14:textId="77777777" w:rsidR="001333E5" w:rsidRDefault="001333E5" w:rsidP="00AC37F8">
      <w:pPr>
        <w:autoSpaceDE w:val="0"/>
        <w:autoSpaceDN w:val="0"/>
        <w:adjustRightInd w:val="0"/>
        <w:spacing w:line="276" w:lineRule="auto"/>
        <w:ind w:left="709" w:hanging="709"/>
        <w:jc w:val="both"/>
        <w:rPr>
          <w:rFonts w:ascii="Arial" w:eastAsiaTheme="minorHAnsi" w:hAnsi="Arial" w:cs="Arial"/>
          <w:color w:val="000000"/>
          <w:lang w:val="en-MY"/>
        </w:rPr>
      </w:pPr>
    </w:p>
    <w:p w14:paraId="6D483272" w14:textId="77777777" w:rsidR="00210450" w:rsidRDefault="00210450" w:rsidP="005C4AA4">
      <w:pPr>
        <w:autoSpaceDE w:val="0"/>
        <w:autoSpaceDN w:val="0"/>
        <w:adjustRightInd w:val="0"/>
        <w:spacing w:line="276" w:lineRule="auto"/>
        <w:jc w:val="both"/>
        <w:rPr>
          <w:rFonts w:ascii="Arial" w:eastAsiaTheme="minorHAnsi" w:hAnsi="Arial" w:cs="Arial"/>
          <w:b/>
          <w:bCs/>
          <w:color w:val="000000"/>
          <w:lang w:val="en-MY"/>
        </w:rPr>
      </w:pPr>
      <w:r>
        <w:rPr>
          <w:rFonts w:ascii="Arial" w:eastAsiaTheme="minorHAnsi" w:hAnsi="Arial" w:cs="Arial"/>
          <w:b/>
          <w:bCs/>
          <w:color w:val="000000"/>
          <w:lang w:val="en-MY"/>
        </w:rPr>
        <w:t>4</w:t>
      </w:r>
      <w:r w:rsidRPr="005C4AA4">
        <w:rPr>
          <w:rFonts w:ascii="Arial" w:eastAsiaTheme="minorHAnsi" w:hAnsi="Arial" w:cs="Arial"/>
          <w:b/>
          <w:bCs/>
          <w:color w:val="000000"/>
          <w:lang w:val="en-MY"/>
        </w:rPr>
        <w:t>.</w:t>
      </w:r>
      <w:r>
        <w:rPr>
          <w:rFonts w:ascii="Arial" w:eastAsiaTheme="minorHAnsi" w:hAnsi="Arial" w:cs="Arial"/>
          <w:b/>
          <w:bCs/>
          <w:color w:val="000000"/>
          <w:lang w:val="en-MY"/>
        </w:rPr>
        <w:t>0    Scope of Work</w:t>
      </w:r>
    </w:p>
    <w:p w14:paraId="4029C422" w14:textId="77777777" w:rsidR="009900F9" w:rsidRDefault="009900F9" w:rsidP="005C4AA4">
      <w:pPr>
        <w:autoSpaceDE w:val="0"/>
        <w:autoSpaceDN w:val="0"/>
        <w:adjustRightInd w:val="0"/>
        <w:spacing w:line="276" w:lineRule="auto"/>
        <w:jc w:val="both"/>
        <w:rPr>
          <w:rFonts w:ascii="Arial" w:eastAsiaTheme="minorHAnsi" w:hAnsi="Arial" w:cs="Arial"/>
          <w:color w:val="000000"/>
          <w:lang w:val="en-MY"/>
        </w:rPr>
      </w:pPr>
    </w:p>
    <w:p w14:paraId="0034B2DE" w14:textId="3C037A06" w:rsidR="005C4AA4" w:rsidRPr="003730DF" w:rsidRDefault="009900F9" w:rsidP="005C4AA4">
      <w:pPr>
        <w:autoSpaceDE w:val="0"/>
        <w:autoSpaceDN w:val="0"/>
        <w:adjustRightInd w:val="0"/>
        <w:spacing w:line="276" w:lineRule="auto"/>
        <w:jc w:val="both"/>
        <w:rPr>
          <w:rFonts w:ascii="Arial" w:eastAsiaTheme="minorHAnsi" w:hAnsi="Arial" w:cs="Arial"/>
          <w:color w:val="000000" w:themeColor="text1"/>
          <w:lang w:val="en-MY"/>
        </w:rPr>
      </w:pPr>
      <w:r>
        <w:rPr>
          <w:rFonts w:ascii="Arial" w:eastAsiaTheme="minorHAnsi" w:hAnsi="Arial" w:cs="Arial"/>
          <w:color w:val="000000"/>
          <w:lang w:val="en-MY"/>
        </w:rPr>
        <w:t>4.1</w:t>
      </w:r>
      <w:r>
        <w:rPr>
          <w:rFonts w:ascii="Arial" w:eastAsiaTheme="minorHAnsi" w:hAnsi="Arial" w:cs="Arial"/>
          <w:color w:val="000000"/>
          <w:lang w:val="en-MY"/>
        </w:rPr>
        <w:tab/>
      </w:r>
      <w:r w:rsidR="005C4AA4" w:rsidRPr="003730DF">
        <w:rPr>
          <w:rFonts w:ascii="Arial" w:eastAsiaTheme="minorHAnsi" w:hAnsi="Arial" w:cs="Arial"/>
          <w:color w:val="000000" w:themeColor="text1"/>
          <w:lang w:val="en-MY"/>
        </w:rPr>
        <w:t xml:space="preserve">The roles of a </w:t>
      </w:r>
      <w:r w:rsidR="00A10099">
        <w:rPr>
          <w:rFonts w:ascii="Arial" w:eastAsiaTheme="minorHAnsi" w:hAnsi="Arial" w:cs="Arial"/>
          <w:color w:val="000000" w:themeColor="text1"/>
          <w:lang w:val="en-MY"/>
        </w:rPr>
        <w:t xml:space="preserve">speaker </w:t>
      </w:r>
      <w:r w:rsidR="005C4AA4" w:rsidRPr="003730DF">
        <w:rPr>
          <w:rFonts w:ascii="Arial" w:eastAsiaTheme="minorHAnsi" w:hAnsi="Arial" w:cs="Arial"/>
          <w:color w:val="000000" w:themeColor="text1"/>
          <w:lang w:val="en-MY"/>
        </w:rPr>
        <w:t xml:space="preserve">include the followings: </w:t>
      </w:r>
    </w:p>
    <w:p w14:paraId="4B74CA3B" w14:textId="27CCA083" w:rsidR="00A10099" w:rsidRPr="00A10099" w:rsidRDefault="005C4AA4" w:rsidP="00A10099">
      <w:pPr>
        <w:autoSpaceDE w:val="0"/>
        <w:autoSpaceDN w:val="0"/>
        <w:adjustRightInd w:val="0"/>
        <w:spacing w:line="276" w:lineRule="auto"/>
        <w:ind w:left="1418" w:hanging="709"/>
        <w:jc w:val="both"/>
        <w:rPr>
          <w:rFonts w:ascii="Arial" w:eastAsiaTheme="minorHAnsi" w:hAnsi="Arial" w:cs="Arial"/>
          <w:color w:val="000000" w:themeColor="text1"/>
          <w:lang w:val="en-MY"/>
        </w:rPr>
      </w:pPr>
      <w:r w:rsidRPr="003730DF">
        <w:rPr>
          <w:rFonts w:ascii="Arial" w:eastAsiaTheme="minorHAnsi" w:hAnsi="Arial" w:cs="Arial"/>
          <w:color w:val="000000" w:themeColor="text1"/>
          <w:lang w:val="en-MY"/>
        </w:rPr>
        <w:t xml:space="preserve">(1) </w:t>
      </w:r>
      <w:r w:rsidR="009900F9" w:rsidRPr="003730DF">
        <w:rPr>
          <w:rFonts w:ascii="Arial" w:eastAsiaTheme="minorHAnsi" w:hAnsi="Arial" w:cs="Arial"/>
          <w:color w:val="000000" w:themeColor="text1"/>
          <w:lang w:val="en-MY"/>
        </w:rPr>
        <w:tab/>
      </w:r>
      <w:r w:rsidR="00A10099" w:rsidRPr="00A10099">
        <w:rPr>
          <w:rFonts w:ascii="Arial" w:eastAsiaTheme="minorHAnsi" w:hAnsi="Arial" w:cs="Arial"/>
          <w:color w:val="000000" w:themeColor="text1"/>
          <w:lang w:val="en-MY"/>
        </w:rPr>
        <w:tab/>
        <w:t xml:space="preserve">Specify and proposing suitable topic   </w:t>
      </w:r>
    </w:p>
    <w:p w14:paraId="5A7F1764" w14:textId="703677FC" w:rsidR="00A10099" w:rsidRPr="00A10099" w:rsidRDefault="00A10099" w:rsidP="00A10099">
      <w:pPr>
        <w:autoSpaceDE w:val="0"/>
        <w:autoSpaceDN w:val="0"/>
        <w:adjustRightInd w:val="0"/>
        <w:spacing w:line="276" w:lineRule="auto"/>
        <w:ind w:left="1418" w:hanging="709"/>
        <w:jc w:val="both"/>
        <w:rPr>
          <w:rFonts w:ascii="Arial" w:eastAsiaTheme="minorHAnsi" w:hAnsi="Arial" w:cs="Arial"/>
          <w:color w:val="000000" w:themeColor="text1"/>
          <w:lang w:val="en-MY"/>
        </w:rPr>
      </w:pPr>
      <w:r w:rsidRPr="00A10099">
        <w:rPr>
          <w:rFonts w:ascii="Arial" w:eastAsiaTheme="minorHAnsi" w:hAnsi="Arial" w:cs="Arial"/>
          <w:color w:val="000000" w:themeColor="text1"/>
          <w:lang w:val="en-MY"/>
        </w:rPr>
        <w:t xml:space="preserve">(2) </w:t>
      </w:r>
      <w:r w:rsidRPr="00A10099">
        <w:rPr>
          <w:rFonts w:ascii="Arial" w:eastAsiaTheme="minorHAnsi" w:hAnsi="Arial" w:cs="Arial"/>
          <w:color w:val="000000" w:themeColor="text1"/>
          <w:lang w:val="en-MY"/>
        </w:rPr>
        <w:tab/>
        <w:t xml:space="preserve">Communicate with PSPN secretariat </w:t>
      </w:r>
    </w:p>
    <w:p w14:paraId="58B14EFD" w14:textId="74A5F9CD" w:rsidR="00A10099" w:rsidRPr="00A10099" w:rsidRDefault="00A10099" w:rsidP="00A10099">
      <w:pPr>
        <w:autoSpaceDE w:val="0"/>
        <w:autoSpaceDN w:val="0"/>
        <w:adjustRightInd w:val="0"/>
        <w:spacing w:line="276" w:lineRule="auto"/>
        <w:ind w:left="1418" w:hanging="709"/>
        <w:jc w:val="both"/>
        <w:rPr>
          <w:rFonts w:ascii="Arial" w:eastAsiaTheme="minorHAnsi" w:hAnsi="Arial" w:cs="Arial"/>
          <w:color w:val="000000" w:themeColor="text1"/>
          <w:lang w:val="en-MY"/>
        </w:rPr>
      </w:pPr>
      <w:r w:rsidRPr="00A10099">
        <w:rPr>
          <w:rFonts w:ascii="Arial" w:eastAsiaTheme="minorHAnsi" w:hAnsi="Arial" w:cs="Arial"/>
          <w:color w:val="000000" w:themeColor="text1"/>
          <w:lang w:val="en-MY"/>
        </w:rPr>
        <w:t xml:space="preserve">(3) </w:t>
      </w:r>
      <w:r w:rsidRPr="00A10099">
        <w:rPr>
          <w:rFonts w:ascii="Arial" w:eastAsiaTheme="minorHAnsi" w:hAnsi="Arial" w:cs="Arial"/>
          <w:color w:val="000000" w:themeColor="text1"/>
          <w:lang w:val="en-MY"/>
        </w:rPr>
        <w:tab/>
        <w:t xml:space="preserve">Provide relevant presentation materials </w:t>
      </w:r>
    </w:p>
    <w:p w14:paraId="45DB0EB8" w14:textId="25301CD3" w:rsidR="00D869AA" w:rsidRDefault="00A10099" w:rsidP="00A10099">
      <w:pPr>
        <w:autoSpaceDE w:val="0"/>
        <w:autoSpaceDN w:val="0"/>
        <w:adjustRightInd w:val="0"/>
        <w:spacing w:line="276" w:lineRule="auto"/>
        <w:ind w:left="1418" w:hanging="709"/>
        <w:jc w:val="both"/>
        <w:rPr>
          <w:rFonts w:ascii="Arial" w:eastAsiaTheme="minorHAnsi" w:hAnsi="Arial" w:cs="Arial"/>
          <w:b/>
          <w:bCs/>
          <w:color w:val="000000"/>
          <w:lang w:val="en-MY"/>
        </w:rPr>
      </w:pPr>
      <w:r w:rsidRPr="00A10099">
        <w:rPr>
          <w:rFonts w:ascii="Arial" w:eastAsiaTheme="minorHAnsi" w:hAnsi="Arial" w:cs="Arial"/>
          <w:color w:val="000000" w:themeColor="text1"/>
          <w:lang w:val="en-MY"/>
        </w:rPr>
        <w:t>(4)</w:t>
      </w:r>
      <w:r w:rsidRPr="00A10099">
        <w:rPr>
          <w:rFonts w:ascii="Arial" w:eastAsiaTheme="minorHAnsi" w:hAnsi="Arial" w:cs="Arial"/>
          <w:color w:val="000000" w:themeColor="text1"/>
          <w:lang w:val="en-MY"/>
        </w:rPr>
        <w:tab/>
        <w:t>Sharing through webinar platform.</w:t>
      </w:r>
      <w:bookmarkStart w:id="1" w:name="_GoBack"/>
      <w:bookmarkEnd w:id="1"/>
    </w:p>
    <w:p w14:paraId="6105471B" w14:textId="77777777" w:rsidR="001333E5" w:rsidRDefault="001333E5" w:rsidP="001333E5">
      <w:pPr>
        <w:autoSpaceDE w:val="0"/>
        <w:autoSpaceDN w:val="0"/>
        <w:adjustRightInd w:val="0"/>
        <w:spacing w:line="276" w:lineRule="auto"/>
        <w:jc w:val="both"/>
        <w:rPr>
          <w:rFonts w:ascii="Arial" w:eastAsiaTheme="minorHAnsi" w:hAnsi="Arial" w:cs="Arial"/>
          <w:b/>
          <w:bCs/>
          <w:color w:val="000000"/>
          <w:lang w:val="en-MY"/>
        </w:rPr>
      </w:pPr>
    </w:p>
    <w:p w14:paraId="196720A4" w14:textId="0231EFCD" w:rsidR="005C4AA4" w:rsidRPr="005C4AA4" w:rsidRDefault="001333E5" w:rsidP="005C4AA4">
      <w:pPr>
        <w:autoSpaceDE w:val="0"/>
        <w:autoSpaceDN w:val="0"/>
        <w:adjustRightInd w:val="0"/>
        <w:spacing w:line="276" w:lineRule="auto"/>
        <w:jc w:val="both"/>
        <w:rPr>
          <w:rFonts w:ascii="Arial" w:eastAsiaTheme="minorHAnsi" w:hAnsi="Arial" w:cs="Arial"/>
          <w:color w:val="000000"/>
          <w:lang w:val="en-MY"/>
        </w:rPr>
      </w:pPr>
      <w:r>
        <w:rPr>
          <w:rFonts w:ascii="Arial" w:eastAsiaTheme="minorHAnsi" w:hAnsi="Arial" w:cs="Arial"/>
          <w:b/>
          <w:bCs/>
          <w:color w:val="000000"/>
          <w:lang w:val="en-MY"/>
        </w:rPr>
        <w:t>5</w:t>
      </w:r>
      <w:r w:rsidR="00210450">
        <w:rPr>
          <w:rFonts w:ascii="Arial" w:eastAsiaTheme="minorHAnsi" w:hAnsi="Arial" w:cs="Arial"/>
          <w:b/>
          <w:bCs/>
          <w:color w:val="000000"/>
          <w:lang w:val="en-MY"/>
        </w:rPr>
        <w:t xml:space="preserve">.0    </w:t>
      </w:r>
      <w:r w:rsidR="005C4AA4" w:rsidRPr="005C4AA4">
        <w:rPr>
          <w:rFonts w:ascii="Arial" w:eastAsiaTheme="minorHAnsi" w:hAnsi="Arial" w:cs="Arial"/>
          <w:b/>
          <w:bCs/>
          <w:color w:val="000000"/>
          <w:lang w:val="en-MY"/>
        </w:rPr>
        <w:t xml:space="preserve">Payment Terms </w:t>
      </w:r>
    </w:p>
    <w:p w14:paraId="5C918807" w14:textId="77777777" w:rsidR="00105222" w:rsidRDefault="00105222" w:rsidP="00D869AA">
      <w:pPr>
        <w:autoSpaceDE w:val="0"/>
        <w:autoSpaceDN w:val="0"/>
        <w:adjustRightInd w:val="0"/>
        <w:spacing w:line="276" w:lineRule="auto"/>
        <w:jc w:val="both"/>
        <w:rPr>
          <w:rFonts w:ascii="Arial" w:eastAsiaTheme="minorHAnsi" w:hAnsi="Arial" w:cs="Arial"/>
          <w:color w:val="000000"/>
          <w:lang w:val="en-MY"/>
        </w:rPr>
      </w:pPr>
    </w:p>
    <w:p w14:paraId="6904D5FF" w14:textId="350610E4" w:rsidR="00D869AA" w:rsidRDefault="001333E5" w:rsidP="00D869AA">
      <w:pPr>
        <w:autoSpaceDE w:val="0"/>
        <w:autoSpaceDN w:val="0"/>
        <w:adjustRightInd w:val="0"/>
        <w:spacing w:line="276" w:lineRule="auto"/>
        <w:jc w:val="both"/>
        <w:rPr>
          <w:rFonts w:ascii="Arial" w:eastAsiaTheme="minorHAnsi" w:hAnsi="Arial" w:cs="Arial"/>
          <w:color w:val="000000"/>
          <w:lang w:val="en-MY"/>
        </w:rPr>
      </w:pPr>
      <w:r>
        <w:rPr>
          <w:rFonts w:ascii="Arial" w:eastAsiaTheme="minorHAnsi" w:hAnsi="Arial" w:cs="Arial"/>
          <w:color w:val="000000"/>
          <w:lang w:val="en-MY"/>
        </w:rPr>
        <w:t>5</w:t>
      </w:r>
      <w:r w:rsidR="00105222">
        <w:rPr>
          <w:rFonts w:ascii="Arial" w:eastAsiaTheme="minorHAnsi" w:hAnsi="Arial" w:cs="Arial"/>
          <w:color w:val="000000"/>
          <w:lang w:val="en-MY"/>
        </w:rPr>
        <w:t>.1</w:t>
      </w:r>
      <w:r w:rsidR="00105222">
        <w:rPr>
          <w:rFonts w:ascii="Arial" w:eastAsiaTheme="minorHAnsi" w:hAnsi="Arial" w:cs="Arial"/>
          <w:color w:val="000000"/>
          <w:lang w:val="en-MY"/>
        </w:rPr>
        <w:tab/>
      </w:r>
      <w:r w:rsidR="00D869AA" w:rsidRPr="005C4AA4">
        <w:rPr>
          <w:rFonts w:ascii="Arial" w:eastAsiaTheme="minorHAnsi" w:hAnsi="Arial" w:cs="Arial"/>
          <w:color w:val="000000"/>
          <w:lang w:val="en-MY"/>
        </w:rPr>
        <w:t xml:space="preserve">The cost of service for a </w:t>
      </w:r>
      <w:r w:rsidR="00A10099">
        <w:rPr>
          <w:rFonts w:ascii="Arial" w:eastAsiaTheme="minorHAnsi" w:hAnsi="Arial" w:cs="Arial"/>
          <w:color w:val="000000"/>
          <w:lang w:val="en-MY"/>
        </w:rPr>
        <w:t xml:space="preserve">speaker </w:t>
      </w:r>
      <w:r w:rsidR="00D869AA" w:rsidRPr="005C4AA4">
        <w:rPr>
          <w:rFonts w:ascii="Arial" w:eastAsiaTheme="minorHAnsi" w:hAnsi="Arial" w:cs="Arial"/>
          <w:color w:val="000000"/>
          <w:lang w:val="en-MY"/>
        </w:rPr>
        <w:t xml:space="preserve">is </w:t>
      </w:r>
      <w:r w:rsidR="00D869AA">
        <w:rPr>
          <w:rFonts w:ascii="Arial" w:eastAsiaTheme="minorHAnsi" w:hAnsi="Arial" w:cs="Arial"/>
          <w:color w:val="000000"/>
          <w:lang w:val="en-MY"/>
        </w:rPr>
        <w:t>as the followings:</w:t>
      </w:r>
    </w:p>
    <w:tbl>
      <w:tblPr>
        <w:tblStyle w:val="TableGrid"/>
        <w:tblpPr w:leftFromText="180" w:rightFromText="180" w:vertAnchor="page" w:horzAnchor="margin" w:tblpXSpec="center" w:tblpY="13456"/>
        <w:tblOverlap w:val="never"/>
        <w:tblW w:w="6799" w:type="dxa"/>
        <w:tblLayout w:type="fixed"/>
        <w:tblLook w:val="04A0" w:firstRow="1" w:lastRow="0" w:firstColumn="1" w:lastColumn="0" w:noHBand="0" w:noVBand="1"/>
      </w:tblPr>
      <w:tblGrid>
        <w:gridCol w:w="562"/>
        <w:gridCol w:w="1985"/>
        <w:gridCol w:w="2551"/>
        <w:gridCol w:w="1701"/>
      </w:tblGrid>
      <w:tr w:rsidR="00BF2208" w:rsidRPr="003042DD" w14:paraId="59B0FCD9" w14:textId="77777777" w:rsidTr="00BF2208">
        <w:tc>
          <w:tcPr>
            <w:tcW w:w="562" w:type="dxa"/>
          </w:tcPr>
          <w:p w14:paraId="0C8828F1" w14:textId="77777777" w:rsidR="00BF2208" w:rsidRPr="003042DD" w:rsidRDefault="00BF2208" w:rsidP="00BF2208">
            <w:pPr>
              <w:ind w:right="-180"/>
              <w:jc w:val="both"/>
              <w:rPr>
                <w:rFonts w:ascii="Arial" w:hAnsi="Arial" w:cs="Arial"/>
                <w:b/>
              </w:rPr>
            </w:pPr>
            <w:bookmarkStart w:id="2" w:name="_Hlk45015867"/>
            <w:r w:rsidRPr="003042DD">
              <w:rPr>
                <w:rFonts w:ascii="Arial" w:hAnsi="Arial" w:cs="Arial"/>
                <w:b/>
              </w:rPr>
              <w:t>No.</w:t>
            </w:r>
          </w:p>
        </w:tc>
        <w:tc>
          <w:tcPr>
            <w:tcW w:w="1985" w:type="dxa"/>
          </w:tcPr>
          <w:p w14:paraId="5E974BC3" w14:textId="77777777" w:rsidR="00BF2208" w:rsidRPr="003042DD" w:rsidRDefault="00BF2208" w:rsidP="00BF2208">
            <w:pPr>
              <w:ind w:right="-180"/>
              <w:jc w:val="center"/>
              <w:rPr>
                <w:rFonts w:ascii="Arial" w:hAnsi="Arial" w:cs="Arial"/>
                <w:b/>
              </w:rPr>
            </w:pPr>
            <w:r w:rsidRPr="003042DD">
              <w:rPr>
                <w:rFonts w:ascii="Arial" w:hAnsi="Arial" w:cs="Arial"/>
                <w:b/>
              </w:rPr>
              <w:t>Scope of Work</w:t>
            </w:r>
          </w:p>
        </w:tc>
        <w:tc>
          <w:tcPr>
            <w:tcW w:w="2551" w:type="dxa"/>
          </w:tcPr>
          <w:p w14:paraId="6D426A1A" w14:textId="77777777" w:rsidR="00BF2208" w:rsidRPr="003042DD" w:rsidRDefault="00BF2208" w:rsidP="00BF2208">
            <w:pPr>
              <w:ind w:left="40" w:right="175"/>
              <w:jc w:val="center"/>
              <w:rPr>
                <w:rFonts w:ascii="Arial" w:hAnsi="Arial" w:cs="Arial"/>
                <w:b/>
              </w:rPr>
            </w:pPr>
            <w:r w:rsidRPr="003042DD">
              <w:rPr>
                <w:rFonts w:ascii="Arial" w:hAnsi="Arial" w:cs="Arial"/>
                <w:b/>
              </w:rPr>
              <w:t>Payment Terms</w:t>
            </w:r>
          </w:p>
        </w:tc>
        <w:tc>
          <w:tcPr>
            <w:tcW w:w="1701" w:type="dxa"/>
          </w:tcPr>
          <w:p w14:paraId="27ED67B9" w14:textId="77777777" w:rsidR="00BF2208" w:rsidRPr="003042DD" w:rsidRDefault="00BF2208" w:rsidP="00BF2208">
            <w:pPr>
              <w:ind w:left="40" w:right="175"/>
              <w:jc w:val="center"/>
              <w:rPr>
                <w:rFonts w:ascii="Arial" w:hAnsi="Arial" w:cs="Arial"/>
                <w:b/>
              </w:rPr>
            </w:pPr>
            <w:r w:rsidRPr="003042DD">
              <w:rPr>
                <w:rFonts w:ascii="Arial" w:hAnsi="Arial" w:cs="Arial"/>
                <w:b/>
              </w:rPr>
              <w:t>Total</w:t>
            </w:r>
          </w:p>
        </w:tc>
      </w:tr>
      <w:tr w:rsidR="00BF2208" w:rsidRPr="003042DD" w14:paraId="1AC1E527" w14:textId="77777777" w:rsidTr="00BF2208">
        <w:tc>
          <w:tcPr>
            <w:tcW w:w="562" w:type="dxa"/>
          </w:tcPr>
          <w:p w14:paraId="75E0E619" w14:textId="77777777" w:rsidR="00BF2208" w:rsidRPr="003042DD" w:rsidRDefault="00BF2208" w:rsidP="00BF2208">
            <w:pPr>
              <w:ind w:right="33"/>
              <w:jc w:val="both"/>
              <w:rPr>
                <w:rFonts w:ascii="Arial" w:hAnsi="Arial" w:cs="Arial"/>
                <w:bCs/>
              </w:rPr>
            </w:pPr>
            <w:r w:rsidRPr="003042DD">
              <w:rPr>
                <w:rFonts w:ascii="Arial" w:hAnsi="Arial" w:cs="Arial"/>
                <w:bCs/>
              </w:rPr>
              <w:t xml:space="preserve">1. </w:t>
            </w:r>
          </w:p>
        </w:tc>
        <w:tc>
          <w:tcPr>
            <w:tcW w:w="1985" w:type="dxa"/>
          </w:tcPr>
          <w:p w14:paraId="4FE8420B" w14:textId="7F43E3DA" w:rsidR="00BF2208" w:rsidRPr="003042DD" w:rsidRDefault="00A10099" w:rsidP="00BF2208">
            <w:pPr>
              <w:rPr>
                <w:rFonts w:ascii="Arial" w:hAnsi="Arial" w:cs="Arial"/>
                <w:bCs/>
              </w:rPr>
            </w:pPr>
            <w:r>
              <w:rPr>
                <w:rFonts w:ascii="Arial" w:hAnsi="Arial" w:cs="Arial"/>
                <w:bCs/>
              </w:rPr>
              <w:t xml:space="preserve">Speaker </w:t>
            </w:r>
            <w:r w:rsidR="00BF2208" w:rsidRPr="003042DD">
              <w:rPr>
                <w:rFonts w:ascii="Arial" w:hAnsi="Arial" w:cs="Arial"/>
                <w:bCs/>
              </w:rPr>
              <w:t xml:space="preserve"> </w:t>
            </w:r>
          </w:p>
          <w:p w14:paraId="1C3A8EAB" w14:textId="77777777" w:rsidR="00BF2208" w:rsidRPr="003042DD" w:rsidRDefault="00BF2208" w:rsidP="00BF2208">
            <w:pPr>
              <w:rPr>
                <w:rFonts w:ascii="Arial" w:hAnsi="Arial" w:cs="Arial"/>
                <w:bCs/>
              </w:rPr>
            </w:pPr>
          </w:p>
        </w:tc>
        <w:tc>
          <w:tcPr>
            <w:tcW w:w="2551" w:type="dxa"/>
          </w:tcPr>
          <w:p w14:paraId="0D7FF477" w14:textId="7FC3EF58" w:rsidR="00BF2208" w:rsidRPr="003042DD" w:rsidRDefault="00BF2208" w:rsidP="00BF2208">
            <w:pPr>
              <w:ind w:right="29"/>
              <w:jc w:val="center"/>
              <w:rPr>
                <w:rFonts w:ascii="Arial" w:eastAsiaTheme="minorHAnsi" w:hAnsi="Arial" w:cs="Arial"/>
                <w:color w:val="000000"/>
              </w:rPr>
            </w:pPr>
            <w:r>
              <w:rPr>
                <w:rFonts w:ascii="Arial" w:hAnsi="Arial" w:cs="Arial"/>
                <w:bCs/>
              </w:rPr>
              <w:t>RM</w:t>
            </w:r>
            <w:r w:rsidR="00A10099">
              <w:rPr>
                <w:rFonts w:ascii="Arial" w:hAnsi="Arial" w:cs="Arial"/>
                <w:bCs/>
              </w:rPr>
              <w:t>300</w:t>
            </w:r>
          </w:p>
        </w:tc>
        <w:tc>
          <w:tcPr>
            <w:tcW w:w="1701" w:type="dxa"/>
          </w:tcPr>
          <w:p w14:paraId="00D23181" w14:textId="2056BCDB" w:rsidR="00BF2208" w:rsidRPr="003042DD" w:rsidRDefault="00BF2208" w:rsidP="00BF2208">
            <w:pPr>
              <w:ind w:right="29"/>
              <w:jc w:val="center"/>
              <w:rPr>
                <w:rFonts w:ascii="Arial" w:eastAsiaTheme="minorHAnsi" w:hAnsi="Arial" w:cs="Arial"/>
                <w:color w:val="000000"/>
              </w:rPr>
            </w:pPr>
            <w:r w:rsidRPr="003042DD">
              <w:rPr>
                <w:rFonts w:ascii="Arial" w:eastAsiaTheme="minorHAnsi" w:hAnsi="Arial" w:cs="Arial"/>
                <w:color w:val="000000"/>
              </w:rPr>
              <w:t>RM</w:t>
            </w:r>
            <w:r w:rsidR="00A10099">
              <w:rPr>
                <w:rFonts w:ascii="Arial" w:eastAsiaTheme="minorHAnsi" w:hAnsi="Arial" w:cs="Arial"/>
                <w:color w:val="000000"/>
              </w:rPr>
              <w:t>3</w:t>
            </w:r>
            <w:r>
              <w:rPr>
                <w:rFonts w:ascii="Arial" w:eastAsiaTheme="minorHAnsi" w:hAnsi="Arial" w:cs="Arial"/>
                <w:color w:val="000000"/>
              </w:rPr>
              <w:t>00</w:t>
            </w:r>
          </w:p>
        </w:tc>
      </w:tr>
      <w:bookmarkEnd w:id="2"/>
    </w:tbl>
    <w:p w14:paraId="761E46AD" w14:textId="028A60D3" w:rsidR="001333E5" w:rsidRDefault="001333E5" w:rsidP="00D869AA">
      <w:pPr>
        <w:autoSpaceDE w:val="0"/>
        <w:autoSpaceDN w:val="0"/>
        <w:adjustRightInd w:val="0"/>
        <w:spacing w:line="276" w:lineRule="auto"/>
        <w:jc w:val="both"/>
        <w:rPr>
          <w:rFonts w:ascii="Arial" w:eastAsiaTheme="minorHAnsi" w:hAnsi="Arial" w:cs="Arial"/>
          <w:color w:val="000000"/>
          <w:lang w:val="en-MY"/>
        </w:rPr>
      </w:pPr>
    </w:p>
    <w:p w14:paraId="11B12971" w14:textId="7842D20B" w:rsidR="001333E5" w:rsidRDefault="001333E5" w:rsidP="00D869AA">
      <w:pPr>
        <w:autoSpaceDE w:val="0"/>
        <w:autoSpaceDN w:val="0"/>
        <w:adjustRightInd w:val="0"/>
        <w:spacing w:line="276" w:lineRule="auto"/>
        <w:jc w:val="both"/>
        <w:rPr>
          <w:rFonts w:ascii="Arial" w:eastAsiaTheme="minorHAnsi" w:hAnsi="Arial" w:cs="Arial"/>
          <w:color w:val="000000"/>
          <w:lang w:val="en-MY"/>
        </w:rPr>
      </w:pPr>
    </w:p>
    <w:p w14:paraId="3680EFAD" w14:textId="694C932D" w:rsidR="003730DF" w:rsidRDefault="003730DF" w:rsidP="00D869AA">
      <w:pPr>
        <w:autoSpaceDE w:val="0"/>
        <w:autoSpaceDN w:val="0"/>
        <w:adjustRightInd w:val="0"/>
        <w:spacing w:line="276" w:lineRule="auto"/>
        <w:jc w:val="both"/>
        <w:rPr>
          <w:rFonts w:ascii="Arial" w:eastAsiaTheme="minorHAnsi" w:hAnsi="Arial" w:cs="Arial"/>
          <w:color w:val="000000"/>
          <w:lang w:val="en-MY"/>
        </w:rPr>
      </w:pPr>
    </w:p>
    <w:p w14:paraId="35789B9D" w14:textId="77777777" w:rsidR="00BF2208" w:rsidRDefault="00BF2208" w:rsidP="00105222">
      <w:pPr>
        <w:spacing w:line="276" w:lineRule="auto"/>
        <w:ind w:right="-21"/>
        <w:jc w:val="both"/>
        <w:rPr>
          <w:rFonts w:ascii="Arial" w:hAnsi="Arial" w:cs="Arial"/>
          <w:bCs/>
          <w:sz w:val="16"/>
          <w:szCs w:val="16"/>
        </w:rPr>
      </w:pPr>
    </w:p>
    <w:p w14:paraId="68433A34" w14:textId="1B80C0FE" w:rsidR="00664E1E" w:rsidRPr="00105222" w:rsidRDefault="00664E1E" w:rsidP="00105222">
      <w:pPr>
        <w:spacing w:line="276" w:lineRule="auto"/>
        <w:ind w:right="-21"/>
        <w:jc w:val="both"/>
        <w:rPr>
          <w:rFonts w:ascii="Arial" w:hAnsi="Arial" w:cs="Arial"/>
          <w:i/>
          <w:sz w:val="16"/>
          <w:szCs w:val="16"/>
        </w:rPr>
      </w:pPr>
      <w:r w:rsidRPr="00105222">
        <w:rPr>
          <w:rFonts w:ascii="Arial" w:hAnsi="Arial" w:cs="Arial"/>
          <w:bCs/>
          <w:sz w:val="16"/>
          <w:szCs w:val="16"/>
        </w:rPr>
        <w:t>*Details of the payment for the appointment</w:t>
      </w:r>
      <w:r w:rsidR="00105222">
        <w:rPr>
          <w:rFonts w:ascii="Arial" w:hAnsi="Arial" w:cs="Arial"/>
          <w:bCs/>
          <w:sz w:val="16"/>
          <w:szCs w:val="16"/>
        </w:rPr>
        <w:t xml:space="preserve"> are </w:t>
      </w:r>
      <w:r w:rsidRPr="00105222">
        <w:rPr>
          <w:rFonts w:ascii="Arial" w:hAnsi="Arial" w:cs="Arial"/>
          <w:bCs/>
          <w:sz w:val="16"/>
          <w:szCs w:val="16"/>
        </w:rPr>
        <w:t>as</w:t>
      </w:r>
      <w:r w:rsidRPr="00105222">
        <w:rPr>
          <w:rFonts w:ascii="Arial" w:hAnsi="Arial" w:cs="Arial"/>
          <w:sz w:val="16"/>
          <w:szCs w:val="16"/>
        </w:rPr>
        <w:t xml:space="preserve"> stipulated in the </w:t>
      </w:r>
      <w:proofErr w:type="spellStart"/>
      <w:r w:rsidRPr="00105222">
        <w:rPr>
          <w:rFonts w:ascii="Arial" w:hAnsi="Arial" w:cs="Arial"/>
          <w:i/>
          <w:sz w:val="16"/>
          <w:szCs w:val="16"/>
        </w:rPr>
        <w:t>Garis</w:t>
      </w:r>
      <w:proofErr w:type="spellEnd"/>
      <w:r w:rsidRPr="00105222">
        <w:rPr>
          <w:rFonts w:ascii="Arial" w:hAnsi="Arial" w:cs="Arial"/>
          <w:i/>
          <w:sz w:val="16"/>
          <w:szCs w:val="16"/>
        </w:rPr>
        <w:t xml:space="preserve"> Panduan Kadar </w:t>
      </w:r>
      <w:proofErr w:type="spellStart"/>
      <w:r w:rsidRPr="00105222">
        <w:rPr>
          <w:rFonts w:ascii="Arial" w:hAnsi="Arial" w:cs="Arial"/>
          <w:i/>
          <w:sz w:val="16"/>
          <w:szCs w:val="16"/>
        </w:rPr>
        <w:t>Bayaran</w:t>
      </w:r>
      <w:proofErr w:type="spellEnd"/>
      <w:r w:rsidRPr="00105222">
        <w:rPr>
          <w:rFonts w:ascii="Arial" w:hAnsi="Arial" w:cs="Arial"/>
          <w:i/>
          <w:sz w:val="16"/>
          <w:szCs w:val="16"/>
        </w:rPr>
        <w:t xml:space="preserve"> </w:t>
      </w:r>
      <w:proofErr w:type="spellStart"/>
      <w:r w:rsidRPr="00105222">
        <w:rPr>
          <w:rFonts w:ascii="Arial" w:hAnsi="Arial" w:cs="Arial"/>
          <w:i/>
          <w:sz w:val="16"/>
          <w:szCs w:val="16"/>
        </w:rPr>
        <w:t>Penyedia</w:t>
      </w:r>
      <w:proofErr w:type="spellEnd"/>
      <w:r w:rsidRPr="00105222">
        <w:rPr>
          <w:rFonts w:ascii="Arial" w:hAnsi="Arial" w:cs="Arial"/>
          <w:i/>
          <w:sz w:val="16"/>
          <w:szCs w:val="16"/>
        </w:rPr>
        <w:t xml:space="preserve"> </w:t>
      </w:r>
      <w:proofErr w:type="spellStart"/>
      <w:r w:rsidRPr="00105222">
        <w:rPr>
          <w:rFonts w:ascii="Arial" w:hAnsi="Arial" w:cs="Arial"/>
          <w:i/>
          <w:sz w:val="16"/>
          <w:szCs w:val="16"/>
        </w:rPr>
        <w:t>Khidmat</w:t>
      </w:r>
      <w:proofErr w:type="spellEnd"/>
      <w:r w:rsidRPr="00105222">
        <w:rPr>
          <w:rFonts w:ascii="Arial" w:hAnsi="Arial" w:cs="Arial"/>
          <w:i/>
          <w:sz w:val="16"/>
          <w:szCs w:val="16"/>
        </w:rPr>
        <w:t xml:space="preserve"> </w:t>
      </w:r>
      <w:proofErr w:type="spellStart"/>
      <w:r w:rsidRPr="00105222">
        <w:rPr>
          <w:rFonts w:ascii="Arial" w:hAnsi="Arial" w:cs="Arial"/>
          <w:i/>
          <w:sz w:val="16"/>
          <w:szCs w:val="16"/>
        </w:rPr>
        <w:t>Pakar</w:t>
      </w:r>
      <w:proofErr w:type="spellEnd"/>
      <w:r w:rsidRPr="00105222">
        <w:rPr>
          <w:rFonts w:ascii="Arial" w:hAnsi="Arial" w:cs="Arial"/>
          <w:i/>
          <w:sz w:val="16"/>
          <w:szCs w:val="16"/>
        </w:rPr>
        <w:t xml:space="preserve"> </w:t>
      </w:r>
      <w:proofErr w:type="spellStart"/>
      <w:r w:rsidRPr="00105222">
        <w:rPr>
          <w:rFonts w:ascii="Arial" w:hAnsi="Arial" w:cs="Arial"/>
          <w:i/>
          <w:sz w:val="16"/>
          <w:szCs w:val="16"/>
        </w:rPr>
        <w:t>bagi</w:t>
      </w:r>
      <w:proofErr w:type="spellEnd"/>
      <w:r w:rsidRPr="00105222">
        <w:rPr>
          <w:rFonts w:ascii="Arial" w:hAnsi="Arial" w:cs="Arial"/>
          <w:i/>
          <w:sz w:val="16"/>
          <w:szCs w:val="16"/>
        </w:rPr>
        <w:t xml:space="preserve"> </w:t>
      </w:r>
      <w:proofErr w:type="spellStart"/>
      <w:r w:rsidRPr="00105222">
        <w:rPr>
          <w:rFonts w:ascii="Arial" w:hAnsi="Arial" w:cs="Arial"/>
          <w:i/>
          <w:sz w:val="16"/>
          <w:szCs w:val="16"/>
        </w:rPr>
        <w:t>aktiviti-aktiviti</w:t>
      </w:r>
      <w:proofErr w:type="spellEnd"/>
      <w:r w:rsidRPr="00105222">
        <w:rPr>
          <w:rFonts w:ascii="Arial" w:hAnsi="Arial" w:cs="Arial"/>
          <w:i/>
          <w:sz w:val="16"/>
          <w:szCs w:val="16"/>
        </w:rPr>
        <w:t xml:space="preserve"> di </w:t>
      </w:r>
      <w:proofErr w:type="spellStart"/>
      <w:r w:rsidRPr="00105222">
        <w:rPr>
          <w:rFonts w:ascii="Arial" w:hAnsi="Arial" w:cs="Arial"/>
          <w:i/>
          <w:sz w:val="16"/>
          <w:szCs w:val="16"/>
        </w:rPr>
        <w:t>bawah</w:t>
      </w:r>
      <w:proofErr w:type="spellEnd"/>
      <w:r w:rsidRPr="00105222">
        <w:rPr>
          <w:rFonts w:ascii="Arial" w:hAnsi="Arial" w:cs="Arial"/>
          <w:i/>
          <w:sz w:val="16"/>
          <w:szCs w:val="16"/>
        </w:rPr>
        <w:t xml:space="preserve"> Nexus </w:t>
      </w:r>
      <w:proofErr w:type="spellStart"/>
      <w:r w:rsidRPr="00105222">
        <w:rPr>
          <w:rFonts w:ascii="Arial" w:hAnsi="Arial" w:cs="Arial"/>
          <w:i/>
          <w:sz w:val="16"/>
          <w:szCs w:val="16"/>
        </w:rPr>
        <w:t>Produktiviti</w:t>
      </w:r>
      <w:proofErr w:type="spellEnd"/>
      <w:r w:rsidRPr="00105222">
        <w:rPr>
          <w:rFonts w:ascii="Arial" w:hAnsi="Arial" w:cs="Arial"/>
          <w:i/>
          <w:sz w:val="16"/>
          <w:szCs w:val="16"/>
        </w:rPr>
        <w:t xml:space="preserve">, Blueprint </w:t>
      </w:r>
      <w:proofErr w:type="spellStart"/>
      <w:r w:rsidRPr="00105222">
        <w:rPr>
          <w:rFonts w:ascii="Arial" w:hAnsi="Arial" w:cs="Arial"/>
          <w:i/>
          <w:sz w:val="16"/>
          <w:szCs w:val="16"/>
        </w:rPr>
        <w:t>Produktiviti</w:t>
      </w:r>
      <w:proofErr w:type="spellEnd"/>
      <w:r w:rsidRPr="00105222">
        <w:rPr>
          <w:rFonts w:ascii="Arial" w:hAnsi="Arial" w:cs="Arial"/>
          <w:i/>
          <w:sz w:val="16"/>
          <w:szCs w:val="16"/>
        </w:rPr>
        <w:t xml:space="preserve"> Malaysia and Kadar </w:t>
      </w:r>
      <w:proofErr w:type="spellStart"/>
      <w:r w:rsidRPr="00105222">
        <w:rPr>
          <w:rFonts w:ascii="Arial" w:hAnsi="Arial" w:cs="Arial"/>
          <w:i/>
          <w:sz w:val="16"/>
          <w:szCs w:val="16"/>
        </w:rPr>
        <w:t>Bayaran</w:t>
      </w:r>
      <w:proofErr w:type="spellEnd"/>
      <w:r w:rsidRPr="00105222">
        <w:rPr>
          <w:rFonts w:ascii="Arial" w:hAnsi="Arial" w:cs="Arial"/>
          <w:i/>
          <w:sz w:val="16"/>
          <w:szCs w:val="16"/>
        </w:rPr>
        <w:t xml:space="preserve">   </w:t>
      </w:r>
      <w:proofErr w:type="spellStart"/>
      <w:r w:rsidRPr="00105222">
        <w:rPr>
          <w:rFonts w:ascii="Arial" w:hAnsi="Arial" w:cs="Arial"/>
          <w:i/>
          <w:sz w:val="16"/>
          <w:szCs w:val="16"/>
        </w:rPr>
        <w:t>Perkhidmatan</w:t>
      </w:r>
      <w:proofErr w:type="spellEnd"/>
      <w:r w:rsidRPr="00105222">
        <w:rPr>
          <w:rFonts w:ascii="Arial" w:hAnsi="Arial" w:cs="Arial"/>
          <w:i/>
          <w:sz w:val="16"/>
          <w:szCs w:val="16"/>
        </w:rPr>
        <w:t xml:space="preserve"> Baharu </w:t>
      </w:r>
      <w:proofErr w:type="spellStart"/>
      <w:r w:rsidRPr="00105222">
        <w:rPr>
          <w:rFonts w:ascii="Arial" w:hAnsi="Arial" w:cs="Arial"/>
          <w:i/>
          <w:sz w:val="16"/>
          <w:szCs w:val="16"/>
        </w:rPr>
        <w:t>bagi</w:t>
      </w:r>
      <w:proofErr w:type="spellEnd"/>
      <w:r w:rsidRPr="00105222">
        <w:rPr>
          <w:rFonts w:ascii="Arial" w:hAnsi="Arial" w:cs="Arial"/>
          <w:i/>
          <w:sz w:val="16"/>
          <w:szCs w:val="16"/>
        </w:rPr>
        <w:t xml:space="preserve"> program </w:t>
      </w:r>
      <w:proofErr w:type="spellStart"/>
      <w:r w:rsidRPr="00105222">
        <w:rPr>
          <w:rFonts w:ascii="Arial" w:hAnsi="Arial" w:cs="Arial"/>
          <w:i/>
          <w:sz w:val="16"/>
          <w:szCs w:val="16"/>
        </w:rPr>
        <w:t>dianjurkan</w:t>
      </w:r>
      <w:proofErr w:type="spellEnd"/>
      <w:r w:rsidRPr="00105222">
        <w:rPr>
          <w:rFonts w:ascii="Arial" w:hAnsi="Arial" w:cs="Arial"/>
          <w:i/>
          <w:sz w:val="16"/>
          <w:szCs w:val="16"/>
        </w:rPr>
        <w:t xml:space="preserve"> </w:t>
      </w:r>
      <w:proofErr w:type="spellStart"/>
      <w:r w:rsidRPr="00105222">
        <w:rPr>
          <w:rFonts w:ascii="Arial" w:hAnsi="Arial" w:cs="Arial"/>
          <w:i/>
          <w:sz w:val="16"/>
          <w:szCs w:val="16"/>
        </w:rPr>
        <w:t>secara</w:t>
      </w:r>
      <w:proofErr w:type="spellEnd"/>
      <w:r w:rsidRPr="00105222">
        <w:rPr>
          <w:rFonts w:ascii="Arial" w:hAnsi="Arial" w:cs="Arial"/>
          <w:i/>
          <w:sz w:val="16"/>
          <w:szCs w:val="16"/>
        </w:rPr>
        <w:t xml:space="preserve"> </w:t>
      </w:r>
      <w:proofErr w:type="spellStart"/>
      <w:r w:rsidRPr="00105222">
        <w:rPr>
          <w:rFonts w:ascii="Arial" w:hAnsi="Arial" w:cs="Arial"/>
          <w:i/>
          <w:sz w:val="16"/>
          <w:szCs w:val="16"/>
        </w:rPr>
        <w:t>atas</w:t>
      </w:r>
      <w:proofErr w:type="spellEnd"/>
      <w:r w:rsidRPr="00105222">
        <w:rPr>
          <w:rFonts w:ascii="Arial" w:hAnsi="Arial" w:cs="Arial"/>
          <w:i/>
          <w:sz w:val="16"/>
          <w:szCs w:val="16"/>
        </w:rPr>
        <w:t xml:space="preserve"> </w:t>
      </w:r>
      <w:proofErr w:type="spellStart"/>
      <w:r w:rsidRPr="00105222">
        <w:rPr>
          <w:rFonts w:ascii="Arial" w:hAnsi="Arial" w:cs="Arial"/>
          <w:i/>
          <w:sz w:val="16"/>
          <w:szCs w:val="16"/>
        </w:rPr>
        <w:t>talian</w:t>
      </w:r>
      <w:proofErr w:type="spellEnd"/>
      <w:r w:rsidRPr="00105222">
        <w:rPr>
          <w:rFonts w:ascii="Arial" w:hAnsi="Arial" w:cs="Arial"/>
          <w:i/>
          <w:sz w:val="16"/>
          <w:szCs w:val="16"/>
        </w:rPr>
        <w:t xml:space="preserve"> / online.</w:t>
      </w:r>
    </w:p>
    <w:p w14:paraId="65716FC2" w14:textId="30AC8DBA" w:rsidR="005A28EC" w:rsidRDefault="005A28EC" w:rsidP="00D869AA">
      <w:pPr>
        <w:autoSpaceDE w:val="0"/>
        <w:autoSpaceDN w:val="0"/>
        <w:adjustRightInd w:val="0"/>
        <w:spacing w:line="276" w:lineRule="auto"/>
        <w:jc w:val="both"/>
        <w:rPr>
          <w:rFonts w:ascii="Arial" w:eastAsiaTheme="minorHAnsi" w:hAnsi="Arial" w:cs="Arial"/>
          <w:color w:val="000000"/>
          <w:lang w:val="en-MY"/>
        </w:rPr>
      </w:pPr>
    </w:p>
    <w:p w14:paraId="66C5EDFD" w14:textId="77777777" w:rsidR="001333E5" w:rsidRDefault="001333E5" w:rsidP="00D869AA">
      <w:pPr>
        <w:autoSpaceDE w:val="0"/>
        <w:autoSpaceDN w:val="0"/>
        <w:adjustRightInd w:val="0"/>
        <w:spacing w:line="276" w:lineRule="auto"/>
        <w:jc w:val="both"/>
        <w:rPr>
          <w:rFonts w:ascii="Arial" w:eastAsiaTheme="minorHAnsi" w:hAnsi="Arial" w:cs="Arial"/>
          <w:color w:val="000000"/>
          <w:lang w:val="en-MY"/>
        </w:rPr>
      </w:pPr>
    </w:p>
    <w:p w14:paraId="1404B463" w14:textId="097516DF" w:rsidR="00EC7A46" w:rsidRDefault="006E7C79" w:rsidP="00EC7A46">
      <w:pPr>
        <w:spacing w:line="276" w:lineRule="auto"/>
        <w:jc w:val="both"/>
        <w:rPr>
          <w:rFonts w:ascii="Arial" w:hAnsi="Arial" w:cs="Arial"/>
        </w:rPr>
      </w:pPr>
      <w:r>
        <w:rPr>
          <w:rFonts w:ascii="Arial" w:hAnsi="Arial" w:cs="Arial"/>
          <w:b/>
        </w:rPr>
        <w:t xml:space="preserve">Prepared </w:t>
      </w:r>
      <w:r w:rsidR="00EC7A46">
        <w:rPr>
          <w:rFonts w:ascii="Arial" w:hAnsi="Arial" w:cs="Arial"/>
          <w:b/>
        </w:rPr>
        <w:t>b</w:t>
      </w:r>
      <w:r>
        <w:rPr>
          <w:rFonts w:ascii="Arial" w:hAnsi="Arial" w:cs="Arial"/>
          <w:b/>
        </w:rPr>
        <w:t>y</w:t>
      </w:r>
      <w:r w:rsidR="00EC7A46">
        <w:rPr>
          <w:rFonts w:ascii="Arial" w:hAnsi="Arial" w:cs="Arial"/>
          <w:b/>
        </w:rPr>
        <w:t>: The</w:t>
      </w:r>
      <w:r w:rsidR="00EC7A46">
        <w:rPr>
          <w:rFonts w:ascii="Arial" w:hAnsi="Arial" w:cs="Arial"/>
          <w:b/>
          <w:bCs/>
          <w:sz w:val="22"/>
          <w:szCs w:val="22"/>
        </w:rPr>
        <w:t xml:space="preserve"> </w:t>
      </w:r>
      <w:r w:rsidR="00EC7A46" w:rsidRPr="00EC7A46">
        <w:rPr>
          <w:rFonts w:ascii="Arial" w:hAnsi="Arial" w:cs="Arial"/>
          <w:b/>
          <w:bCs/>
        </w:rPr>
        <w:t>Secretariat of Professional Services Productivity Nexus (PSPN)</w:t>
      </w:r>
      <w:r w:rsidR="00EC7A46" w:rsidRPr="00EC7A46">
        <w:rPr>
          <w:rFonts w:ascii="Arial" w:hAnsi="Arial" w:cs="Arial"/>
        </w:rPr>
        <w:t xml:space="preserve"> </w:t>
      </w:r>
    </w:p>
    <w:p w14:paraId="6BFB2434" w14:textId="1CA8CBC4" w:rsidR="00EC7A46" w:rsidRDefault="00EC7A46" w:rsidP="00EC7A46">
      <w:pPr>
        <w:spacing w:line="276" w:lineRule="auto"/>
        <w:jc w:val="both"/>
        <w:rPr>
          <w:rFonts w:ascii="Arial" w:hAnsi="Arial" w:cs="Arial"/>
        </w:rPr>
      </w:pPr>
    </w:p>
    <w:sectPr w:rsidR="00EC7A46" w:rsidSect="00105222">
      <w:pgSz w:w="11907" w:h="16839" w:code="9"/>
      <w:pgMar w:top="0" w:right="1197" w:bottom="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EBCDC9" w14:textId="77777777" w:rsidR="006B3B98" w:rsidRDefault="006B3B98" w:rsidP="009900F9">
      <w:r>
        <w:separator/>
      </w:r>
    </w:p>
  </w:endnote>
  <w:endnote w:type="continuationSeparator" w:id="0">
    <w:p w14:paraId="7FF9EC60" w14:textId="77777777" w:rsidR="006B3B98" w:rsidRDefault="006B3B98" w:rsidP="009900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D30E23" w14:textId="77777777" w:rsidR="006B3B98" w:rsidRDefault="006B3B98" w:rsidP="009900F9">
      <w:r>
        <w:separator/>
      </w:r>
    </w:p>
  </w:footnote>
  <w:footnote w:type="continuationSeparator" w:id="0">
    <w:p w14:paraId="117DC835" w14:textId="77777777" w:rsidR="006B3B98" w:rsidRDefault="006B3B98" w:rsidP="009900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556197"/>
    <w:multiLevelType w:val="hybridMultilevel"/>
    <w:tmpl w:val="26722B5A"/>
    <w:lvl w:ilvl="0" w:tplc="44090019">
      <w:start w:val="1"/>
      <w:numFmt w:val="low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15:restartNumberingAfterBreak="0">
    <w:nsid w:val="1DFE4196"/>
    <w:multiLevelType w:val="multilevel"/>
    <w:tmpl w:val="25F6B530"/>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1E9C6C8A"/>
    <w:multiLevelType w:val="hybridMultilevel"/>
    <w:tmpl w:val="7236DDC0"/>
    <w:lvl w:ilvl="0" w:tplc="5F3E3D5E">
      <w:start w:val="1"/>
      <w:numFmt w:val="lowerRoman"/>
      <w:lvlText w:val="%1."/>
      <w:lvlJc w:val="left"/>
      <w:pPr>
        <w:ind w:left="720" w:hanging="360"/>
      </w:pPr>
      <w:rPr>
        <w:rFonts w:hint="default"/>
      </w:rPr>
    </w:lvl>
    <w:lvl w:ilvl="1" w:tplc="44090019">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 w15:restartNumberingAfterBreak="0">
    <w:nsid w:val="414E1A27"/>
    <w:multiLevelType w:val="multilevel"/>
    <w:tmpl w:val="0AD60096"/>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4FA11615"/>
    <w:multiLevelType w:val="hybridMultilevel"/>
    <w:tmpl w:val="BE5ED0D0"/>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5" w15:restartNumberingAfterBreak="0">
    <w:nsid w:val="604B6192"/>
    <w:multiLevelType w:val="hybridMultilevel"/>
    <w:tmpl w:val="26722B5A"/>
    <w:lvl w:ilvl="0" w:tplc="44090019">
      <w:start w:val="1"/>
      <w:numFmt w:val="low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6" w15:restartNumberingAfterBreak="0">
    <w:nsid w:val="6AF57B3C"/>
    <w:multiLevelType w:val="hybridMultilevel"/>
    <w:tmpl w:val="83E0BDAC"/>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7" w15:restartNumberingAfterBreak="0">
    <w:nsid w:val="75D53BCF"/>
    <w:multiLevelType w:val="multilevel"/>
    <w:tmpl w:val="0388C7E0"/>
    <w:lvl w:ilvl="0">
      <w:start w:val="2"/>
      <w:numFmt w:val="decimal"/>
      <w:lvlText w:val="%1.0"/>
      <w:lvlJc w:val="left"/>
      <w:pPr>
        <w:ind w:left="360" w:hanging="360"/>
      </w:pPr>
      <w:rPr>
        <w:rFonts w:hint="default"/>
      </w:rPr>
    </w:lvl>
    <w:lvl w:ilvl="1">
      <w:start w:val="1"/>
      <w:numFmt w:val="decimal"/>
      <w:lvlText w:val="%1.%2"/>
      <w:lvlJc w:val="left"/>
      <w:pPr>
        <w:ind w:left="1637" w:hanging="360"/>
      </w:pPr>
      <w:rPr>
        <w:rFonts w:ascii="Arial" w:hAnsi="Arial" w:cs="Arial" w:hint="default"/>
        <w:b w:val="0"/>
        <w:bCs w:val="0"/>
        <w:sz w:val="24"/>
        <w:szCs w:val="24"/>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abstractNumId w:val="2"/>
  </w:num>
  <w:num w:numId="2">
    <w:abstractNumId w:val="1"/>
  </w:num>
  <w:num w:numId="3">
    <w:abstractNumId w:val="6"/>
  </w:num>
  <w:num w:numId="4">
    <w:abstractNumId w:val="4"/>
  </w:num>
  <w:num w:numId="5">
    <w:abstractNumId w:val="3"/>
  </w:num>
  <w:num w:numId="6">
    <w:abstractNumId w:val="5"/>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7C79"/>
    <w:rsid w:val="00037A64"/>
    <w:rsid w:val="00041CDD"/>
    <w:rsid w:val="00050989"/>
    <w:rsid w:val="00053CB9"/>
    <w:rsid w:val="00064440"/>
    <w:rsid w:val="000A6AEA"/>
    <w:rsid w:val="000E5C09"/>
    <w:rsid w:val="000F670A"/>
    <w:rsid w:val="00105222"/>
    <w:rsid w:val="001321C4"/>
    <w:rsid w:val="001333E5"/>
    <w:rsid w:val="001C0A4D"/>
    <w:rsid w:val="00210450"/>
    <w:rsid w:val="002111DA"/>
    <w:rsid w:val="00266D2D"/>
    <w:rsid w:val="00281E46"/>
    <w:rsid w:val="00286F85"/>
    <w:rsid w:val="002D3767"/>
    <w:rsid w:val="002E17BF"/>
    <w:rsid w:val="003143ED"/>
    <w:rsid w:val="00336E1E"/>
    <w:rsid w:val="003730DF"/>
    <w:rsid w:val="003B4F15"/>
    <w:rsid w:val="00450ECC"/>
    <w:rsid w:val="004836CB"/>
    <w:rsid w:val="004A3913"/>
    <w:rsid w:val="00591330"/>
    <w:rsid w:val="005A28EC"/>
    <w:rsid w:val="005C3D26"/>
    <w:rsid w:val="005C4AA4"/>
    <w:rsid w:val="006466BD"/>
    <w:rsid w:val="00664E1E"/>
    <w:rsid w:val="00674F0E"/>
    <w:rsid w:val="006B3B98"/>
    <w:rsid w:val="006E7C79"/>
    <w:rsid w:val="00732502"/>
    <w:rsid w:val="00733C02"/>
    <w:rsid w:val="00740AED"/>
    <w:rsid w:val="00750DD8"/>
    <w:rsid w:val="00753EBD"/>
    <w:rsid w:val="00755B9E"/>
    <w:rsid w:val="007C2ED4"/>
    <w:rsid w:val="008377CD"/>
    <w:rsid w:val="00894630"/>
    <w:rsid w:val="00910CBC"/>
    <w:rsid w:val="009172E4"/>
    <w:rsid w:val="0096191F"/>
    <w:rsid w:val="009900F9"/>
    <w:rsid w:val="00990E94"/>
    <w:rsid w:val="00A10099"/>
    <w:rsid w:val="00A75BA8"/>
    <w:rsid w:val="00A80515"/>
    <w:rsid w:val="00A96AD8"/>
    <w:rsid w:val="00AC37F8"/>
    <w:rsid w:val="00AE50D5"/>
    <w:rsid w:val="00AF5840"/>
    <w:rsid w:val="00B121A4"/>
    <w:rsid w:val="00BA5F34"/>
    <w:rsid w:val="00BE17AE"/>
    <w:rsid w:val="00BF2208"/>
    <w:rsid w:val="00C13E3C"/>
    <w:rsid w:val="00C66FDD"/>
    <w:rsid w:val="00C77FD7"/>
    <w:rsid w:val="00CD5A19"/>
    <w:rsid w:val="00CE3B08"/>
    <w:rsid w:val="00CF7502"/>
    <w:rsid w:val="00D20CFC"/>
    <w:rsid w:val="00D52417"/>
    <w:rsid w:val="00D869AA"/>
    <w:rsid w:val="00D9205F"/>
    <w:rsid w:val="00DC0D28"/>
    <w:rsid w:val="00DC3345"/>
    <w:rsid w:val="00DF2CED"/>
    <w:rsid w:val="00E8315B"/>
    <w:rsid w:val="00EC7A46"/>
    <w:rsid w:val="00F35F47"/>
    <w:rsid w:val="00FA662B"/>
    <w:rsid w:val="00FD47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9CDC9"/>
  <w15:chartTrackingRefBased/>
  <w15:docId w15:val="{60CD30D0-F3FE-4B24-B2F9-D0CF0E18C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7C7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EC7A46"/>
    <w:pPr>
      <w:keepNext/>
      <w:spacing w:line="240" w:lineRule="atLeast"/>
      <w:ind w:right="-90"/>
      <w:outlineLvl w:val="0"/>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E7C79"/>
    <w:pPr>
      <w:spacing w:after="0" w:line="240" w:lineRule="auto"/>
    </w:pPr>
    <w:rPr>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6E7C79"/>
    <w:pPr>
      <w:ind w:left="720"/>
      <w:contextualSpacing/>
    </w:pPr>
  </w:style>
  <w:style w:type="paragraph" w:customStyle="1" w:styleId="Default">
    <w:name w:val="Default"/>
    <w:rsid w:val="006E7C79"/>
    <w:pPr>
      <w:autoSpaceDE w:val="0"/>
      <w:autoSpaceDN w:val="0"/>
      <w:adjustRightInd w:val="0"/>
      <w:spacing w:after="0" w:line="240" w:lineRule="auto"/>
    </w:pPr>
    <w:rPr>
      <w:rFonts w:ascii="Tahoma" w:hAnsi="Tahoma" w:cs="Tahoma"/>
      <w:color w:val="000000"/>
      <w:sz w:val="24"/>
      <w:szCs w:val="24"/>
      <w:lang w:val="en-MY"/>
    </w:rPr>
  </w:style>
  <w:style w:type="character" w:customStyle="1" w:styleId="Heading1Char">
    <w:name w:val="Heading 1 Char"/>
    <w:basedOn w:val="DefaultParagraphFont"/>
    <w:link w:val="Heading1"/>
    <w:rsid w:val="00EC7A46"/>
    <w:rPr>
      <w:rFonts w:ascii="Times New Roman" w:eastAsia="Times New Roman" w:hAnsi="Times New Roman" w:cs="Times New Roman"/>
      <w:b/>
      <w:sz w:val="20"/>
      <w:szCs w:val="20"/>
    </w:rPr>
  </w:style>
  <w:style w:type="paragraph" w:styleId="BodyText">
    <w:name w:val="Body Text"/>
    <w:basedOn w:val="Normal"/>
    <w:link w:val="BodyTextChar"/>
    <w:uiPriority w:val="1"/>
    <w:qFormat/>
    <w:rsid w:val="00EC7A46"/>
    <w:pPr>
      <w:widowControl w:val="0"/>
      <w:autoSpaceDE w:val="0"/>
      <w:autoSpaceDN w:val="0"/>
    </w:pPr>
    <w:rPr>
      <w:rFonts w:ascii="Arial" w:eastAsia="Arial" w:hAnsi="Arial" w:cs="Arial"/>
      <w:sz w:val="22"/>
      <w:szCs w:val="22"/>
      <w:lang w:bidi="en-US"/>
    </w:rPr>
  </w:style>
  <w:style w:type="character" w:customStyle="1" w:styleId="BodyTextChar">
    <w:name w:val="Body Text Char"/>
    <w:basedOn w:val="DefaultParagraphFont"/>
    <w:link w:val="BodyText"/>
    <w:uiPriority w:val="1"/>
    <w:rsid w:val="00EC7A46"/>
    <w:rPr>
      <w:rFonts w:ascii="Arial" w:eastAsia="Arial" w:hAnsi="Arial" w:cs="Arial"/>
      <w:lang w:bidi="en-US"/>
    </w:rPr>
  </w:style>
  <w:style w:type="paragraph" w:customStyle="1" w:styleId="TableParagraph">
    <w:name w:val="Table Paragraph"/>
    <w:basedOn w:val="Normal"/>
    <w:uiPriority w:val="1"/>
    <w:qFormat/>
    <w:rsid w:val="00EC7A46"/>
    <w:pPr>
      <w:widowControl w:val="0"/>
      <w:autoSpaceDE w:val="0"/>
      <w:autoSpaceDN w:val="0"/>
      <w:spacing w:before="106"/>
      <w:ind w:left="94"/>
    </w:pPr>
    <w:rPr>
      <w:rFonts w:ascii="Arial" w:eastAsia="Arial" w:hAnsi="Arial" w:cs="Arial"/>
      <w:sz w:val="22"/>
      <w:szCs w:val="22"/>
      <w:lang w:bidi="en-US"/>
    </w:rPr>
  </w:style>
  <w:style w:type="paragraph" w:styleId="Header">
    <w:name w:val="header"/>
    <w:basedOn w:val="Normal"/>
    <w:link w:val="HeaderChar"/>
    <w:uiPriority w:val="99"/>
    <w:unhideWhenUsed/>
    <w:rsid w:val="009900F9"/>
    <w:pPr>
      <w:tabs>
        <w:tab w:val="center" w:pos="4513"/>
        <w:tab w:val="right" w:pos="9026"/>
      </w:tabs>
    </w:pPr>
  </w:style>
  <w:style w:type="character" w:customStyle="1" w:styleId="HeaderChar">
    <w:name w:val="Header Char"/>
    <w:basedOn w:val="DefaultParagraphFont"/>
    <w:link w:val="Header"/>
    <w:uiPriority w:val="99"/>
    <w:rsid w:val="009900F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900F9"/>
    <w:pPr>
      <w:tabs>
        <w:tab w:val="center" w:pos="4513"/>
        <w:tab w:val="right" w:pos="9026"/>
      </w:tabs>
    </w:pPr>
  </w:style>
  <w:style w:type="character" w:customStyle="1" w:styleId="FooterChar">
    <w:name w:val="Footer Char"/>
    <w:basedOn w:val="DefaultParagraphFont"/>
    <w:link w:val="Footer"/>
    <w:uiPriority w:val="99"/>
    <w:rsid w:val="009900F9"/>
    <w:rPr>
      <w:rFonts w:ascii="Times New Roman" w:eastAsia="Times New Roman" w:hAnsi="Times New Roman" w:cs="Times New Roman"/>
      <w:sz w:val="24"/>
      <w:szCs w:val="24"/>
    </w:rPr>
  </w:style>
  <w:style w:type="table" w:customStyle="1" w:styleId="TableGrid1">
    <w:name w:val="Table Grid1"/>
    <w:basedOn w:val="TableNormal"/>
    <w:next w:val="TableGrid"/>
    <w:uiPriority w:val="39"/>
    <w:rsid w:val="00105222"/>
    <w:pPr>
      <w:spacing w:after="0" w:line="240" w:lineRule="auto"/>
    </w:pPr>
    <w:rPr>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rsid w:val="001333E5"/>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004B99-168D-4209-9584-D773181249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2</Pages>
  <Words>729</Words>
  <Characters>4157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 Halisa Mohamad Halil</dc:creator>
  <cp:keywords/>
  <dc:description/>
  <cp:lastModifiedBy>Azhani Ismail</cp:lastModifiedBy>
  <cp:revision>18</cp:revision>
  <cp:lastPrinted>2020-07-07T07:25:00Z</cp:lastPrinted>
  <dcterms:created xsi:type="dcterms:W3CDTF">2020-10-14T05:32:00Z</dcterms:created>
  <dcterms:modified xsi:type="dcterms:W3CDTF">2020-12-02T07:37:00Z</dcterms:modified>
</cp:coreProperties>
</file>