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AFFF" w14:textId="77777777" w:rsidR="004C1645" w:rsidRPr="00285AD9" w:rsidRDefault="004C1645" w:rsidP="00062F28">
      <w:pPr>
        <w:spacing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85AD9">
        <w:rPr>
          <w:rFonts w:ascii="Arial" w:hAnsi="Arial" w:cs="Arial"/>
          <w:b/>
          <w:sz w:val="28"/>
          <w:szCs w:val="28"/>
        </w:rPr>
        <w:t>EXECUTIVE SUMMARY</w:t>
      </w: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270"/>
        <w:gridCol w:w="6637"/>
      </w:tblGrid>
      <w:tr w:rsidR="00E7530B" w:rsidRPr="007E4FAB" w14:paraId="0F61E2CA" w14:textId="77777777" w:rsidTr="00065ECA">
        <w:trPr>
          <w:trHeight w:val="50"/>
        </w:trPr>
        <w:tc>
          <w:tcPr>
            <w:tcW w:w="2363" w:type="dxa"/>
            <w:vAlign w:val="center"/>
          </w:tcPr>
          <w:p w14:paraId="05CC9731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</w:p>
          <w:p w14:paraId="14D0E634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PROPOSAL</w:t>
            </w:r>
          </w:p>
        </w:tc>
        <w:tc>
          <w:tcPr>
            <w:tcW w:w="270" w:type="dxa"/>
            <w:vAlign w:val="center"/>
          </w:tcPr>
          <w:p w14:paraId="2D1C2398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2B8E5BBB" w14:textId="404A1CEE" w:rsidR="004C1645" w:rsidRPr="003F0CE4" w:rsidRDefault="00846962" w:rsidP="00065ECA">
            <w:pPr>
              <w:spacing w:after="0"/>
              <w:contextualSpacing/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  <w:t>GRP SHORT VIDEO COMPETITION</w:t>
            </w:r>
          </w:p>
        </w:tc>
      </w:tr>
      <w:tr w:rsidR="00E7530B" w:rsidRPr="007E4FAB" w14:paraId="57099947" w14:textId="77777777" w:rsidTr="00065ECA">
        <w:trPr>
          <w:trHeight w:val="50"/>
        </w:trPr>
        <w:tc>
          <w:tcPr>
            <w:tcW w:w="2363" w:type="dxa"/>
            <w:vAlign w:val="center"/>
          </w:tcPr>
          <w:p w14:paraId="3946084B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DATE</w:t>
            </w:r>
          </w:p>
        </w:tc>
        <w:tc>
          <w:tcPr>
            <w:tcW w:w="270" w:type="dxa"/>
            <w:vAlign w:val="center"/>
          </w:tcPr>
          <w:p w14:paraId="4EB905D4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0AFC8C79" w14:textId="7658341E" w:rsidR="00586312" w:rsidRDefault="00846962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27 Aug 2021</w:t>
            </w:r>
            <w:r w:rsidR="007E4FAB" w:rsidRPr="007E4FA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– </w:t>
            </w:r>
            <w:r w:rsidR="00331A9A" w:rsidRPr="001729B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30 </w:t>
            </w:r>
            <w:r w:rsidRPr="001729B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November 2021</w:t>
            </w:r>
          </w:p>
          <w:p w14:paraId="3D934D4F" w14:textId="22A40FBD" w:rsidR="00846962" w:rsidRPr="007E4FAB" w:rsidRDefault="00846962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7E4FAB" w:rsidRPr="007E4FAB" w14:paraId="5A57AF4A" w14:textId="77777777" w:rsidTr="00065ECA">
        <w:trPr>
          <w:trHeight w:val="50"/>
        </w:trPr>
        <w:tc>
          <w:tcPr>
            <w:tcW w:w="2363" w:type="dxa"/>
            <w:vAlign w:val="center"/>
          </w:tcPr>
          <w:p w14:paraId="020A254D" w14:textId="77777777" w:rsidR="007E4FAB" w:rsidRPr="007E4FAB" w:rsidRDefault="007E4FAB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ESTIMATED</w:t>
            </w:r>
          </w:p>
          <w:p w14:paraId="264A20DF" w14:textId="4BFDD9F9" w:rsidR="007E4FAB" w:rsidRPr="007E4FAB" w:rsidRDefault="007E4FAB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COST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/</w:t>
            </w:r>
            <w:r w:rsidR="00285AD9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BUDGET</w:t>
            </w:r>
          </w:p>
        </w:tc>
        <w:tc>
          <w:tcPr>
            <w:tcW w:w="270" w:type="dxa"/>
            <w:vAlign w:val="center"/>
          </w:tcPr>
          <w:p w14:paraId="04DBC9F5" w14:textId="3C81D7A0" w:rsidR="007E4FAB" w:rsidRPr="007E4FAB" w:rsidRDefault="007E4FAB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09F149E8" w14:textId="5DABD198" w:rsidR="00687EAF" w:rsidRPr="00687EAF" w:rsidRDefault="00687EAF" w:rsidP="00065ECA">
            <w:pPr>
              <w:spacing w:after="0"/>
              <w:contextualSpacing/>
              <w:jc w:val="both"/>
              <w:textAlignment w:val="top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</w:pPr>
            <w:r w:rsidRPr="00687EA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  <w:t>RM</w:t>
            </w:r>
            <w:r w:rsidR="008469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MY" w:eastAsia="en-MY"/>
              </w:rPr>
              <w:t>62,000</w:t>
            </w:r>
          </w:p>
          <w:p w14:paraId="7EDF5F4B" w14:textId="59ED533E" w:rsidR="007E4FAB" w:rsidRPr="007E4FAB" w:rsidRDefault="007E4FAB" w:rsidP="00065ECA">
            <w:pPr>
              <w:spacing w:after="0"/>
              <w:contextualSpacing/>
              <w:jc w:val="both"/>
              <w:textAlignment w:val="top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proofErr w:type="spellStart"/>
            <w:r w:rsidRPr="00687EA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Behavioural</w:t>
            </w:r>
            <w:proofErr w:type="spellEnd"/>
            <w:r w:rsidRPr="00687EA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Insight</w:t>
            </w:r>
            <w:r w:rsidR="005729D0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s</w:t>
            </w:r>
            <w:r w:rsidRPr="00687EAF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2.0 (RMK-12)</w:t>
            </w:r>
          </w:p>
        </w:tc>
      </w:tr>
      <w:tr w:rsidR="00E7530B" w:rsidRPr="007E4FAB" w14:paraId="7A6924B4" w14:textId="77777777" w:rsidTr="00065ECA">
        <w:trPr>
          <w:trHeight w:val="3293"/>
        </w:trPr>
        <w:tc>
          <w:tcPr>
            <w:tcW w:w="2363" w:type="dxa"/>
            <w:vAlign w:val="center"/>
          </w:tcPr>
          <w:p w14:paraId="70EC8B36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OBJECTIVES</w:t>
            </w:r>
          </w:p>
        </w:tc>
        <w:tc>
          <w:tcPr>
            <w:tcW w:w="270" w:type="dxa"/>
            <w:vAlign w:val="center"/>
          </w:tcPr>
          <w:p w14:paraId="3DA594F2" w14:textId="77777777" w:rsidR="004C1645" w:rsidRPr="007E4FAB" w:rsidRDefault="004C1645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37" w:type="dxa"/>
            <w:vAlign w:val="center"/>
          </w:tcPr>
          <w:p w14:paraId="2621F968" w14:textId="77777777" w:rsidR="00484BC8" w:rsidRPr="00484BC8" w:rsidRDefault="00484BC8" w:rsidP="00484BC8">
            <w:pPr>
              <w:pStyle w:val="ListParagraph"/>
              <w:numPr>
                <w:ilvl w:val="0"/>
                <w:numId w:val="11"/>
              </w:numPr>
              <w:spacing w:after="0"/>
              <w:ind w:left="590" w:hanging="59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en-MY"/>
              </w:rPr>
            </w:pP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To increase the understanding and perspectives of public and young people on the good regulatory practices towards enhancing the productivity.</w:t>
            </w:r>
          </w:p>
          <w:p w14:paraId="2975E836" w14:textId="77777777" w:rsidR="00484BC8" w:rsidRPr="00484BC8" w:rsidRDefault="00484BC8" w:rsidP="00484BC8">
            <w:pPr>
              <w:pStyle w:val="ListParagraph"/>
              <w:numPr>
                <w:ilvl w:val="0"/>
                <w:numId w:val="11"/>
              </w:numPr>
              <w:spacing w:after="0"/>
              <w:ind w:left="590" w:hanging="59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en-MY"/>
              </w:rPr>
            </w:pP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To utilize the short video as a medium for promoting </w:t>
            </w:r>
            <w:proofErr w:type="spellStart"/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behavioural</w:t>
            </w:r>
            <w:proofErr w:type="spellEnd"/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insights in regulatory practice or known as ‘nudging’.</w:t>
            </w:r>
          </w:p>
          <w:p w14:paraId="5A6BF37F" w14:textId="68257444" w:rsidR="00383118" w:rsidRPr="00383118" w:rsidRDefault="00383118" w:rsidP="00484BC8">
            <w:pPr>
              <w:pStyle w:val="ListParagraph"/>
              <w:spacing w:after="0"/>
              <w:ind w:left="59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E7530B" w:rsidRPr="007E4FAB" w14:paraId="2341E6FD" w14:textId="77777777" w:rsidTr="00065ECA">
        <w:trPr>
          <w:trHeight w:val="50"/>
        </w:trPr>
        <w:tc>
          <w:tcPr>
            <w:tcW w:w="2363" w:type="dxa"/>
            <w:vAlign w:val="center"/>
          </w:tcPr>
          <w:p w14:paraId="2EB1F7DD" w14:textId="1B0B0E9B" w:rsidR="004C1645" w:rsidRPr="007E4FAB" w:rsidRDefault="007E4FAB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EXPECTED O</w:t>
            </w:r>
            <w:r w:rsidR="00484BC8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UTCOME</w:t>
            </w:r>
          </w:p>
        </w:tc>
        <w:tc>
          <w:tcPr>
            <w:tcW w:w="270" w:type="dxa"/>
            <w:vAlign w:val="center"/>
          </w:tcPr>
          <w:p w14:paraId="7C7EB777" w14:textId="02AFA546" w:rsidR="004C1645" w:rsidRPr="007E4FAB" w:rsidRDefault="007E4FAB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370B57D9" w14:textId="22BE320D" w:rsidR="00484BC8" w:rsidRPr="00484BC8" w:rsidRDefault="00484BC8" w:rsidP="00484BC8">
            <w:pPr>
              <w:pStyle w:val="ListParagraph"/>
              <w:numPr>
                <w:ilvl w:val="0"/>
                <w:numId w:val="10"/>
              </w:numPr>
              <w:spacing w:after="0"/>
              <w:ind w:left="590" w:hanging="540"/>
              <w:outlineLvl w:val="0"/>
              <w:rPr>
                <w:rFonts w:ascii="Arial" w:hAnsi="Arial" w:cs="Arial"/>
                <w:sz w:val="28"/>
                <w:szCs w:val="28"/>
                <w:shd w:val="clear" w:color="auto" w:fill="FFFFFF"/>
                <w:lang w:val="en-MY"/>
              </w:rPr>
            </w:pP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Enhance understanding of public and young people on good regulatory practices towards enhancing the productivity.</w:t>
            </w:r>
          </w:p>
          <w:p w14:paraId="4935FFD1" w14:textId="2120EE76" w:rsidR="00484BC8" w:rsidRPr="00484BC8" w:rsidRDefault="00484BC8" w:rsidP="00484BC8">
            <w:pPr>
              <w:pStyle w:val="ListParagraph"/>
              <w:numPr>
                <w:ilvl w:val="0"/>
                <w:numId w:val="10"/>
              </w:numPr>
              <w:spacing w:after="0"/>
              <w:ind w:left="590" w:hanging="540"/>
              <w:outlineLvl w:val="0"/>
              <w:rPr>
                <w:rFonts w:ascii="Arial" w:hAnsi="Arial" w:cs="Arial"/>
                <w:sz w:val="28"/>
                <w:szCs w:val="28"/>
                <w:shd w:val="clear" w:color="auto" w:fill="FFFFFF"/>
                <w:lang w:val="en-MY"/>
              </w:rPr>
            </w:pP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Increase digital content on BI in regulatory practice or known as ‘nudging’.</w:t>
            </w:r>
          </w:p>
          <w:p w14:paraId="37A3C28D" w14:textId="33EE82DB" w:rsidR="00484BC8" w:rsidRPr="00484BC8" w:rsidRDefault="00484BC8" w:rsidP="00484BC8">
            <w:pPr>
              <w:pStyle w:val="ListParagraph"/>
              <w:numPr>
                <w:ilvl w:val="0"/>
                <w:numId w:val="10"/>
              </w:numPr>
              <w:spacing w:after="0"/>
              <w:ind w:left="590" w:hanging="540"/>
              <w:outlineLvl w:val="0"/>
              <w:rPr>
                <w:rFonts w:ascii="Arial" w:hAnsi="Arial" w:cs="Arial"/>
                <w:sz w:val="28"/>
                <w:szCs w:val="28"/>
                <w:shd w:val="clear" w:color="auto" w:fill="FFFFFF"/>
                <w:lang w:val="en-MY"/>
              </w:rPr>
            </w:pP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Boost social media engagement at least 40,000 </w:t>
            </w:r>
            <w:r w:rsidR="00331A9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r</w:t>
            </w:r>
            <w:r w:rsidRPr="00484BC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each</w:t>
            </w:r>
          </w:p>
          <w:p w14:paraId="6061CEA8" w14:textId="123C036A" w:rsidR="00442ACE" w:rsidRPr="002C059F" w:rsidRDefault="00442ACE" w:rsidP="00484BC8">
            <w:pPr>
              <w:pStyle w:val="ListParagraph"/>
              <w:spacing w:after="0"/>
              <w:ind w:left="590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3E706E" w:rsidRPr="007E4FAB" w14:paraId="4C0B5BB2" w14:textId="77777777" w:rsidTr="00285AD9">
        <w:trPr>
          <w:trHeight w:val="476"/>
        </w:trPr>
        <w:tc>
          <w:tcPr>
            <w:tcW w:w="2363" w:type="dxa"/>
            <w:vAlign w:val="center"/>
          </w:tcPr>
          <w:p w14:paraId="711E7233" w14:textId="16611D15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DEPARTMENT</w:t>
            </w:r>
          </w:p>
        </w:tc>
        <w:tc>
          <w:tcPr>
            <w:tcW w:w="270" w:type="dxa"/>
            <w:vAlign w:val="center"/>
          </w:tcPr>
          <w:p w14:paraId="38100F54" w14:textId="37CC5625" w:rsidR="003E706E" w:rsidRPr="007E4FAB" w:rsidRDefault="003E706E" w:rsidP="00065ECA">
            <w:pPr>
              <w:spacing w:after="0"/>
              <w:contextualSpacing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5B28ECA5" w14:textId="3FB14449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7E4FA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Productivity &amp; Competitiveness Development (PCD)</w:t>
            </w:r>
          </w:p>
        </w:tc>
      </w:tr>
      <w:tr w:rsidR="003E706E" w:rsidRPr="007E4FAB" w14:paraId="50F9D4F3" w14:textId="77777777" w:rsidTr="00285AD9">
        <w:trPr>
          <w:trHeight w:val="1323"/>
        </w:trPr>
        <w:tc>
          <w:tcPr>
            <w:tcW w:w="2363" w:type="dxa"/>
            <w:vAlign w:val="center"/>
          </w:tcPr>
          <w:p w14:paraId="0BDF3F4A" w14:textId="5E8B1884" w:rsidR="003E706E" w:rsidRPr="003E706E" w:rsidRDefault="003E706E" w:rsidP="00065ECA">
            <w:pPr>
              <w:spacing w:after="0"/>
              <w:contextualSpacing/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3E70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COMMENTS </w:t>
            </w:r>
            <w:proofErr w:type="gramStart"/>
            <w:r w:rsidRPr="003E706E">
              <w:rPr>
                <w:rFonts w:ascii="Arial" w:hAnsi="Arial" w:cs="Arial"/>
                <w:b/>
                <w:bCs/>
                <w:sz w:val="28"/>
                <w:szCs w:val="28"/>
              </w:rPr>
              <w:t>FROM  ACCOUNTANT</w:t>
            </w:r>
            <w:proofErr w:type="gramEnd"/>
          </w:p>
        </w:tc>
        <w:tc>
          <w:tcPr>
            <w:tcW w:w="270" w:type="dxa"/>
            <w:vAlign w:val="center"/>
          </w:tcPr>
          <w:p w14:paraId="0E8BAB6A" w14:textId="1E8F6D4B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1F3BB775" w14:textId="164BE8FA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3E706E" w:rsidRPr="007E4FAB" w14:paraId="58C17852" w14:textId="77777777" w:rsidTr="00285AD9">
        <w:trPr>
          <w:trHeight w:val="1068"/>
        </w:trPr>
        <w:tc>
          <w:tcPr>
            <w:tcW w:w="2363" w:type="dxa"/>
            <w:vAlign w:val="center"/>
          </w:tcPr>
          <w:p w14:paraId="23B470B1" w14:textId="69869598" w:rsidR="003E706E" w:rsidRPr="003E706E" w:rsidRDefault="003E706E" w:rsidP="00065ECA">
            <w:pPr>
              <w:spacing w:after="0"/>
              <w:contextualSpacing/>
              <w:rPr>
                <w:rFonts w:ascii="Arial" w:hAnsi="Arial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3E706E">
              <w:rPr>
                <w:rFonts w:ascii="Arial" w:hAnsi="Arial" w:cs="Arial"/>
                <w:b/>
                <w:bCs/>
                <w:sz w:val="28"/>
                <w:szCs w:val="28"/>
              </w:rPr>
              <w:t>COMMENTS FROM PCT</w:t>
            </w:r>
          </w:p>
        </w:tc>
        <w:tc>
          <w:tcPr>
            <w:tcW w:w="270" w:type="dxa"/>
            <w:vAlign w:val="center"/>
          </w:tcPr>
          <w:p w14:paraId="5C53E8F3" w14:textId="44CA4394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6637" w:type="dxa"/>
            <w:vAlign w:val="center"/>
          </w:tcPr>
          <w:p w14:paraId="1A1CAA64" w14:textId="77777777" w:rsidR="003E706E" w:rsidRPr="007E4FAB" w:rsidRDefault="003E706E" w:rsidP="00065ECA">
            <w:pPr>
              <w:spacing w:after="0"/>
              <w:contextualSpacing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</w:tbl>
    <w:p w14:paraId="4B42D84B" w14:textId="48CFAA7C" w:rsidR="00D0591D" w:rsidRPr="00031E72" w:rsidRDefault="004C1645" w:rsidP="00D059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1E72"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E70A051" w14:textId="243C39ED" w:rsidR="009E430B" w:rsidRDefault="00285AD9" w:rsidP="00D059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5AD9">
        <w:rPr>
          <w:rFonts w:ascii="Arial" w:hAnsi="Arial" w:cs="Arial"/>
          <w:b/>
          <w:sz w:val="24"/>
          <w:szCs w:val="24"/>
        </w:rPr>
        <w:lastRenderedPageBreak/>
        <w:t>REQUEST FOR APPROVAL FROM THE BOARD OF MANAGEMENT MPC</w:t>
      </w:r>
    </w:p>
    <w:p w14:paraId="3586EC5A" w14:textId="77777777" w:rsidR="00285AD9" w:rsidRPr="00285AD9" w:rsidRDefault="00285AD9" w:rsidP="00D059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691086" w14:textId="29B14EDC" w:rsidR="00345DAC" w:rsidRPr="00285AD9" w:rsidRDefault="00484BC8" w:rsidP="002178D8">
      <w:pPr>
        <w:spacing w:after="0" w:line="360" w:lineRule="auto"/>
        <w:ind w:right="-185"/>
        <w:contextualSpacing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GRP SHORT VIDEO COMPETITION</w:t>
      </w:r>
    </w:p>
    <w:p w14:paraId="5EBCF444" w14:textId="142600F7" w:rsidR="00432D3E" w:rsidRDefault="00432D3E" w:rsidP="00285AD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10FFD1CF" w14:textId="77777777" w:rsidR="00285AD9" w:rsidRPr="00285AD9" w:rsidRDefault="00285AD9" w:rsidP="00285AD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17ABC6C3" w14:textId="000552A0" w:rsidR="004C1645" w:rsidRPr="00285AD9" w:rsidRDefault="00285AD9" w:rsidP="00285AD9">
      <w:pPr>
        <w:pStyle w:val="ListParagraph"/>
        <w:numPr>
          <w:ilvl w:val="0"/>
          <w:numId w:val="2"/>
        </w:numPr>
        <w:spacing w:after="0" w:line="360" w:lineRule="auto"/>
        <w:ind w:left="720" w:hanging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b/>
          <w:sz w:val="24"/>
          <w:szCs w:val="24"/>
          <w:shd w:val="clear" w:color="auto" w:fill="FFFFFF"/>
        </w:rPr>
        <w:t>PURPOSE</w:t>
      </w:r>
    </w:p>
    <w:p w14:paraId="57D1D445" w14:textId="0653A477" w:rsidR="004C1645" w:rsidRPr="00285AD9" w:rsidRDefault="004C1645" w:rsidP="00285AD9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sz w:val="24"/>
          <w:szCs w:val="24"/>
          <w:shd w:val="clear" w:color="auto" w:fill="FFFFFF"/>
        </w:rPr>
        <w:t xml:space="preserve">The purpose of this paper is to </w:t>
      </w:r>
      <w:r w:rsidR="00E1214A" w:rsidRPr="00285AD9">
        <w:rPr>
          <w:rFonts w:ascii="Arial" w:hAnsi="Arial" w:cs="Arial"/>
          <w:sz w:val="24"/>
          <w:szCs w:val="24"/>
          <w:shd w:val="clear" w:color="auto" w:fill="FFFFFF"/>
        </w:rPr>
        <w:t xml:space="preserve">seek approval from </w:t>
      </w:r>
      <w:r w:rsidRPr="00285AD9">
        <w:rPr>
          <w:rFonts w:ascii="Arial" w:hAnsi="Arial" w:cs="Arial"/>
          <w:sz w:val="24"/>
          <w:szCs w:val="24"/>
          <w:shd w:val="clear" w:color="auto" w:fill="FFFFFF"/>
        </w:rPr>
        <w:t>MPC Board of Management</w:t>
      </w:r>
      <w:r w:rsidR="00A63E08" w:rsidRPr="00285A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15C3" w:rsidRPr="008F05E4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proofErr w:type="spellStart"/>
      <w:r w:rsidR="00484BC8">
        <w:rPr>
          <w:rFonts w:ascii="Arial" w:hAnsi="Arial" w:cs="Arial"/>
          <w:sz w:val="24"/>
          <w:szCs w:val="24"/>
          <w:shd w:val="clear" w:color="auto" w:fill="FFFFFF"/>
        </w:rPr>
        <w:t>organise</w:t>
      </w:r>
      <w:proofErr w:type="spellEnd"/>
      <w:r w:rsidR="00484BC8">
        <w:rPr>
          <w:rFonts w:ascii="Arial" w:hAnsi="Arial" w:cs="Arial"/>
          <w:sz w:val="24"/>
          <w:szCs w:val="24"/>
          <w:shd w:val="clear" w:color="auto" w:fill="FFFFFF"/>
        </w:rPr>
        <w:t xml:space="preserve"> GRP Short Video Competition</w:t>
      </w:r>
      <w:r w:rsidR="00E115C3" w:rsidRPr="008F05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5DCC" w:rsidRPr="008F05E4">
        <w:rPr>
          <w:rFonts w:ascii="Arial" w:hAnsi="Arial" w:cs="Arial"/>
          <w:sz w:val="24"/>
          <w:szCs w:val="24"/>
          <w:shd w:val="clear" w:color="auto" w:fill="FFFFFF"/>
        </w:rPr>
        <w:t>using</w:t>
      </w:r>
      <w:r w:rsidR="006053AF">
        <w:rPr>
          <w:rFonts w:ascii="Arial" w:hAnsi="Arial" w:cs="Arial"/>
          <w:sz w:val="24"/>
          <w:szCs w:val="24"/>
          <w:shd w:val="clear" w:color="auto" w:fill="FFFFFF"/>
        </w:rPr>
        <w:t xml:space="preserve"> the</w:t>
      </w:r>
      <w:r w:rsidR="00D35DCC" w:rsidRPr="008F05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53AF">
        <w:rPr>
          <w:rFonts w:ascii="Arial" w:hAnsi="Arial" w:cs="Arial"/>
          <w:sz w:val="24"/>
          <w:szCs w:val="24"/>
          <w:shd w:val="clear" w:color="auto" w:fill="FFFFFF"/>
        </w:rPr>
        <w:t xml:space="preserve">RMK-12 </w:t>
      </w:r>
      <w:r w:rsidR="00E115C3" w:rsidRPr="008F05E4">
        <w:rPr>
          <w:rFonts w:ascii="Arial" w:hAnsi="Arial" w:cs="Arial"/>
          <w:sz w:val="24"/>
          <w:szCs w:val="24"/>
          <w:shd w:val="clear" w:color="auto" w:fill="FFFFFF"/>
        </w:rPr>
        <w:t>BI 2.0 Development Budget</w:t>
      </w:r>
      <w:r w:rsidR="006053A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C95281" w14:textId="77777777" w:rsidR="00A63E08" w:rsidRPr="00285AD9" w:rsidRDefault="00A63E08" w:rsidP="00285AD9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C5D267" w14:textId="3436AB15" w:rsidR="002D1595" w:rsidRPr="00285AD9" w:rsidRDefault="00285AD9" w:rsidP="00285AD9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b/>
          <w:bCs/>
          <w:sz w:val="24"/>
          <w:szCs w:val="24"/>
          <w:shd w:val="clear" w:color="auto" w:fill="FFFFFF"/>
        </w:rPr>
        <w:t>BACKGROUND</w:t>
      </w:r>
    </w:p>
    <w:p w14:paraId="42F4A809" w14:textId="6B723F06" w:rsidR="00E2699A" w:rsidRPr="00502B16" w:rsidRDefault="00E2699A" w:rsidP="00E2699A">
      <w:pPr>
        <w:pStyle w:val="ListParagraph"/>
        <w:numPr>
          <w:ilvl w:val="1"/>
          <w:numId w:val="2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GRP Short Video Competition with the theme </w:t>
      </w:r>
      <w:r w:rsidRPr="00E2699A">
        <w:rPr>
          <w:rFonts w:ascii="Arial" w:hAnsi="Arial" w:cs="Arial"/>
          <w:sz w:val="24"/>
          <w:szCs w:val="24"/>
          <w:shd w:val="clear" w:color="auto" w:fill="FFFFFF"/>
        </w:rPr>
        <w:t>Boosting Productivity through Quality Regulation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2699A">
        <w:rPr>
          <w:rFonts w:ascii="Arial" w:hAnsi="Arial" w:cs="Arial"/>
          <w:sz w:val="24"/>
          <w:szCs w:val="24"/>
          <w:shd w:val="clear" w:color="auto" w:fill="FFFFFF"/>
        </w:rPr>
        <w:t>aims to showcase the understanding and perspectives of public and young people on the good regulatory practices towards enhancing the productivity.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Besides that</w:t>
      </w:r>
      <w:r w:rsidR="00502B16">
        <w:rPr>
          <w:rFonts w:ascii="Arial" w:hAnsi="Arial" w:cs="Arial"/>
          <w:sz w:val="24"/>
          <w:szCs w:val="24"/>
          <w:shd w:val="clear" w:color="auto" w:fill="FFFFFF"/>
        </w:rPr>
        <w:t>, the short video will provide as a medium</w:t>
      </w:r>
      <w:r w:rsidR="00502B16" w:rsidRPr="00502B16">
        <w:rPr>
          <w:rFonts w:ascii="Arial" w:hAnsi="Arial" w:cs="Arial"/>
          <w:sz w:val="24"/>
          <w:szCs w:val="24"/>
          <w:shd w:val="clear" w:color="auto" w:fill="FFFFFF"/>
        </w:rPr>
        <w:t xml:space="preserve"> for promoting </w:t>
      </w:r>
      <w:proofErr w:type="spellStart"/>
      <w:r w:rsidR="00502B16" w:rsidRPr="00502B16">
        <w:rPr>
          <w:rFonts w:ascii="Arial" w:hAnsi="Arial" w:cs="Arial"/>
          <w:sz w:val="24"/>
          <w:szCs w:val="24"/>
          <w:shd w:val="clear" w:color="auto" w:fill="FFFFFF"/>
        </w:rPr>
        <w:t>behavioural</w:t>
      </w:r>
      <w:proofErr w:type="spellEnd"/>
      <w:r w:rsidR="00502B16" w:rsidRPr="00502B16">
        <w:rPr>
          <w:rFonts w:ascii="Arial" w:hAnsi="Arial" w:cs="Arial"/>
          <w:sz w:val="24"/>
          <w:szCs w:val="24"/>
          <w:shd w:val="clear" w:color="auto" w:fill="FFFFFF"/>
        </w:rPr>
        <w:t xml:space="preserve"> insights in regulatory practice or known as ‘nudging’.</w:t>
      </w:r>
    </w:p>
    <w:p w14:paraId="54731E19" w14:textId="286D8654" w:rsidR="00502B16" w:rsidRDefault="00502B16" w:rsidP="00E2699A">
      <w:pPr>
        <w:pStyle w:val="ListParagraph"/>
        <w:numPr>
          <w:ilvl w:val="1"/>
          <w:numId w:val="2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MY"/>
        </w:rPr>
        <w:t>The competition is open for public and students.</w:t>
      </w:r>
      <w:r w:rsidR="0066218C">
        <w:rPr>
          <w:rFonts w:ascii="Arial" w:hAnsi="Arial" w:cs="Arial"/>
          <w:sz w:val="24"/>
          <w:szCs w:val="24"/>
          <w:shd w:val="clear" w:color="auto" w:fill="FFFFFF"/>
          <w:lang w:val="en-MY"/>
        </w:rPr>
        <w:t xml:space="preserve"> The video is categorised by 4 sectors namely </w:t>
      </w:r>
      <w:r w:rsidR="0066218C" w:rsidRPr="0066218C">
        <w:rPr>
          <w:rFonts w:ascii="Arial" w:hAnsi="Arial" w:cs="Arial"/>
          <w:sz w:val="24"/>
          <w:szCs w:val="24"/>
          <w:shd w:val="clear" w:color="auto" w:fill="FFFFFF"/>
          <w:lang w:val="en-MY"/>
        </w:rPr>
        <w:t>Construction, Manufacturing, Services and Agriculture</w:t>
      </w:r>
    </w:p>
    <w:p w14:paraId="3E234336" w14:textId="6078287C" w:rsidR="00111E95" w:rsidRPr="000E5979" w:rsidRDefault="00502B16" w:rsidP="000E5979">
      <w:pPr>
        <w:pStyle w:val="ListParagraph"/>
        <w:numPr>
          <w:ilvl w:val="1"/>
          <w:numId w:val="2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 w:rsidRPr="00502B16">
        <w:rPr>
          <w:rFonts w:ascii="Arial" w:hAnsi="Arial" w:cs="Arial"/>
          <w:sz w:val="24"/>
          <w:szCs w:val="24"/>
          <w:shd w:val="clear" w:color="auto" w:fill="FFFFFF"/>
          <w:lang w:val="en-MY"/>
        </w:rPr>
        <w:t xml:space="preserve">The proposed prizes are cash and </w:t>
      </w:r>
      <w:r>
        <w:rPr>
          <w:rFonts w:ascii="Arial" w:hAnsi="Arial" w:cs="Arial"/>
          <w:sz w:val="24"/>
          <w:szCs w:val="24"/>
          <w:shd w:val="clear" w:color="auto" w:fill="FFFFFF"/>
          <w:lang w:val="en-MY"/>
        </w:rPr>
        <w:t>e-</w:t>
      </w:r>
      <w:r w:rsidRPr="00502B16">
        <w:rPr>
          <w:rFonts w:ascii="Arial" w:hAnsi="Arial" w:cs="Arial"/>
          <w:sz w:val="24"/>
          <w:szCs w:val="24"/>
          <w:shd w:val="clear" w:color="auto" w:fill="FFFFFF"/>
          <w:lang w:val="en-MY"/>
        </w:rPr>
        <w:t xml:space="preserve">certificate </w:t>
      </w:r>
      <w:r w:rsidR="00FE11D6">
        <w:rPr>
          <w:rFonts w:ascii="Arial" w:hAnsi="Arial" w:cs="Arial"/>
          <w:sz w:val="24"/>
          <w:szCs w:val="24"/>
          <w:shd w:val="clear" w:color="auto" w:fill="FFFFFF"/>
          <w:lang w:val="en-MY"/>
        </w:rPr>
        <w:t xml:space="preserve">for </w:t>
      </w:r>
      <w:r w:rsidRPr="00502B16">
        <w:rPr>
          <w:rFonts w:ascii="Arial" w:hAnsi="Arial" w:cs="Arial"/>
          <w:sz w:val="24"/>
          <w:szCs w:val="24"/>
          <w:shd w:val="clear" w:color="auto" w:fill="FFFFFF"/>
          <w:lang w:val="en-MY"/>
        </w:rPr>
        <w:t>participation.</w:t>
      </w:r>
    </w:p>
    <w:p w14:paraId="4335C8E3" w14:textId="77777777" w:rsidR="001B31FE" w:rsidRPr="00285AD9" w:rsidRDefault="001B31FE" w:rsidP="00285AD9">
      <w:pPr>
        <w:pStyle w:val="ListParagraph"/>
        <w:spacing w:after="0" w:line="360" w:lineRule="auto"/>
        <w:ind w:left="1353"/>
        <w:rPr>
          <w:rFonts w:ascii="Arial" w:hAnsi="Arial" w:cs="Arial"/>
          <w:sz w:val="24"/>
          <w:szCs w:val="24"/>
          <w:shd w:val="clear" w:color="auto" w:fill="FFFFFF"/>
        </w:rPr>
      </w:pPr>
    </w:p>
    <w:p w14:paraId="675510E0" w14:textId="23BDDB7D" w:rsidR="002D1595" w:rsidRPr="00285AD9" w:rsidRDefault="00285AD9" w:rsidP="00285AD9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b/>
          <w:bCs/>
          <w:sz w:val="24"/>
          <w:szCs w:val="24"/>
          <w:shd w:val="clear" w:color="auto" w:fill="FFFFFF"/>
        </w:rPr>
        <w:t>OBJECTIVES</w:t>
      </w:r>
    </w:p>
    <w:p w14:paraId="227D5FAC" w14:textId="0E4F0726" w:rsidR="000E5979" w:rsidRDefault="00AF43D1" w:rsidP="00331A9A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3.1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0E5979" w:rsidRPr="00AF43D1">
        <w:rPr>
          <w:rFonts w:ascii="Arial" w:hAnsi="Arial" w:cs="Arial"/>
          <w:sz w:val="24"/>
          <w:szCs w:val="24"/>
          <w:shd w:val="clear" w:color="auto" w:fill="FFFFFF"/>
        </w:rPr>
        <w:t xml:space="preserve">To increase the understanding and perspectives of public and young people </w:t>
      </w:r>
      <w:r w:rsidRPr="00AF43D1">
        <w:rPr>
          <w:rFonts w:ascii="Arial" w:hAnsi="Arial" w:cs="Arial"/>
          <w:sz w:val="24"/>
          <w:szCs w:val="24"/>
          <w:shd w:val="clear" w:color="auto" w:fill="FFFFFF"/>
        </w:rPr>
        <w:t xml:space="preserve">on </w:t>
      </w:r>
      <w:r>
        <w:rPr>
          <w:rFonts w:ascii="Arial" w:hAnsi="Arial" w:cs="Arial"/>
          <w:sz w:val="24"/>
          <w:szCs w:val="24"/>
          <w:shd w:val="clear" w:color="auto" w:fill="FFFFFF"/>
        </w:rPr>
        <w:t>the</w:t>
      </w:r>
      <w:r w:rsidR="000E5979" w:rsidRPr="00AF43D1">
        <w:rPr>
          <w:rFonts w:ascii="Arial" w:hAnsi="Arial" w:cs="Arial"/>
          <w:sz w:val="24"/>
          <w:szCs w:val="24"/>
          <w:shd w:val="clear" w:color="auto" w:fill="FFFFFF"/>
        </w:rPr>
        <w:t xml:space="preserve"> good regulatory practices towards enhancing the productivity.</w:t>
      </w:r>
    </w:p>
    <w:p w14:paraId="178F194B" w14:textId="77777777" w:rsidR="00AF43D1" w:rsidRPr="00AF43D1" w:rsidRDefault="00AF43D1" w:rsidP="00331A9A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</w:p>
    <w:p w14:paraId="097C841C" w14:textId="169F9BB9" w:rsidR="006053AF" w:rsidRPr="007B64CF" w:rsidRDefault="00AF43D1" w:rsidP="00331A9A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3.2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0E5979" w:rsidRPr="00AF43D1">
        <w:rPr>
          <w:rFonts w:ascii="Arial" w:hAnsi="Arial" w:cs="Arial"/>
          <w:sz w:val="24"/>
          <w:szCs w:val="24"/>
          <w:shd w:val="clear" w:color="auto" w:fill="FFFFFF"/>
        </w:rPr>
        <w:t xml:space="preserve">To utilize the short video as a medium for promoting </w:t>
      </w:r>
      <w:proofErr w:type="spellStart"/>
      <w:r w:rsidR="000E5979" w:rsidRPr="00AF43D1">
        <w:rPr>
          <w:rFonts w:ascii="Arial" w:hAnsi="Arial" w:cs="Arial"/>
          <w:sz w:val="24"/>
          <w:szCs w:val="24"/>
          <w:shd w:val="clear" w:color="auto" w:fill="FFFFFF"/>
        </w:rPr>
        <w:t>behavioural</w:t>
      </w:r>
      <w:proofErr w:type="spellEnd"/>
      <w:r w:rsidR="000E5979" w:rsidRPr="00AF43D1">
        <w:rPr>
          <w:rFonts w:ascii="Arial" w:hAnsi="Arial" w:cs="Arial"/>
          <w:sz w:val="24"/>
          <w:szCs w:val="24"/>
          <w:shd w:val="clear" w:color="auto" w:fill="FFFFFF"/>
        </w:rPr>
        <w:t xml:space="preserve"> insights in regulatory practice or known as ‘nudging’.</w:t>
      </w:r>
    </w:p>
    <w:p w14:paraId="4CC3DAE4" w14:textId="77777777" w:rsidR="006053AF" w:rsidRPr="00285AD9" w:rsidRDefault="006053AF" w:rsidP="00285AD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1BC7642" w14:textId="2FB899FE" w:rsidR="002C059F" w:rsidRPr="00285AD9" w:rsidRDefault="00285AD9" w:rsidP="00285AD9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b/>
          <w:sz w:val="24"/>
          <w:szCs w:val="24"/>
          <w:shd w:val="clear" w:color="auto" w:fill="FFFFFF"/>
        </w:rPr>
        <w:t>EXPECTED OUT</w:t>
      </w:r>
      <w:r w:rsidR="00F07922">
        <w:rPr>
          <w:rFonts w:ascii="Arial" w:hAnsi="Arial" w:cs="Arial"/>
          <w:b/>
          <w:sz w:val="24"/>
          <w:szCs w:val="24"/>
          <w:shd w:val="clear" w:color="auto" w:fill="FFFFFF"/>
        </w:rPr>
        <w:t>COME</w:t>
      </w:r>
    </w:p>
    <w:p w14:paraId="01184AC0" w14:textId="6F573833" w:rsidR="00F07922" w:rsidRPr="00F07922" w:rsidRDefault="00F07922" w:rsidP="00331A9A">
      <w:pPr>
        <w:spacing w:after="0" w:line="360" w:lineRule="auto"/>
        <w:ind w:left="709" w:hanging="709"/>
        <w:outlineLvl w:val="0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 w:rsidRPr="00F07922">
        <w:rPr>
          <w:rFonts w:ascii="Arial" w:hAnsi="Arial" w:cs="Arial"/>
          <w:sz w:val="24"/>
          <w:szCs w:val="24"/>
          <w:shd w:val="clear" w:color="auto" w:fill="FFFFFF"/>
        </w:rPr>
        <w:t>4.1</w:t>
      </w:r>
      <w:r w:rsidRPr="00F07922">
        <w:rPr>
          <w:rFonts w:ascii="Arial" w:hAnsi="Arial" w:cs="Arial"/>
          <w:sz w:val="24"/>
          <w:szCs w:val="24"/>
          <w:shd w:val="clear" w:color="auto" w:fill="FFFFFF"/>
        </w:rPr>
        <w:tab/>
        <w:t>Enhance understanding of public and young people on good regulatory practices towards enhancing the productivity.</w:t>
      </w:r>
    </w:p>
    <w:p w14:paraId="1BF85EAD" w14:textId="36C5BE73" w:rsidR="00F07922" w:rsidRPr="00F07922" w:rsidRDefault="00F07922" w:rsidP="00331A9A">
      <w:pPr>
        <w:spacing w:after="0" w:line="360" w:lineRule="auto"/>
        <w:outlineLvl w:val="0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4.2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07922">
        <w:rPr>
          <w:rFonts w:ascii="Arial" w:hAnsi="Arial" w:cs="Arial"/>
          <w:sz w:val="24"/>
          <w:szCs w:val="24"/>
          <w:shd w:val="clear" w:color="auto" w:fill="FFFFFF"/>
        </w:rPr>
        <w:t>Increase digital content on BI in regulatory practice or known as ‘nudging’.</w:t>
      </w:r>
    </w:p>
    <w:p w14:paraId="2254CBCC" w14:textId="2F4FDC73" w:rsidR="00F07922" w:rsidRDefault="00F07922" w:rsidP="00331A9A">
      <w:pPr>
        <w:spacing w:after="0" w:line="360" w:lineRule="auto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4.3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07922">
        <w:rPr>
          <w:rFonts w:ascii="Arial" w:hAnsi="Arial" w:cs="Arial"/>
          <w:sz w:val="24"/>
          <w:szCs w:val="24"/>
          <w:shd w:val="clear" w:color="auto" w:fill="FFFFFF"/>
        </w:rPr>
        <w:t>Boost social media engagement at least 40,000 Reach</w:t>
      </w:r>
    </w:p>
    <w:p w14:paraId="25C8EF1C" w14:textId="2889DC04" w:rsidR="0003515D" w:rsidRDefault="0003515D" w:rsidP="00F07922">
      <w:pPr>
        <w:spacing w:after="0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4BCA4CEF" w14:textId="2AF6519B" w:rsidR="0003515D" w:rsidRDefault="0003515D" w:rsidP="00F07922">
      <w:pPr>
        <w:spacing w:after="0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46A5668C" w14:textId="77777777" w:rsidR="0003515D" w:rsidRPr="00F07922" w:rsidRDefault="0003515D" w:rsidP="00F07922">
      <w:pPr>
        <w:spacing w:after="0"/>
        <w:outlineLvl w:val="0"/>
        <w:rPr>
          <w:rFonts w:ascii="Arial" w:hAnsi="Arial" w:cs="Arial"/>
          <w:sz w:val="24"/>
          <w:szCs w:val="24"/>
          <w:shd w:val="clear" w:color="auto" w:fill="FFFFFF"/>
          <w:lang w:val="en-MY"/>
        </w:rPr>
      </w:pPr>
    </w:p>
    <w:p w14:paraId="5CB77531" w14:textId="1B7CDD83" w:rsidR="00631FD9" w:rsidRPr="00285AD9" w:rsidRDefault="00631FD9" w:rsidP="00285AD9">
      <w:pPr>
        <w:spacing w:after="0" w:line="360" w:lineRule="auto"/>
        <w:contextualSpacing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36428B84" w14:textId="391FC490" w:rsidR="002C059F" w:rsidRDefault="0003515D" w:rsidP="00285AD9">
      <w:pPr>
        <w:pStyle w:val="ListParagraph"/>
        <w:numPr>
          <w:ilvl w:val="0"/>
          <w:numId w:val="2"/>
        </w:numPr>
        <w:spacing w:after="0"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ESTIMATED COST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745"/>
        <w:gridCol w:w="2216"/>
        <w:gridCol w:w="2233"/>
      </w:tblGrid>
      <w:tr w:rsidR="0003515D" w14:paraId="72A2CDAC" w14:textId="77777777" w:rsidTr="0003515D">
        <w:tc>
          <w:tcPr>
            <w:tcW w:w="693" w:type="dxa"/>
          </w:tcPr>
          <w:p w14:paraId="0292311C" w14:textId="6C89A9DF" w:rsid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45" w:type="dxa"/>
          </w:tcPr>
          <w:p w14:paraId="3D72AB74" w14:textId="05D07EC8" w:rsid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216" w:type="dxa"/>
          </w:tcPr>
          <w:p w14:paraId="73286864" w14:textId="28D397E2" w:rsid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 (RM)</w:t>
            </w:r>
          </w:p>
        </w:tc>
        <w:tc>
          <w:tcPr>
            <w:tcW w:w="2233" w:type="dxa"/>
          </w:tcPr>
          <w:p w14:paraId="7039C0B5" w14:textId="5E27C277" w:rsid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(RM)</w:t>
            </w:r>
          </w:p>
        </w:tc>
      </w:tr>
      <w:tr w:rsidR="0003515D" w14:paraId="10989939" w14:textId="77777777" w:rsidTr="0003515D">
        <w:tc>
          <w:tcPr>
            <w:tcW w:w="693" w:type="dxa"/>
          </w:tcPr>
          <w:p w14:paraId="6AB92B4E" w14:textId="66DB128A" w:rsidR="0003515D" w:rsidRPr="00766624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45" w:type="dxa"/>
          </w:tcPr>
          <w:p w14:paraId="0BE1B44C" w14:textId="36545A60" w:rsidR="0003515D" w:rsidRPr="0003515D" w:rsidRDefault="0003515D" w:rsidP="0003515D">
            <w:pPr>
              <w:pStyle w:val="NormalWeb"/>
              <w:spacing w:before="0" w:beforeAutospacing="0" w:after="0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</w:rPr>
              <w:t>Prizes</w:t>
            </w:r>
          </w:p>
          <w:p w14:paraId="4CF7AFA7" w14:textId="551A69B1" w:rsidR="0003515D" w:rsidRPr="0003515D" w:rsidRDefault="0003515D" w:rsidP="0003515D">
            <w:pPr>
              <w:pStyle w:val="NormalWeb"/>
              <w:spacing w:before="0" w:beforeAutospacing="0" w:after="0"/>
              <w:rPr>
                <w:rFonts w:ascii="Arial" w:hAnsi="Arial" w:cs="Arial"/>
                <w:kern w:val="24"/>
              </w:rPr>
            </w:pPr>
            <w:r w:rsidRPr="0003515D">
              <w:rPr>
                <w:rFonts w:ascii="Arial" w:hAnsi="Arial" w:cs="Arial"/>
                <w:kern w:val="24"/>
              </w:rPr>
              <w:t>-Open</w:t>
            </w:r>
            <w:r>
              <w:rPr>
                <w:rFonts w:ascii="Arial" w:hAnsi="Arial" w:cs="Arial"/>
                <w:kern w:val="24"/>
              </w:rPr>
              <w:t xml:space="preserve"> Category</w:t>
            </w:r>
          </w:p>
          <w:p w14:paraId="5CBF37DC" w14:textId="4879ADB9" w:rsidR="0003515D" w:rsidRP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15D">
              <w:rPr>
                <w:rFonts w:ascii="Arial" w:hAnsi="Arial" w:cs="Arial"/>
                <w:kern w:val="24"/>
                <w:sz w:val="24"/>
                <w:szCs w:val="24"/>
              </w:rPr>
              <w:t>-Student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 Category</w:t>
            </w:r>
          </w:p>
        </w:tc>
        <w:tc>
          <w:tcPr>
            <w:tcW w:w="2216" w:type="dxa"/>
          </w:tcPr>
          <w:p w14:paraId="084D5B7C" w14:textId="77777777" w:rsidR="0003515D" w:rsidRDefault="0003515D" w:rsidP="0003515D">
            <w:pPr>
              <w:pStyle w:val="NormalWeb"/>
              <w:spacing w:before="0" w:beforeAutospacing="0"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light1"/>
                <w:kern w:val="24"/>
                <w:sz w:val="28"/>
                <w:szCs w:val="28"/>
              </w:rPr>
              <w:t>RM12,000</w:t>
            </w:r>
          </w:p>
          <w:p w14:paraId="460802BA" w14:textId="6DAA9084" w:rsidR="0003515D" w:rsidRDefault="0003515D" w:rsidP="0003515D">
            <w:pPr>
              <w:pStyle w:val="ListParagraph"/>
              <w:ind w:left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03515D">
              <w:rPr>
                <w:rFonts w:ascii="Arial" w:hAnsi="Arial" w:cs="Arial"/>
                <w:kern w:val="24"/>
                <w:sz w:val="24"/>
                <w:szCs w:val="24"/>
              </w:rPr>
              <w:t>12,000</w:t>
            </w:r>
          </w:p>
          <w:p w14:paraId="2ECEDBAC" w14:textId="4A14B1CB" w:rsidR="0003515D" w:rsidRPr="0003515D" w:rsidRDefault="0003515D" w:rsidP="0003515D">
            <w:pPr>
              <w:pStyle w:val="ListParagraph"/>
              <w:ind w:left="0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2233" w:type="dxa"/>
          </w:tcPr>
          <w:p w14:paraId="40BB8C55" w14:textId="77777777" w:rsidR="0003515D" w:rsidRDefault="0003515D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FFFFFF" w:themeColor="light1"/>
                <w:kern w:val="24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light1"/>
                <w:kern w:val="24"/>
                <w:sz w:val="28"/>
                <w:szCs w:val="28"/>
              </w:rPr>
              <w:t>RM24,</w:t>
            </w:r>
          </w:p>
          <w:p w14:paraId="50CE2CC6" w14:textId="6721E95C" w:rsidR="0003515D" w:rsidRPr="0003515D" w:rsidRDefault="0003515D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kern w:val="24"/>
                <w:sz w:val="24"/>
                <w:szCs w:val="24"/>
              </w:rPr>
              <w:t>24,0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00</w:t>
            </w:r>
          </w:p>
        </w:tc>
      </w:tr>
      <w:tr w:rsidR="0003515D" w14:paraId="77C971F8" w14:textId="77777777" w:rsidTr="0003515D">
        <w:tc>
          <w:tcPr>
            <w:tcW w:w="693" w:type="dxa"/>
          </w:tcPr>
          <w:p w14:paraId="493AEBC2" w14:textId="3949FFCC" w:rsidR="0003515D" w:rsidRPr="00766624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45" w:type="dxa"/>
          </w:tcPr>
          <w:p w14:paraId="74735953" w14:textId="7DF2A89A" w:rsidR="0003515D" w:rsidRP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e</w:t>
            </w:r>
            <w:r w:rsidRPr="001729B8">
              <w:rPr>
                <w:rFonts w:ascii="Arial" w:hAnsi="Arial" w:cs="Arial"/>
                <w:sz w:val="24"/>
                <w:szCs w:val="24"/>
              </w:rPr>
              <w:t>-Cert</w:t>
            </w:r>
            <w:r w:rsidR="00331A9A" w:rsidRPr="001729B8">
              <w:rPr>
                <w:rFonts w:ascii="Arial" w:hAnsi="Arial" w:cs="Arial"/>
                <w:sz w:val="24"/>
                <w:szCs w:val="24"/>
              </w:rPr>
              <w:t>ificate</w:t>
            </w:r>
          </w:p>
        </w:tc>
        <w:tc>
          <w:tcPr>
            <w:tcW w:w="2216" w:type="dxa"/>
          </w:tcPr>
          <w:p w14:paraId="0836BBEB" w14:textId="6F942C64" w:rsidR="0003515D" w:rsidRP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233" w:type="dxa"/>
          </w:tcPr>
          <w:p w14:paraId="36D3D61A" w14:textId="6ABE9EB0" w:rsidR="0003515D" w:rsidRPr="0003515D" w:rsidRDefault="0003515D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03515D" w14:paraId="3A8526A9" w14:textId="77777777" w:rsidTr="0003515D">
        <w:tc>
          <w:tcPr>
            <w:tcW w:w="693" w:type="dxa"/>
          </w:tcPr>
          <w:p w14:paraId="06261EB9" w14:textId="39DC8830" w:rsidR="0003515D" w:rsidRPr="00766624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45" w:type="dxa"/>
          </w:tcPr>
          <w:p w14:paraId="7F755AC5" w14:textId="3E23B084" w:rsidR="0003515D" w:rsidRP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Honorarium for Jury</w:t>
            </w:r>
          </w:p>
        </w:tc>
        <w:tc>
          <w:tcPr>
            <w:tcW w:w="2216" w:type="dxa"/>
          </w:tcPr>
          <w:p w14:paraId="54284747" w14:textId="4130E6E7" w:rsidR="0003515D" w:rsidRPr="0003515D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RM500 X2</w:t>
            </w:r>
          </w:p>
        </w:tc>
        <w:tc>
          <w:tcPr>
            <w:tcW w:w="2233" w:type="dxa"/>
          </w:tcPr>
          <w:p w14:paraId="2843579F" w14:textId="73FB5860" w:rsidR="0003515D" w:rsidRPr="0003515D" w:rsidRDefault="0003515D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15D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03515D" w14:paraId="41C8DEF5" w14:textId="77777777" w:rsidTr="00766624">
        <w:trPr>
          <w:trHeight w:val="864"/>
        </w:trPr>
        <w:tc>
          <w:tcPr>
            <w:tcW w:w="693" w:type="dxa"/>
          </w:tcPr>
          <w:p w14:paraId="2128E834" w14:textId="4B0816FA" w:rsidR="0003515D" w:rsidRPr="00766624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45" w:type="dxa"/>
          </w:tcPr>
          <w:p w14:paraId="3960DF51" w14:textId="0DC8FB00" w:rsidR="0003515D" w:rsidRPr="0003515D" w:rsidRDefault="00766624" w:rsidP="007666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="0003515D" w:rsidRPr="00766624">
              <w:rPr>
                <w:rFonts w:ascii="Arial" w:hAnsi="Arial" w:cs="Arial"/>
                <w:sz w:val="24"/>
                <w:szCs w:val="24"/>
              </w:rPr>
              <w:t xml:space="preserve">Posters, </w:t>
            </w:r>
            <w:r w:rsidRPr="00766624">
              <w:rPr>
                <w:rFonts w:ascii="Arial" w:hAnsi="Arial" w:cs="Arial"/>
                <w:sz w:val="24"/>
                <w:szCs w:val="24"/>
              </w:rPr>
              <w:t>FB Ad Lead/Ads Engagement Campaign</w:t>
            </w:r>
          </w:p>
        </w:tc>
        <w:tc>
          <w:tcPr>
            <w:tcW w:w="2216" w:type="dxa"/>
          </w:tcPr>
          <w:p w14:paraId="0D2B32C6" w14:textId="77777777" w:rsidR="0003515D" w:rsidRPr="00766624" w:rsidRDefault="0003515D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4640AC1" w14:textId="5038EE96" w:rsidR="00766624" w:rsidRPr="00766624" w:rsidRDefault="00766624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16,500</w:t>
            </w:r>
          </w:p>
        </w:tc>
        <w:tc>
          <w:tcPr>
            <w:tcW w:w="2233" w:type="dxa"/>
          </w:tcPr>
          <w:p w14:paraId="435A9235" w14:textId="77777777" w:rsidR="0003515D" w:rsidRPr="00766624" w:rsidRDefault="0003515D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FD7046" w14:textId="3EB0DC11" w:rsidR="00766624" w:rsidRPr="00766624" w:rsidRDefault="00766624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16,500</w:t>
            </w:r>
          </w:p>
        </w:tc>
      </w:tr>
      <w:tr w:rsidR="00766624" w14:paraId="167872D8" w14:textId="77777777" w:rsidTr="00766624">
        <w:trPr>
          <w:trHeight w:val="564"/>
        </w:trPr>
        <w:tc>
          <w:tcPr>
            <w:tcW w:w="693" w:type="dxa"/>
          </w:tcPr>
          <w:p w14:paraId="63BF2251" w14:textId="4CDCC18A" w:rsidR="00766624" w:rsidRPr="00766624" w:rsidRDefault="00766624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45" w:type="dxa"/>
          </w:tcPr>
          <w:p w14:paraId="36945851" w14:textId="19EF76BF" w:rsidR="00766624" w:rsidRDefault="00766624" w:rsidP="0076662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(Boosters/Seeders)</w:t>
            </w:r>
          </w:p>
        </w:tc>
        <w:tc>
          <w:tcPr>
            <w:tcW w:w="2216" w:type="dxa"/>
          </w:tcPr>
          <w:p w14:paraId="740CDB90" w14:textId="44912960" w:rsidR="00766624" w:rsidRPr="00766624" w:rsidRDefault="00766624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2233" w:type="dxa"/>
          </w:tcPr>
          <w:p w14:paraId="2C500FBC" w14:textId="452A9BE5" w:rsidR="00766624" w:rsidRPr="00766624" w:rsidRDefault="00766624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624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</w:tr>
      <w:tr w:rsidR="00766624" w14:paraId="474C4FA1" w14:textId="77777777" w:rsidTr="007237C7">
        <w:trPr>
          <w:trHeight w:val="564"/>
        </w:trPr>
        <w:tc>
          <w:tcPr>
            <w:tcW w:w="6654" w:type="dxa"/>
            <w:gridSpan w:val="3"/>
          </w:tcPr>
          <w:p w14:paraId="5B130F34" w14:textId="630B86AD" w:rsidR="00766624" w:rsidRPr="00766624" w:rsidRDefault="00766624" w:rsidP="0003515D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33" w:type="dxa"/>
          </w:tcPr>
          <w:p w14:paraId="053B1975" w14:textId="1D2DDAC8" w:rsidR="00766624" w:rsidRDefault="00766624" w:rsidP="0073620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RM62,000</w:t>
            </w:r>
          </w:p>
        </w:tc>
      </w:tr>
    </w:tbl>
    <w:p w14:paraId="46276FF4" w14:textId="77777777" w:rsidR="0003515D" w:rsidRPr="00223E64" w:rsidRDefault="0003515D" w:rsidP="00223E6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8BBE3C6" w14:textId="6345AF12" w:rsidR="00285AD9" w:rsidRDefault="002A5446">
      <w:pPr>
        <w:rPr>
          <w:rFonts w:ascii="Arial" w:hAnsi="Arial" w:cs="Arial"/>
          <w:b/>
          <w:sz w:val="24"/>
          <w:szCs w:val="24"/>
        </w:rPr>
      </w:pPr>
      <w:r w:rsidRPr="00FE11D6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Cs/>
          <w:sz w:val="24"/>
          <w:szCs w:val="24"/>
        </w:rPr>
        <w:tab/>
      </w:r>
      <w:r w:rsidR="00FE11D6">
        <w:rPr>
          <w:rFonts w:ascii="Arial" w:hAnsi="Arial" w:cs="Arial"/>
          <w:b/>
          <w:sz w:val="24"/>
          <w:szCs w:val="24"/>
        </w:rPr>
        <w:t>PROJECT TIMELINE</w:t>
      </w:r>
    </w:p>
    <w:tbl>
      <w:tblPr>
        <w:tblStyle w:val="TableGrid"/>
        <w:tblpPr w:leftFromText="180" w:rightFromText="180" w:vertAnchor="text" w:horzAnchor="page" w:tblpX="2071" w:tblpY="52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9"/>
      </w:tblGrid>
      <w:tr w:rsidR="00B72B5D" w14:paraId="61CA110B" w14:textId="77777777" w:rsidTr="00331A9A">
        <w:trPr>
          <w:trHeight w:val="419"/>
        </w:trPr>
        <w:tc>
          <w:tcPr>
            <w:tcW w:w="704" w:type="dxa"/>
          </w:tcPr>
          <w:p w14:paraId="7AD4E82C" w14:textId="37990C8A" w:rsidR="002A5446" w:rsidRPr="00B72B5D" w:rsidRDefault="002A5446" w:rsidP="002A54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B5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14:paraId="54DBCB35" w14:textId="15B8DD49" w:rsidR="002A5446" w:rsidRPr="00B72B5D" w:rsidRDefault="002A5446" w:rsidP="002A54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B5D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969" w:type="dxa"/>
          </w:tcPr>
          <w:p w14:paraId="0F0F8766" w14:textId="293C8D8B" w:rsidR="002A5446" w:rsidRPr="00B72B5D" w:rsidRDefault="00B72B5D" w:rsidP="002A54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B5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B72B5D" w14:paraId="7F18AB2B" w14:textId="77777777" w:rsidTr="00331A9A">
        <w:trPr>
          <w:trHeight w:val="80"/>
        </w:trPr>
        <w:tc>
          <w:tcPr>
            <w:tcW w:w="704" w:type="dxa"/>
            <w:shd w:val="clear" w:color="auto" w:fill="FFFFFF" w:themeFill="background1"/>
          </w:tcPr>
          <w:p w14:paraId="5417FF07" w14:textId="1E5A5716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 w:themeFill="background1"/>
          </w:tcPr>
          <w:p w14:paraId="379F9838" w14:textId="6E7CCF3E" w:rsidR="00B72B5D" w:rsidRPr="00B72B5D" w:rsidRDefault="00B72B5D" w:rsidP="00B72B5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Launching</w:t>
            </w:r>
          </w:p>
        </w:tc>
        <w:tc>
          <w:tcPr>
            <w:tcW w:w="3969" w:type="dxa"/>
            <w:shd w:val="clear" w:color="auto" w:fill="FFFFFF" w:themeFill="background1"/>
          </w:tcPr>
          <w:p w14:paraId="009F6CAC" w14:textId="669036DD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 Aug 2021</w:t>
            </w:r>
          </w:p>
        </w:tc>
      </w:tr>
      <w:tr w:rsidR="00B72B5D" w14:paraId="3A5C446F" w14:textId="77777777" w:rsidTr="00331A9A">
        <w:tc>
          <w:tcPr>
            <w:tcW w:w="704" w:type="dxa"/>
            <w:shd w:val="clear" w:color="auto" w:fill="FFFFFF" w:themeFill="background1"/>
          </w:tcPr>
          <w:p w14:paraId="706B82A9" w14:textId="695346E0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FFFFFF" w:themeFill="background1"/>
          </w:tcPr>
          <w:p w14:paraId="6780844E" w14:textId="3AD2EE92" w:rsidR="00B72B5D" w:rsidRPr="00B72B5D" w:rsidRDefault="00B72B5D" w:rsidP="00B72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Call for Entries</w:t>
            </w:r>
          </w:p>
        </w:tc>
        <w:tc>
          <w:tcPr>
            <w:tcW w:w="3969" w:type="dxa"/>
            <w:shd w:val="clear" w:color="auto" w:fill="FFFFFF" w:themeFill="background1"/>
          </w:tcPr>
          <w:p w14:paraId="4860885D" w14:textId="49171FCB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27 Aug 2021- 5 Nov 2021</w:t>
            </w:r>
          </w:p>
        </w:tc>
      </w:tr>
      <w:tr w:rsidR="00B72B5D" w14:paraId="6143678E" w14:textId="77777777" w:rsidTr="00331A9A">
        <w:tc>
          <w:tcPr>
            <w:tcW w:w="704" w:type="dxa"/>
            <w:shd w:val="clear" w:color="auto" w:fill="FFFFFF" w:themeFill="background1"/>
          </w:tcPr>
          <w:p w14:paraId="00BA1857" w14:textId="172B96E6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7E44760D" w14:textId="7E48BB76" w:rsidR="00B72B5D" w:rsidRPr="00B72B5D" w:rsidRDefault="00B72B5D" w:rsidP="00B72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1</w:t>
            </w:r>
            <w:proofErr w:type="spellStart"/>
            <w:r w:rsidRPr="00B72B5D">
              <w:rPr>
                <w:rFonts w:ascii="Arial" w:hAnsi="Arial" w:cs="Arial"/>
                <w:color w:val="000000" w:themeColor="dark1"/>
                <w:kern w:val="24"/>
                <w:position w:val="11"/>
                <w:sz w:val="24"/>
                <w:szCs w:val="24"/>
                <w:vertAlign w:val="superscript"/>
              </w:rPr>
              <w:t>s</w:t>
            </w:r>
            <w:r>
              <w:rPr>
                <w:rFonts w:ascii="Arial" w:hAnsi="Arial" w:cs="Arial"/>
                <w:color w:val="000000" w:themeColor="dark1"/>
                <w:kern w:val="24"/>
                <w:position w:val="11"/>
                <w:sz w:val="24"/>
                <w:szCs w:val="24"/>
                <w:vertAlign w:val="superscript"/>
              </w:rPr>
              <w:t>t</w:t>
            </w:r>
            <w:proofErr w:type="spellEnd"/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Screening – Secretariat</w:t>
            </w:r>
          </w:p>
        </w:tc>
        <w:tc>
          <w:tcPr>
            <w:tcW w:w="3969" w:type="dxa"/>
            <w:shd w:val="clear" w:color="auto" w:fill="FFFFFF" w:themeFill="background1"/>
          </w:tcPr>
          <w:p w14:paraId="2371D69F" w14:textId="474C89C4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8 -10 Nov 2021</w:t>
            </w:r>
          </w:p>
        </w:tc>
      </w:tr>
      <w:tr w:rsidR="00030821" w14:paraId="5510F783" w14:textId="77777777" w:rsidTr="00331A9A">
        <w:trPr>
          <w:trHeight w:val="335"/>
        </w:trPr>
        <w:tc>
          <w:tcPr>
            <w:tcW w:w="704" w:type="dxa"/>
            <w:shd w:val="clear" w:color="auto" w:fill="FFFFFF" w:themeFill="background1"/>
          </w:tcPr>
          <w:p w14:paraId="09DEA197" w14:textId="5E4DED42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 w:themeFill="background1"/>
          </w:tcPr>
          <w:p w14:paraId="3CE9E497" w14:textId="6E93DAA2" w:rsidR="00B72B5D" w:rsidRPr="00B72B5D" w:rsidRDefault="00B72B5D" w:rsidP="00B72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Committee Judging</w:t>
            </w:r>
          </w:p>
        </w:tc>
        <w:tc>
          <w:tcPr>
            <w:tcW w:w="3969" w:type="dxa"/>
            <w:shd w:val="clear" w:color="auto" w:fill="FFFFFF" w:themeFill="background1"/>
          </w:tcPr>
          <w:p w14:paraId="73F33A50" w14:textId="39377B01" w:rsidR="00B72B5D" w:rsidRPr="00B72B5D" w:rsidRDefault="00B72B5D" w:rsidP="00B72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12 Nov 2021</w:t>
            </w:r>
          </w:p>
        </w:tc>
      </w:tr>
      <w:tr w:rsidR="00B72B5D" w14:paraId="58AC5F47" w14:textId="77777777" w:rsidTr="00331A9A">
        <w:trPr>
          <w:trHeight w:val="339"/>
        </w:trPr>
        <w:tc>
          <w:tcPr>
            <w:tcW w:w="704" w:type="dxa"/>
            <w:shd w:val="clear" w:color="auto" w:fill="FFFFFF" w:themeFill="background1"/>
          </w:tcPr>
          <w:p w14:paraId="204FBE48" w14:textId="20769C79" w:rsidR="00B72B5D" w:rsidRPr="00B72B5D" w:rsidRDefault="00B72B5D" w:rsidP="00B72B5D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</w:tcPr>
          <w:p w14:paraId="2E439132" w14:textId="015D8FE6" w:rsidR="00B72B5D" w:rsidRPr="00B72B5D" w:rsidRDefault="00B72B5D" w:rsidP="00B72B5D">
            <w:pP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Announcement of Winner</w:t>
            </w:r>
          </w:p>
        </w:tc>
        <w:tc>
          <w:tcPr>
            <w:tcW w:w="3969" w:type="dxa"/>
            <w:shd w:val="clear" w:color="auto" w:fill="FFFFFF" w:themeFill="background1"/>
          </w:tcPr>
          <w:p w14:paraId="7125F81D" w14:textId="7D661808" w:rsidR="00B72B5D" w:rsidRPr="00B72B5D" w:rsidRDefault="00B72B5D" w:rsidP="00B72B5D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</w:pPr>
            <w:r w:rsidRPr="00B72B5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</w:rPr>
              <w:t>23 Nov 2021</w:t>
            </w:r>
          </w:p>
        </w:tc>
      </w:tr>
    </w:tbl>
    <w:p w14:paraId="60C54852" w14:textId="41B42438" w:rsidR="0003515D" w:rsidRDefault="002A544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AC44655" w14:textId="5CB27BB2" w:rsidR="00BA4560" w:rsidRPr="00FE11D6" w:rsidRDefault="00FE11D6" w:rsidP="00FE11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85AD9" w:rsidRPr="00FE11D6">
        <w:rPr>
          <w:rFonts w:ascii="Arial" w:hAnsi="Arial" w:cs="Arial"/>
          <w:b/>
          <w:bCs/>
          <w:sz w:val="24"/>
          <w:szCs w:val="24"/>
        </w:rPr>
        <w:t>RECOMMENDATION &amp; CONCLUSION</w:t>
      </w:r>
    </w:p>
    <w:p w14:paraId="5DF07C74" w14:textId="058502E4" w:rsidR="006053AF" w:rsidRDefault="002C059F" w:rsidP="000712D3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85AD9">
        <w:rPr>
          <w:rFonts w:ascii="Arial" w:hAnsi="Arial" w:cs="Arial"/>
          <w:bCs/>
          <w:sz w:val="24"/>
          <w:szCs w:val="24"/>
        </w:rPr>
        <w:t xml:space="preserve">The approval of the Board of Management (BOM) </w:t>
      </w:r>
      <w:r w:rsidR="00486CC4">
        <w:rPr>
          <w:rFonts w:ascii="Arial" w:hAnsi="Arial" w:cs="Arial"/>
          <w:bCs/>
          <w:sz w:val="24"/>
          <w:szCs w:val="24"/>
        </w:rPr>
        <w:t>is</w:t>
      </w:r>
      <w:r w:rsidR="00486CC4" w:rsidRPr="00285AD9">
        <w:rPr>
          <w:rFonts w:ascii="Arial" w:hAnsi="Arial" w:cs="Arial"/>
          <w:bCs/>
          <w:sz w:val="24"/>
          <w:szCs w:val="24"/>
        </w:rPr>
        <w:t xml:space="preserve"> </w:t>
      </w:r>
      <w:r w:rsidRPr="00285AD9">
        <w:rPr>
          <w:rFonts w:ascii="Arial" w:hAnsi="Arial" w:cs="Arial"/>
          <w:bCs/>
          <w:sz w:val="24"/>
          <w:szCs w:val="24"/>
        </w:rPr>
        <w:t xml:space="preserve">sought </w:t>
      </w:r>
      <w:r w:rsidR="006053AF">
        <w:rPr>
          <w:rFonts w:ascii="Arial" w:hAnsi="Arial" w:cs="Arial"/>
          <w:bCs/>
          <w:sz w:val="24"/>
          <w:szCs w:val="24"/>
        </w:rPr>
        <w:t>on</w:t>
      </w:r>
      <w:r w:rsidR="00486CC4">
        <w:rPr>
          <w:rFonts w:ascii="Arial" w:hAnsi="Arial" w:cs="Arial"/>
          <w:bCs/>
          <w:sz w:val="24"/>
          <w:szCs w:val="24"/>
        </w:rPr>
        <w:t xml:space="preserve"> </w:t>
      </w:r>
      <w:r w:rsidRPr="00285AD9">
        <w:rPr>
          <w:rFonts w:ascii="Arial" w:hAnsi="Arial" w:cs="Arial"/>
          <w:bCs/>
          <w:sz w:val="24"/>
          <w:szCs w:val="24"/>
        </w:rPr>
        <w:t xml:space="preserve">the budget of </w:t>
      </w:r>
      <w:r w:rsidR="006053AF">
        <w:rPr>
          <w:rFonts w:ascii="Arial" w:hAnsi="Arial" w:cs="Arial"/>
          <w:b/>
          <w:sz w:val="24"/>
          <w:szCs w:val="24"/>
        </w:rPr>
        <w:t>RM</w:t>
      </w:r>
      <w:r w:rsidR="00FE11D6">
        <w:rPr>
          <w:rFonts w:ascii="Arial" w:hAnsi="Arial" w:cs="Arial"/>
          <w:b/>
          <w:bCs/>
          <w:color w:val="000000"/>
          <w:sz w:val="24"/>
          <w:szCs w:val="24"/>
          <w:lang w:val="en-MY" w:eastAsia="en-MY"/>
        </w:rPr>
        <w:t>62,000</w:t>
      </w:r>
      <w:r w:rsidR="004524CF" w:rsidRPr="00285AD9">
        <w:rPr>
          <w:rFonts w:ascii="Arial" w:hAnsi="Arial" w:cs="Arial"/>
          <w:b/>
          <w:bCs/>
          <w:color w:val="000000"/>
          <w:sz w:val="24"/>
          <w:szCs w:val="24"/>
          <w:lang w:val="en-MY" w:eastAsia="en-MY"/>
        </w:rPr>
        <w:t xml:space="preserve"> </w:t>
      </w:r>
      <w:r w:rsidR="006053AF" w:rsidRPr="008F05E4">
        <w:rPr>
          <w:rFonts w:ascii="Arial" w:hAnsi="Arial" w:cs="Arial"/>
          <w:sz w:val="24"/>
          <w:szCs w:val="24"/>
          <w:shd w:val="clear" w:color="auto" w:fill="FFFFFF"/>
        </w:rPr>
        <w:t xml:space="preserve">to </w:t>
      </w:r>
      <w:proofErr w:type="spellStart"/>
      <w:r w:rsidR="00FE11D6">
        <w:rPr>
          <w:rFonts w:ascii="Arial" w:hAnsi="Arial" w:cs="Arial"/>
          <w:sz w:val="24"/>
          <w:szCs w:val="24"/>
          <w:shd w:val="clear" w:color="auto" w:fill="FFFFFF"/>
        </w:rPr>
        <w:t>organise</w:t>
      </w:r>
      <w:proofErr w:type="spellEnd"/>
      <w:r w:rsidR="00FE11D6">
        <w:rPr>
          <w:rFonts w:ascii="Arial" w:hAnsi="Arial" w:cs="Arial"/>
          <w:sz w:val="24"/>
          <w:szCs w:val="24"/>
          <w:shd w:val="clear" w:color="auto" w:fill="FFFFFF"/>
        </w:rPr>
        <w:t xml:space="preserve"> GRP Short Video Competition</w:t>
      </w:r>
      <w:r w:rsidR="006053AF" w:rsidRPr="008F05E4">
        <w:rPr>
          <w:rFonts w:ascii="Arial" w:hAnsi="Arial" w:cs="Arial"/>
          <w:sz w:val="24"/>
          <w:szCs w:val="24"/>
          <w:shd w:val="clear" w:color="auto" w:fill="FFFFFF"/>
        </w:rPr>
        <w:t xml:space="preserve"> using </w:t>
      </w:r>
      <w:r w:rsidR="006053AF">
        <w:rPr>
          <w:rFonts w:ascii="Arial" w:hAnsi="Arial" w:cs="Arial"/>
          <w:sz w:val="24"/>
          <w:szCs w:val="24"/>
          <w:shd w:val="clear" w:color="auto" w:fill="FFFFFF"/>
        </w:rPr>
        <w:t xml:space="preserve">the RMK-12 </w:t>
      </w:r>
      <w:r w:rsidR="006053AF" w:rsidRPr="008F05E4">
        <w:rPr>
          <w:rFonts w:ascii="Arial" w:hAnsi="Arial" w:cs="Arial"/>
          <w:sz w:val="24"/>
          <w:szCs w:val="24"/>
          <w:shd w:val="clear" w:color="auto" w:fill="FFFFFF"/>
        </w:rPr>
        <w:t>BI 2.0 Development Budget</w:t>
      </w:r>
      <w:r w:rsidR="006053A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ACC984D" w14:textId="77777777" w:rsidR="000712D3" w:rsidRPr="000712D3" w:rsidRDefault="000712D3" w:rsidP="000712D3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1162F80" w14:textId="77777777" w:rsidR="00223E64" w:rsidRPr="006C1B9A" w:rsidRDefault="00223E64" w:rsidP="00223E6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Prepared by</w:t>
      </w:r>
      <w:r w:rsidRPr="00AB29AF">
        <w:rPr>
          <w:rFonts w:ascii="Arial" w:hAnsi="Arial" w:cs="Arial"/>
          <w:lang w:val="sv-SE"/>
        </w:rPr>
        <w:t xml:space="preserve"> :</w:t>
      </w:r>
      <w:r w:rsidRPr="00AB29AF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Checked by</w:t>
      </w:r>
      <w:r w:rsidRPr="006C1B9A">
        <w:rPr>
          <w:rFonts w:ascii="Arial" w:hAnsi="Arial" w:cs="Arial"/>
          <w:lang w:val="sv-SE"/>
        </w:rPr>
        <w:t>:</w:t>
      </w:r>
    </w:p>
    <w:p w14:paraId="0B291832" w14:textId="77777777" w:rsidR="00223E64" w:rsidRDefault="00223E64" w:rsidP="00223E64">
      <w:pPr>
        <w:rPr>
          <w:noProof/>
        </w:rPr>
      </w:pPr>
      <w:r w:rsidRPr="006C1B9A">
        <w:rPr>
          <w:rFonts w:ascii="Arial" w:hAnsi="Arial" w:cs="Arial"/>
          <w:lang w:val="sv-SE"/>
        </w:rPr>
        <w:t xml:space="preserve"> </w:t>
      </w:r>
      <w:r>
        <w:rPr>
          <w:noProof/>
        </w:rPr>
        <w:drawing>
          <wp:inline distT="0" distB="0" distL="0" distR="0" wp14:anchorId="7348E503" wp14:editId="1F31891F">
            <wp:extent cx="466725" cy="1989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6" cy="19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1C263C58" wp14:editId="077B0DBD">
            <wp:extent cx="971550" cy="247885"/>
            <wp:effectExtent l="0" t="0" r="0" b="0"/>
            <wp:docPr id="6" name="Picture 6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24" cy="2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</w:p>
    <w:p w14:paraId="73A5DFC6" w14:textId="1C1A9264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  <w:r w:rsidRPr="00AB29AF">
        <w:rPr>
          <w:rFonts w:ascii="Arial" w:hAnsi="Arial" w:cs="Arial"/>
          <w:lang w:val="sv-SE"/>
        </w:rPr>
        <w:t>Vimala Muniandy</w:t>
      </w:r>
      <w:r w:rsidRPr="00AB29AF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   Mazuin Dahlan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</w:p>
    <w:p w14:paraId="3D8693C9" w14:textId="3F9263E9" w:rsidR="00223E64" w:rsidRPr="00AB29AF" w:rsidRDefault="00223E64" w:rsidP="00223E6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Assistant Manager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="000712D3">
        <w:rPr>
          <w:rFonts w:ascii="Arial" w:hAnsi="Arial" w:cs="Arial"/>
          <w:lang w:val="sv-SE"/>
        </w:rPr>
        <w:t xml:space="preserve">              </w:t>
      </w:r>
      <w:r>
        <w:rPr>
          <w:rFonts w:ascii="Arial" w:hAnsi="Arial" w:cs="Arial"/>
          <w:lang w:val="sv-SE"/>
        </w:rPr>
        <w:t>Senior Manager</w:t>
      </w:r>
    </w:p>
    <w:p w14:paraId="6EE04C60" w14:textId="75FBBA01" w:rsidR="00223E64" w:rsidRDefault="00223E64" w:rsidP="00223E64">
      <w:pPr>
        <w:rPr>
          <w:rFonts w:ascii="Arial" w:hAnsi="Arial" w:cs="Arial"/>
          <w:lang w:val="sv-SE"/>
        </w:rPr>
      </w:pPr>
      <w:r w:rsidRPr="00AB29AF">
        <w:rPr>
          <w:rFonts w:ascii="Arial" w:hAnsi="Arial" w:cs="Arial"/>
          <w:lang w:val="sv-SE"/>
        </w:rPr>
        <w:t>PCD/NC</w:t>
      </w:r>
      <w:r>
        <w:rPr>
          <w:rFonts w:ascii="Arial" w:hAnsi="Arial" w:cs="Arial"/>
          <w:lang w:val="sv-SE"/>
        </w:rPr>
        <w:t xml:space="preserve">                                                          </w:t>
      </w:r>
      <w:r w:rsidRPr="006C1B9A">
        <w:rPr>
          <w:rFonts w:ascii="Arial" w:hAnsi="Arial" w:cs="Arial"/>
          <w:lang w:val="sv-SE"/>
        </w:rPr>
        <w:t>PCD/NC</w:t>
      </w:r>
    </w:p>
    <w:p w14:paraId="551BB81D" w14:textId="77777777" w:rsidR="000712D3" w:rsidRPr="006C1B9A" w:rsidRDefault="000712D3" w:rsidP="00223E64">
      <w:pPr>
        <w:rPr>
          <w:rFonts w:ascii="Arial" w:hAnsi="Arial" w:cs="Arial"/>
          <w:lang w:val="sv-SE"/>
        </w:rPr>
      </w:pPr>
    </w:p>
    <w:p w14:paraId="2DDEEE38" w14:textId="77777777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</w:p>
    <w:p w14:paraId="444B45EB" w14:textId="77777777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Verified by</w:t>
      </w:r>
      <w:r w:rsidRPr="00AB29AF">
        <w:rPr>
          <w:rFonts w:ascii="Arial" w:hAnsi="Arial" w:cs="Arial"/>
          <w:lang w:val="sv-SE"/>
        </w:rPr>
        <w:t>:</w:t>
      </w:r>
    </w:p>
    <w:p w14:paraId="16C62D27" w14:textId="6BEDDED3" w:rsidR="00223E64" w:rsidRPr="00AB29AF" w:rsidRDefault="001729B8" w:rsidP="00223E64">
      <w:pPr>
        <w:contextualSpacing/>
        <w:rPr>
          <w:rFonts w:ascii="Arial" w:hAnsi="Arial" w:cs="Arial"/>
          <w:lang w:val="sv-SE"/>
        </w:rPr>
      </w:pPr>
      <w:r>
        <w:rPr>
          <w:noProof/>
        </w:rPr>
        <w:drawing>
          <wp:inline distT="0" distB="0" distL="0" distR="0" wp14:anchorId="1F8A2E9A" wp14:editId="2640AB27">
            <wp:extent cx="1340248" cy="628650"/>
            <wp:effectExtent l="0" t="0" r="0" b="0"/>
            <wp:docPr id="7" name="Picture 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69" cy="64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F068" w14:textId="77777777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</w:p>
    <w:p w14:paraId="7719AB4E" w14:textId="23C3CE67" w:rsidR="00223E64" w:rsidRPr="00331A9A" w:rsidRDefault="00331A9A" w:rsidP="00223E64">
      <w:pPr>
        <w:contextualSpacing/>
        <w:rPr>
          <w:rFonts w:ascii="Arial" w:hAnsi="Arial" w:cs="Arial"/>
        </w:rPr>
      </w:pPr>
      <w:r w:rsidRPr="00331A9A">
        <w:rPr>
          <w:rStyle w:val="normaltextrun"/>
          <w:rFonts w:ascii="Arial" w:hAnsi="Arial" w:cs="Arial"/>
          <w:shd w:val="clear" w:color="auto" w:fill="FFFFFF"/>
        </w:rPr>
        <w:t xml:space="preserve">Mohamad Muzaffar </w:t>
      </w:r>
      <w:r>
        <w:rPr>
          <w:rStyle w:val="normaltextrun"/>
          <w:rFonts w:ascii="Arial" w:hAnsi="Arial" w:cs="Arial"/>
          <w:shd w:val="clear" w:color="auto" w:fill="FFFFFF"/>
        </w:rPr>
        <w:t>Abdul Hamid</w:t>
      </w:r>
    </w:p>
    <w:p w14:paraId="2ECDD443" w14:textId="77777777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Director</w:t>
      </w:r>
    </w:p>
    <w:p w14:paraId="2954CACF" w14:textId="77777777" w:rsidR="00223E64" w:rsidRDefault="00223E64" w:rsidP="00223E64">
      <w:pPr>
        <w:contextualSpacing/>
        <w:rPr>
          <w:rFonts w:ascii="Arial" w:hAnsi="Arial" w:cs="Arial"/>
          <w:lang w:val="sv-SE"/>
        </w:rPr>
      </w:pPr>
      <w:r w:rsidRPr="00AB29AF">
        <w:rPr>
          <w:rFonts w:ascii="Arial" w:hAnsi="Arial" w:cs="Arial"/>
          <w:lang w:val="sv-SE"/>
        </w:rPr>
        <w:t>PCD/NC</w:t>
      </w:r>
    </w:p>
    <w:p w14:paraId="34F53114" w14:textId="77777777" w:rsidR="00223E64" w:rsidRDefault="00223E64" w:rsidP="00223E64">
      <w:pPr>
        <w:contextualSpacing/>
        <w:rPr>
          <w:rFonts w:ascii="Arial" w:hAnsi="Arial" w:cs="Arial"/>
          <w:lang w:val="sv-SE"/>
        </w:rPr>
      </w:pPr>
    </w:p>
    <w:p w14:paraId="3D68A9DA" w14:textId="4FF1F50F" w:rsidR="00223E64" w:rsidRPr="00AB29AF" w:rsidRDefault="00223E64" w:rsidP="00223E64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Date: </w:t>
      </w:r>
      <w:r w:rsidR="000712D3">
        <w:rPr>
          <w:rFonts w:ascii="Arial" w:hAnsi="Arial" w:cs="Arial"/>
          <w:lang w:val="sv-SE"/>
        </w:rPr>
        <w:t xml:space="preserve">18 August </w:t>
      </w:r>
      <w:r>
        <w:rPr>
          <w:rFonts w:ascii="Arial" w:hAnsi="Arial" w:cs="Arial"/>
          <w:lang w:val="sv-SE"/>
        </w:rPr>
        <w:t>2021</w:t>
      </w:r>
    </w:p>
    <w:p w14:paraId="08872B59" w14:textId="11C4D236" w:rsidR="002C059F" w:rsidRDefault="002C059F" w:rsidP="004A06E1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610AF390" w14:textId="354C341C" w:rsidR="00285AD9" w:rsidRDefault="00285A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8EF9570" w14:textId="7F315E94" w:rsidR="00BA4560" w:rsidRDefault="00BA4560" w:rsidP="00BA4560">
      <w:pPr>
        <w:tabs>
          <w:tab w:val="left" w:pos="1103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BA4560">
        <w:rPr>
          <w:rFonts w:ascii="Arial" w:hAnsi="Arial" w:cs="Arial"/>
          <w:b/>
          <w:bCs/>
          <w:sz w:val="24"/>
          <w:szCs w:val="24"/>
        </w:rPr>
        <w:lastRenderedPageBreak/>
        <w:t xml:space="preserve">ATTACHMENT </w:t>
      </w:r>
    </w:p>
    <w:p w14:paraId="240656BE" w14:textId="223A7DFC" w:rsidR="00BA4560" w:rsidRDefault="00BA4560" w:rsidP="00846223">
      <w:pPr>
        <w:tabs>
          <w:tab w:val="left" w:pos="110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37" w:type="dxa"/>
        <w:tblLook w:val="04A0" w:firstRow="1" w:lastRow="0" w:firstColumn="1" w:lastColumn="0" w:noHBand="0" w:noVBand="1"/>
      </w:tblPr>
      <w:tblGrid>
        <w:gridCol w:w="985"/>
        <w:gridCol w:w="6376"/>
        <w:gridCol w:w="2476"/>
      </w:tblGrid>
      <w:tr w:rsidR="00BA4560" w:rsidRPr="00BA4560" w14:paraId="611CFC8E" w14:textId="77777777" w:rsidTr="00285AD9">
        <w:trPr>
          <w:trHeight w:val="4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88DFA" w14:textId="77777777" w:rsidR="00BA4560" w:rsidRPr="00BA4560" w:rsidRDefault="00BA4560" w:rsidP="00BA45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  <w:t>No.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B7B47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  <w:t>Item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502E6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MY" w:eastAsia="en-MY"/>
              </w:rPr>
              <w:t>Total Cost (RM)</w:t>
            </w:r>
          </w:p>
        </w:tc>
      </w:tr>
      <w:tr w:rsidR="00BA4560" w:rsidRPr="00BA4560" w14:paraId="0F59AC19" w14:textId="77777777" w:rsidTr="00285AD9">
        <w:trPr>
          <w:trHeight w:val="4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CCF9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1.</w:t>
            </w:r>
            <w:r w:rsidRPr="00BA4560">
              <w:rPr>
                <w:rFonts w:ascii="Times New Roman" w:hAnsi="Times New Roman"/>
                <w:color w:val="000000"/>
                <w:sz w:val="14"/>
                <w:szCs w:val="14"/>
                <w:lang w:val="en-MY" w:eastAsia="en-MY"/>
              </w:rPr>
              <w:t xml:space="preserve">    </w:t>
            </w: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29D3" w14:textId="6D5E8980" w:rsidR="00BA4560" w:rsidRPr="00BA4560" w:rsidRDefault="00371253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BI </w:t>
            </w:r>
            <w:r w:rsidR="00BA4560"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Online Training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46C" w14:textId="77777777" w:rsidR="00BA4560" w:rsidRPr="00BA4560" w:rsidRDefault="00BA4560" w:rsidP="00BA4560">
            <w:pPr>
              <w:spacing w:after="0" w:line="240" w:lineRule="auto"/>
              <w:rPr>
                <w:rFonts w:cs="Calibri"/>
                <w:color w:val="000000"/>
                <w:lang w:val="en-MY" w:eastAsia="en-MY"/>
              </w:rPr>
            </w:pPr>
            <w:r w:rsidRPr="00BA4560">
              <w:rPr>
                <w:rFonts w:cs="Calibri"/>
                <w:color w:val="000000"/>
                <w:lang w:val="en-MY" w:eastAsia="en-MY"/>
              </w:rPr>
              <w:t> </w:t>
            </w:r>
          </w:p>
        </w:tc>
      </w:tr>
      <w:tr w:rsidR="00BA4560" w:rsidRPr="00BA4560" w14:paraId="5F7BBB40" w14:textId="77777777" w:rsidTr="00285AD9">
        <w:trPr>
          <w:trHeight w:val="435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EE1B" w14:textId="77777777" w:rsidR="00BA4560" w:rsidRPr="00BA4560" w:rsidRDefault="00BA4560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7665" w14:textId="1C0CD73D" w:rsidR="00BA4560" w:rsidRPr="00BA4560" w:rsidRDefault="00BA4560" w:rsidP="00BA4560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- 1st Series, </w:t>
            </w:r>
            <w:r w:rsidR="005D410A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April</w:t>
            </w: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2021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(25 pax</w:t>
            </w:r>
            <w:r w:rsidR="001B31FE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*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F2D0" w14:textId="16A803B3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56,500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BA4560" w:rsidRPr="00BA4560" w14:paraId="34EBA9F8" w14:textId="77777777" w:rsidTr="00285AD9">
        <w:trPr>
          <w:trHeight w:val="435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6E1A" w14:textId="77777777" w:rsidR="00BA4560" w:rsidRPr="00BA4560" w:rsidRDefault="00BA4560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ABD8" w14:textId="33A9EF44" w:rsidR="00BA4560" w:rsidRPr="00BA4560" w:rsidRDefault="00BA4560" w:rsidP="00BA4560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- 2nd Series, </w:t>
            </w:r>
            <w:r w:rsidR="00A33BBF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May</w:t>
            </w: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2021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(25 pax</w:t>
            </w:r>
            <w:r w:rsidR="001B31FE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*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537D" w14:textId="4856F679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56,500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BA4560" w:rsidRPr="00BA4560" w14:paraId="043978EB" w14:textId="77777777" w:rsidTr="00285AD9">
        <w:trPr>
          <w:trHeight w:val="43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547A" w14:textId="77777777" w:rsidR="00BA4560" w:rsidRPr="00BA4560" w:rsidRDefault="00BA4560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ADCE" w14:textId="18A0BCD0" w:rsidR="00BA4560" w:rsidRPr="00BA4560" w:rsidRDefault="001B31FE" w:rsidP="008D15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* </w:t>
            </w:r>
            <w:r w:rsidR="00383118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MPC officers, 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olicy </w:t>
            </w:r>
            <w:r w:rsidR="00383118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akers </w:t>
            </w:r>
            <w:r w:rsidR="00383118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stakeholders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7761" w14:textId="4D458FF4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BA4560" w:rsidRPr="00BA4560" w14:paraId="16D72202" w14:textId="77777777" w:rsidTr="00285AD9">
        <w:trPr>
          <w:trHeight w:val="4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7716" w14:textId="5B1E26CE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2</w:t>
            </w:r>
            <w:r w:rsidR="00882DE6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44CE" w14:textId="77777777" w:rsidR="00BA4560" w:rsidRPr="00BA4560" w:rsidRDefault="00BA4560" w:rsidP="00BA4560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 Webinar Session on BI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8D6B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BA4560" w:rsidRPr="00BA4560" w14:paraId="609ED347" w14:textId="77777777" w:rsidTr="00285AD9">
        <w:trPr>
          <w:trHeight w:val="435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5BED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6B96" w14:textId="4B77B7EA" w:rsidR="00BA4560" w:rsidRPr="00BA4560" w:rsidRDefault="00BA4560" w:rsidP="00BA4560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- Speakers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(RM300 x 1.5 hrs x 5 Series)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4730" w14:textId="31061891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2,250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BA4560" w:rsidRPr="00BA4560" w14:paraId="757628E6" w14:textId="77777777" w:rsidTr="00285AD9">
        <w:trPr>
          <w:trHeight w:val="43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38A3" w14:textId="77777777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A9FD" w14:textId="4AD76EC3" w:rsidR="00BA4560" w:rsidRPr="00BA4560" w:rsidRDefault="00BA4560" w:rsidP="00BA4560">
            <w:pPr>
              <w:spacing w:after="0" w:line="240" w:lineRule="auto"/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- Moderators</w:t>
            </w:r>
            <w:r w:rsidR="004B0BEC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(RM250 x 1.5 hrs x 5 Series)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5AE0" w14:textId="62EC580A" w:rsidR="00BA4560" w:rsidRPr="00BA4560" w:rsidRDefault="00BA4560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1,875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BC5D3E" w:rsidRPr="00BA4560" w14:paraId="5C735AF2" w14:textId="77777777" w:rsidTr="00285AD9">
        <w:trPr>
          <w:trHeight w:val="46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047A" w14:textId="3E8048A8" w:rsidR="00BC5D3E" w:rsidRPr="00BA4560" w:rsidRDefault="00BC5D3E" w:rsidP="00882D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9145" w14:textId="66CEEC8F" w:rsidR="00BC5D3E" w:rsidRDefault="00A902AB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Digital contents and v</w:t>
            </w:r>
            <w:r w:rsidR="00BC5D3E"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ideos on Behavioural Insights </w:t>
            </w:r>
          </w:p>
          <w:p w14:paraId="55149F26" w14:textId="1A1270BC" w:rsidR="00BC5D3E" w:rsidRPr="00BA4560" w:rsidRDefault="00BC5D3E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650D" w14:textId="77777777" w:rsidR="00BC5D3E" w:rsidRPr="00BA4560" w:rsidRDefault="00BC5D3E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BC5D3E" w:rsidRPr="00BA4560" w14:paraId="04B941C5" w14:textId="77777777" w:rsidTr="00285AD9">
        <w:trPr>
          <w:trHeight w:val="430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E5254" w14:textId="77777777" w:rsidR="00BC5D3E" w:rsidRPr="00BA4560" w:rsidRDefault="00BC5D3E" w:rsidP="00BA4560">
            <w:pPr>
              <w:spacing w:after="0" w:line="240" w:lineRule="auto"/>
              <w:ind w:firstLineChars="200" w:firstLine="48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922C0" w14:textId="42576F16" w:rsidR="00BC5D3E" w:rsidRPr="006B3A62" w:rsidRDefault="00BC5D3E" w:rsidP="006B3A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6B3A62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 Videos x RM20,000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0F77" w14:textId="51CE0862" w:rsidR="00BC5D3E" w:rsidRPr="00BA4560" w:rsidRDefault="00BC5D3E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100,000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5C2645" w:rsidRPr="00BA4560" w14:paraId="466B086B" w14:textId="77777777" w:rsidTr="00285AD9">
        <w:trPr>
          <w:trHeight w:val="43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6440" w14:textId="2AFD8683" w:rsidR="005C2645" w:rsidRPr="00BA4560" w:rsidRDefault="005C2645" w:rsidP="00882D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85ED1A" w14:textId="08D0F744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Publications </w:t>
            </w:r>
            <w:r w:rsidR="00C77C16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&amp; Articles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on BI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7E5D00A" w14:textId="77777777" w:rsidR="005C2645" w:rsidRPr="00BA4560" w:rsidRDefault="005C2645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5C2645" w:rsidRPr="00BA4560" w14:paraId="308DF3EC" w14:textId="77777777" w:rsidTr="00285AD9">
        <w:trPr>
          <w:trHeight w:val="43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336D" w14:textId="5C4D1964" w:rsidR="005C2645" w:rsidRPr="00BA4560" w:rsidRDefault="005C2645" w:rsidP="00BA4560">
            <w:pPr>
              <w:spacing w:after="0" w:line="240" w:lineRule="auto"/>
              <w:ind w:firstLineChars="200" w:firstLine="48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9A44" w14:textId="53AA924A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1) </w:t>
            </w: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BI Framework 2.0</w:t>
            </w:r>
          </w:p>
        </w:tc>
        <w:tc>
          <w:tcPr>
            <w:tcW w:w="24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E8FD" w14:textId="77777777" w:rsidR="005C2645" w:rsidRPr="00BA4560" w:rsidRDefault="005C2645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C2645" w:rsidRPr="00BA4560" w14:paraId="073A9F1C" w14:textId="77777777" w:rsidTr="00285AD9">
        <w:trPr>
          <w:trHeight w:val="43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37F8C" w14:textId="77777777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FD64" w14:textId="5B9B8FAB" w:rsidR="005C2645" w:rsidRPr="00BA4560" w:rsidRDefault="005C2645" w:rsidP="005C2645">
            <w:pPr>
              <w:spacing w:after="0" w:line="240" w:lineRule="auto"/>
              <w:ind w:firstLineChars="171" w:firstLine="41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- Report Writers</w:t>
            </w:r>
            <w:r w:rsidR="007B0B45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/ Technical Expert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D5DF" w14:textId="25160F0F" w:rsidR="005C2645" w:rsidRPr="00BA4560" w:rsidRDefault="005C2645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20,000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5C2645" w:rsidRPr="00BA4560" w14:paraId="63A79455" w14:textId="77777777" w:rsidTr="00285AD9">
        <w:trPr>
          <w:trHeight w:val="435"/>
        </w:trPr>
        <w:tc>
          <w:tcPr>
            <w:tcW w:w="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6B981" w14:textId="77777777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7CE2" w14:textId="77777777" w:rsidR="005C2645" w:rsidRPr="00BA4560" w:rsidRDefault="005C2645" w:rsidP="005C2645">
            <w:pPr>
              <w:spacing w:after="0" w:line="240" w:lineRule="auto"/>
              <w:ind w:firstLineChars="171" w:firstLine="410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- Artwork &amp; Design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96B0" w14:textId="2848CA48" w:rsidR="005C2645" w:rsidRPr="00BA4560" w:rsidRDefault="00340B8E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3</w:t>
            </w:r>
            <w:r w:rsidR="005C2645" w:rsidRPr="00BA456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0,000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5C2645" w:rsidRPr="00BA4560" w14:paraId="0ADAF97F" w14:textId="77777777" w:rsidTr="00285AD9">
        <w:trPr>
          <w:trHeight w:val="435"/>
        </w:trPr>
        <w:tc>
          <w:tcPr>
            <w:tcW w:w="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993EE" w14:textId="77777777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7D0108" w14:textId="2B4EE102" w:rsidR="005C2645" w:rsidRPr="00BA4560" w:rsidRDefault="005C2645" w:rsidP="005C264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2) </w:t>
            </w:r>
            <w:r w:rsidR="00F87A64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BI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Articles  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9D5538" w14:textId="77777777" w:rsidR="005C2645" w:rsidRPr="00BA4560" w:rsidRDefault="005C2645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</w:tr>
      <w:tr w:rsidR="005C2645" w:rsidRPr="00BA4560" w14:paraId="67E4EC1E" w14:textId="77777777" w:rsidTr="00285AD9">
        <w:trPr>
          <w:trHeight w:val="435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5A6" w14:textId="77777777" w:rsidR="005C2645" w:rsidRPr="00BA4560" w:rsidRDefault="005C2645" w:rsidP="00BA456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4CD4" w14:textId="42496A80" w:rsidR="005C2645" w:rsidRPr="005C2645" w:rsidRDefault="005C2645" w:rsidP="001F1FD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 Arti</w:t>
            </w:r>
            <w:r w:rsidR="005A3F13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cle</w:t>
            </w:r>
            <w:r w:rsidR="006B3A62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 </w:t>
            </w:r>
            <w:r w:rsidR="001B31FE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 xml:space="preserve">x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RM1</w:t>
            </w:r>
            <w:r w:rsidR="001B31FE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000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2D98" w14:textId="743F9757" w:rsidR="005C2645" w:rsidRPr="00BA4560" w:rsidRDefault="005C2645" w:rsidP="00BA45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5,000</w:t>
            </w:r>
            <w:r w:rsidR="00B07DB0">
              <w:rPr>
                <w:rFonts w:ascii="Arial" w:hAnsi="Arial" w:cs="Arial"/>
                <w:color w:val="000000"/>
                <w:sz w:val="24"/>
                <w:szCs w:val="24"/>
                <w:lang w:val="en-MY" w:eastAsia="en-MY"/>
              </w:rPr>
              <w:t>.00</w:t>
            </w:r>
          </w:p>
        </w:tc>
      </w:tr>
      <w:tr w:rsidR="00BA4560" w:rsidRPr="00BA4560" w14:paraId="3C647BA1" w14:textId="77777777" w:rsidTr="00285AD9">
        <w:trPr>
          <w:trHeight w:val="43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27C23" w14:textId="77777777" w:rsidR="00BA4560" w:rsidRPr="00BA4560" w:rsidRDefault="00BA4560" w:rsidP="00BA4560">
            <w:pPr>
              <w:spacing w:after="0" w:line="240" w:lineRule="auto"/>
              <w:ind w:firstLineChars="200" w:firstLine="440"/>
              <w:rPr>
                <w:rFonts w:ascii="Arial" w:hAnsi="Arial" w:cs="Arial"/>
                <w:color w:val="000000"/>
                <w:lang w:val="en-MY" w:eastAsia="en-MY"/>
              </w:rPr>
            </w:pPr>
            <w:r w:rsidRPr="00BA4560">
              <w:rPr>
                <w:rFonts w:ascii="Arial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11CD7" w14:textId="77777777" w:rsidR="00BA4560" w:rsidRPr="00BA4560" w:rsidRDefault="00BA4560" w:rsidP="00BA456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</w:pPr>
            <w:r w:rsidRPr="00BA4560"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TOTAL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C1A95" w14:textId="07B16B6B" w:rsidR="00BA4560" w:rsidRPr="00BA4560" w:rsidRDefault="00687EAF" w:rsidP="00BA45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2</w:t>
            </w:r>
            <w:r w:rsidR="00340B8E"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2,125</w:t>
            </w:r>
            <w:r w:rsidR="00B07DB0">
              <w:rPr>
                <w:rFonts w:ascii="Arial" w:hAnsi="Arial" w:cs="Arial"/>
                <w:b/>
                <w:bCs/>
                <w:color w:val="000000"/>
                <w:lang w:val="en-MY" w:eastAsia="en-MY"/>
              </w:rPr>
              <w:t>.00</w:t>
            </w:r>
          </w:p>
        </w:tc>
      </w:tr>
    </w:tbl>
    <w:p w14:paraId="38FFE08C" w14:textId="2B26BD32" w:rsidR="00BA4560" w:rsidRPr="00BA4560" w:rsidRDefault="00BA4560" w:rsidP="00BA4560">
      <w:pPr>
        <w:tabs>
          <w:tab w:val="left" w:pos="1103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A4560" w:rsidRPr="00BA4560" w:rsidSect="0003515D">
      <w:footerReference w:type="even" r:id="rId14"/>
      <w:footerReference w:type="default" r:id="rId15"/>
      <w:pgSz w:w="11909" w:h="16834" w:code="9"/>
      <w:pgMar w:top="1440" w:right="852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8E41" w14:textId="77777777" w:rsidR="007246DF" w:rsidRDefault="007246DF">
      <w:pPr>
        <w:spacing w:after="0" w:line="240" w:lineRule="auto"/>
      </w:pPr>
      <w:r>
        <w:separator/>
      </w:r>
    </w:p>
  </w:endnote>
  <w:endnote w:type="continuationSeparator" w:id="0">
    <w:p w14:paraId="018F4C80" w14:textId="77777777" w:rsidR="007246DF" w:rsidRDefault="0072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A2" w14:textId="77777777" w:rsidR="00387C29" w:rsidRDefault="00387C29" w:rsidP="00387C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946FF" w14:textId="77777777" w:rsidR="00387C29" w:rsidRDefault="00387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EE98" w14:textId="77777777" w:rsidR="00387C29" w:rsidRDefault="00387C29" w:rsidP="00387C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A02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0CEEE6" w14:textId="77777777" w:rsidR="00387C29" w:rsidRDefault="0038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B4AB" w14:textId="77777777" w:rsidR="007246DF" w:rsidRDefault="007246DF">
      <w:pPr>
        <w:spacing w:after="0" w:line="240" w:lineRule="auto"/>
      </w:pPr>
      <w:r>
        <w:separator/>
      </w:r>
    </w:p>
  </w:footnote>
  <w:footnote w:type="continuationSeparator" w:id="0">
    <w:p w14:paraId="7FA95747" w14:textId="77777777" w:rsidR="007246DF" w:rsidRDefault="00724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24"/>
    <w:multiLevelType w:val="multilevel"/>
    <w:tmpl w:val="71A06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A4511"/>
    <w:multiLevelType w:val="hybridMultilevel"/>
    <w:tmpl w:val="D5B4FFF6"/>
    <w:lvl w:ilvl="0" w:tplc="415E09C4">
      <w:start w:val="1"/>
      <w:numFmt w:val="lowerRoman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B5B44D3"/>
    <w:multiLevelType w:val="hybridMultilevel"/>
    <w:tmpl w:val="33BE8F1A"/>
    <w:lvl w:ilvl="0" w:tplc="4409001B">
      <w:start w:val="1"/>
      <w:numFmt w:val="lowerRoman"/>
      <w:lvlText w:val="%1."/>
      <w:lvlJc w:val="right"/>
      <w:pPr>
        <w:ind w:left="2136" w:hanging="360"/>
      </w:pPr>
    </w:lvl>
    <w:lvl w:ilvl="1" w:tplc="44090019" w:tentative="1">
      <w:start w:val="1"/>
      <w:numFmt w:val="lowerLetter"/>
      <w:lvlText w:val="%2."/>
      <w:lvlJc w:val="left"/>
      <w:pPr>
        <w:ind w:left="2856" w:hanging="360"/>
      </w:pPr>
    </w:lvl>
    <w:lvl w:ilvl="2" w:tplc="4409001B" w:tentative="1">
      <w:start w:val="1"/>
      <w:numFmt w:val="lowerRoman"/>
      <w:lvlText w:val="%3."/>
      <w:lvlJc w:val="right"/>
      <w:pPr>
        <w:ind w:left="3576" w:hanging="180"/>
      </w:pPr>
    </w:lvl>
    <w:lvl w:ilvl="3" w:tplc="4409000F" w:tentative="1">
      <w:start w:val="1"/>
      <w:numFmt w:val="decimal"/>
      <w:lvlText w:val="%4."/>
      <w:lvlJc w:val="left"/>
      <w:pPr>
        <w:ind w:left="4296" w:hanging="360"/>
      </w:pPr>
    </w:lvl>
    <w:lvl w:ilvl="4" w:tplc="44090019" w:tentative="1">
      <w:start w:val="1"/>
      <w:numFmt w:val="lowerLetter"/>
      <w:lvlText w:val="%5."/>
      <w:lvlJc w:val="left"/>
      <w:pPr>
        <w:ind w:left="5016" w:hanging="360"/>
      </w:pPr>
    </w:lvl>
    <w:lvl w:ilvl="5" w:tplc="4409001B" w:tentative="1">
      <w:start w:val="1"/>
      <w:numFmt w:val="lowerRoman"/>
      <w:lvlText w:val="%6."/>
      <w:lvlJc w:val="right"/>
      <w:pPr>
        <w:ind w:left="5736" w:hanging="180"/>
      </w:pPr>
    </w:lvl>
    <w:lvl w:ilvl="6" w:tplc="4409000F" w:tentative="1">
      <w:start w:val="1"/>
      <w:numFmt w:val="decimal"/>
      <w:lvlText w:val="%7."/>
      <w:lvlJc w:val="left"/>
      <w:pPr>
        <w:ind w:left="6456" w:hanging="360"/>
      </w:pPr>
    </w:lvl>
    <w:lvl w:ilvl="7" w:tplc="44090019" w:tentative="1">
      <w:start w:val="1"/>
      <w:numFmt w:val="lowerLetter"/>
      <w:lvlText w:val="%8."/>
      <w:lvlJc w:val="left"/>
      <w:pPr>
        <w:ind w:left="7176" w:hanging="360"/>
      </w:pPr>
    </w:lvl>
    <w:lvl w:ilvl="8" w:tplc="4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13426C7"/>
    <w:multiLevelType w:val="hybridMultilevel"/>
    <w:tmpl w:val="63C26A7E"/>
    <w:lvl w:ilvl="0" w:tplc="415E09C4">
      <w:start w:val="1"/>
      <w:numFmt w:val="lowerRoman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D57037"/>
    <w:multiLevelType w:val="hybridMultilevel"/>
    <w:tmpl w:val="DDA6B940"/>
    <w:lvl w:ilvl="0" w:tplc="B0344F6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0C72DE3"/>
    <w:multiLevelType w:val="hybridMultilevel"/>
    <w:tmpl w:val="2356EA5C"/>
    <w:lvl w:ilvl="0" w:tplc="415E09C4">
      <w:start w:val="1"/>
      <w:numFmt w:val="lowerRoman"/>
      <w:lvlText w:val="%1."/>
      <w:lvlJc w:val="left"/>
      <w:pPr>
        <w:ind w:left="3216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36" w:hanging="360"/>
      </w:pPr>
    </w:lvl>
    <w:lvl w:ilvl="2" w:tplc="4409001B" w:tentative="1">
      <w:start w:val="1"/>
      <w:numFmt w:val="lowerRoman"/>
      <w:lvlText w:val="%3."/>
      <w:lvlJc w:val="right"/>
      <w:pPr>
        <w:ind w:left="4656" w:hanging="180"/>
      </w:pPr>
    </w:lvl>
    <w:lvl w:ilvl="3" w:tplc="4409000F" w:tentative="1">
      <w:start w:val="1"/>
      <w:numFmt w:val="decimal"/>
      <w:lvlText w:val="%4."/>
      <w:lvlJc w:val="left"/>
      <w:pPr>
        <w:ind w:left="5376" w:hanging="360"/>
      </w:pPr>
    </w:lvl>
    <w:lvl w:ilvl="4" w:tplc="44090019" w:tentative="1">
      <w:start w:val="1"/>
      <w:numFmt w:val="lowerLetter"/>
      <w:lvlText w:val="%5."/>
      <w:lvlJc w:val="left"/>
      <w:pPr>
        <w:ind w:left="6096" w:hanging="360"/>
      </w:pPr>
    </w:lvl>
    <w:lvl w:ilvl="5" w:tplc="4409001B" w:tentative="1">
      <w:start w:val="1"/>
      <w:numFmt w:val="lowerRoman"/>
      <w:lvlText w:val="%6."/>
      <w:lvlJc w:val="right"/>
      <w:pPr>
        <w:ind w:left="6816" w:hanging="180"/>
      </w:pPr>
    </w:lvl>
    <w:lvl w:ilvl="6" w:tplc="4409000F" w:tentative="1">
      <w:start w:val="1"/>
      <w:numFmt w:val="decimal"/>
      <w:lvlText w:val="%7."/>
      <w:lvlJc w:val="left"/>
      <w:pPr>
        <w:ind w:left="7536" w:hanging="360"/>
      </w:pPr>
    </w:lvl>
    <w:lvl w:ilvl="7" w:tplc="44090019" w:tentative="1">
      <w:start w:val="1"/>
      <w:numFmt w:val="lowerLetter"/>
      <w:lvlText w:val="%8."/>
      <w:lvlJc w:val="left"/>
      <w:pPr>
        <w:ind w:left="8256" w:hanging="360"/>
      </w:pPr>
    </w:lvl>
    <w:lvl w:ilvl="8" w:tplc="4409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6" w15:restartNumberingAfterBreak="0">
    <w:nsid w:val="219B6E5E"/>
    <w:multiLevelType w:val="hybridMultilevel"/>
    <w:tmpl w:val="D1D2F35C"/>
    <w:lvl w:ilvl="0" w:tplc="C0004028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F4D4A26"/>
    <w:multiLevelType w:val="hybridMultilevel"/>
    <w:tmpl w:val="6AC48266"/>
    <w:lvl w:ilvl="0" w:tplc="E924A6C6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3D1468A7"/>
    <w:multiLevelType w:val="hybridMultilevel"/>
    <w:tmpl w:val="276A59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C578A"/>
    <w:multiLevelType w:val="hybridMultilevel"/>
    <w:tmpl w:val="0F1C199E"/>
    <w:lvl w:ilvl="0" w:tplc="4ACCDF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A6F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4E6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803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E00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6C5F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EF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A29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E35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C2459"/>
    <w:multiLevelType w:val="hybridMultilevel"/>
    <w:tmpl w:val="36A4A11E"/>
    <w:lvl w:ilvl="0" w:tplc="925A17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61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2CEF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29A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0BC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0D4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A29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88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65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499A"/>
    <w:multiLevelType w:val="hybridMultilevel"/>
    <w:tmpl w:val="DC809592"/>
    <w:lvl w:ilvl="0" w:tplc="415E09C4">
      <w:start w:val="1"/>
      <w:numFmt w:val="lowerRoman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0E1B56"/>
    <w:multiLevelType w:val="hybridMultilevel"/>
    <w:tmpl w:val="D164AAA8"/>
    <w:lvl w:ilvl="0" w:tplc="415E09C4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C4F42"/>
    <w:multiLevelType w:val="hybridMultilevel"/>
    <w:tmpl w:val="9A100748"/>
    <w:lvl w:ilvl="0" w:tplc="912A694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D4EFD4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4F6E52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8CC840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2642A4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B62E27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2E2B17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462D5E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256BB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69DD0A1C"/>
    <w:multiLevelType w:val="hybridMultilevel"/>
    <w:tmpl w:val="27A2CB76"/>
    <w:lvl w:ilvl="0" w:tplc="08D89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A3B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100C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406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012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46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C05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E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4C1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95600"/>
    <w:multiLevelType w:val="hybridMultilevel"/>
    <w:tmpl w:val="10EEB6BE"/>
    <w:lvl w:ilvl="0" w:tplc="342018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63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BA4B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0E6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95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C34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0E8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4B7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4BD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12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9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45"/>
    <w:rsid w:val="00003C0E"/>
    <w:rsid w:val="000066C2"/>
    <w:rsid w:val="0002517C"/>
    <w:rsid w:val="000304FE"/>
    <w:rsid w:val="00030821"/>
    <w:rsid w:val="00031E72"/>
    <w:rsid w:val="0003515D"/>
    <w:rsid w:val="00037037"/>
    <w:rsid w:val="00047FA9"/>
    <w:rsid w:val="000525CB"/>
    <w:rsid w:val="000542E6"/>
    <w:rsid w:val="00062F28"/>
    <w:rsid w:val="00065ECA"/>
    <w:rsid w:val="000675EF"/>
    <w:rsid w:val="000712D3"/>
    <w:rsid w:val="0007264D"/>
    <w:rsid w:val="000825FE"/>
    <w:rsid w:val="0009256B"/>
    <w:rsid w:val="000939BC"/>
    <w:rsid w:val="00095DB9"/>
    <w:rsid w:val="00096EC0"/>
    <w:rsid w:val="000A184E"/>
    <w:rsid w:val="000A65E8"/>
    <w:rsid w:val="000C4DDC"/>
    <w:rsid w:val="000C6369"/>
    <w:rsid w:val="000D79DC"/>
    <w:rsid w:val="000E5979"/>
    <w:rsid w:val="000F2D7A"/>
    <w:rsid w:val="00102FF9"/>
    <w:rsid w:val="00111E95"/>
    <w:rsid w:val="00112D38"/>
    <w:rsid w:val="00115755"/>
    <w:rsid w:val="001211A3"/>
    <w:rsid w:val="001305C5"/>
    <w:rsid w:val="00132BF4"/>
    <w:rsid w:val="0014397C"/>
    <w:rsid w:val="00151A69"/>
    <w:rsid w:val="00160BFC"/>
    <w:rsid w:val="001712C0"/>
    <w:rsid w:val="00172168"/>
    <w:rsid w:val="001729B8"/>
    <w:rsid w:val="00174A02"/>
    <w:rsid w:val="0018255F"/>
    <w:rsid w:val="00185577"/>
    <w:rsid w:val="00190431"/>
    <w:rsid w:val="00194A2D"/>
    <w:rsid w:val="0019731A"/>
    <w:rsid w:val="001A5478"/>
    <w:rsid w:val="001B02E1"/>
    <w:rsid w:val="001B31FE"/>
    <w:rsid w:val="001B3CD9"/>
    <w:rsid w:val="001C7925"/>
    <w:rsid w:val="001F1FD7"/>
    <w:rsid w:val="00202C50"/>
    <w:rsid w:val="002065D4"/>
    <w:rsid w:val="00216376"/>
    <w:rsid w:val="002178D8"/>
    <w:rsid w:val="00223E64"/>
    <w:rsid w:val="002359F9"/>
    <w:rsid w:val="00247640"/>
    <w:rsid w:val="0025610E"/>
    <w:rsid w:val="00276E1E"/>
    <w:rsid w:val="002849FF"/>
    <w:rsid w:val="00285AD9"/>
    <w:rsid w:val="002925EF"/>
    <w:rsid w:val="00297A38"/>
    <w:rsid w:val="002A2E36"/>
    <w:rsid w:val="002A5446"/>
    <w:rsid w:val="002A73C6"/>
    <w:rsid w:val="002C059F"/>
    <w:rsid w:val="002C3F1D"/>
    <w:rsid w:val="002C51C1"/>
    <w:rsid w:val="002D1595"/>
    <w:rsid w:val="002E1CDA"/>
    <w:rsid w:val="002E526B"/>
    <w:rsid w:val="002F5EB0"/>
    <w:rsid w:val="002F74F2"/>
    <w:rsid w:val="002F75E3"/>
    <w:rsid w:val="00307144"/>
    <w:rsid w:val="00313135"/>
    <w:rsid w:val="00314985"/>
    <w:rsid w:val="00322BFF"/>
    <w:rsid w:val="00322F07"/>
    <w:rsid w:val="00324C36"/>
    <w:rsid w:val="00331A9A"/>
    <w:rsid w:val="003360CA"/>
    <w:rsid w:val="0033739F"/>
    <w:rsid w:val="00340B8E"/>
    <w:rsid w:val="00345DAC"/>
    <w:rsid w:val="00360ED4"/>
    <w:rsid w:val="00371253"/>
    <w:rsid w:val="00377809"/>
    <w:rsid w:val="00383118"/>
    <w:rsid w:val="0038677D"/>
    <w:rsid w:val="00387C29"/>
    <w:rsid w:val="003935B4"/>
    <w:rsid w:val="003A17BC"/>
    <w:rsid w:val="003A5230"/>
    <w:rsid w:val="003B122B"/>
    <w:rsid w:val="003B134A"/>
    <w:rsid w:val="003B168E"/>
    <w:rsid w:val="003B6837"/>
    <w:rsid w:val="003E706E"/>
    <w:rsid w:val="003F0754"/>
    <w:rsid w:val="003F0CE4"/>
    <w:rsid w:val="00401C96"/>
    <w:rsid w:val="00420441"/>
    <w:rsid w:val="0042215B"/>
    <w:rsid w:val="00424D98"/>
    <w:rsid w:val="00432D3E"/>
    <w:rsid w:val="004345C8"/>
    <w:rsid w:val="0043530B"/>
    <w:rsid w:val="00437391"/>
    <w:rsid w:val="00442ACE"/>
    <w:rsid w:val="004524CF"/>
    <w:rsid w:val="00454437"/>
    <w:rsid w:val="00455587"/>
    <w:rsid w:val="00455733"/>
    <w:rsid w:val="00456338"/>
    <w:rsid w:val="0047099D"/>
    <w:rsid w:val="004833ED"/>
    <w:rsid w:val="0048356A"/>
    <w:rsid w:val="00484BC8"/>
    <w:rsid w:val="00486CC4"/>
    <w:rsid w:val="00487EA5"/>
    <w:rsid w:val="004978CE"/>
    <w:rsid w:val="004A06E1"/>
    <w:rsid w:val="004A7ADC"/>
    <w:rsid w:val="004B0BEC"/>
    <w:rsid w:val="004B2245"/>
    <w:rsid w:val="004B4B55"/>
    <w:rsid w:val="004C1645"/>
    <w:rsid w:val="004D0D0F"/>
    <w:rsid w:val="004D183A"/>
    <w:rsid w:val="004E55DB"/>
    <w:rsid w:val="004F09E3"/>
    <w:rsid w:val="004F15D8"/>
    <w:rsid w:val="00502B16"/>
    <w:rsid w:val="00503C51"/>
    <w:rsid w:val="005259CE"/>
    <w:rsid w:val="00526C52"/>
    <w:rsid w:val="005332FA"/>
    <w:rsid w:val="005360ED"/>
    <w:rsid w:val="005363DB"/>
    <w:rsid w:val="005604BC"/>
    <w:rsid w:val="00563A47"/>
    <w:rsid w:val="005642A8"/>
    <w:rsid w:val="005729D0"/>
    <w:rsid w:val="0058086E"/>
    <w:rsid w:val="0058204E"/>
    <w:rsid w:val="00583B99"/>
    <w:rsid w:val="00585518"/>
    <w:rsid w:val="00586312"/>
    <w:rsid w:val="00595A2B"/>
    <w:rsid w:val="005A3F13"/>
    <w:rsid w:val="005A6310"/>
    <w:rsid w:val="005B7581"/>
    <w:rsid w:val="005C1FEA"/>
    <w:rsid w:val="005C2645"/>
    <w:rsid w:val="005D04CF"/>
    <w:rsid w:val="005D410A"/>
    <w:rsid w:val="005E7D65"/>
    <w:rsid w:val="005F4B07"/>
    <w:rsid w:val="006053AF"/>
    <w:rsid w:val="0061129E"/>
    <w:rsid w:val="00623A9E"/>
    <w:rsid w:val="00631FD9"/>
    <w:rsid w:val="006322D5"/>
    <w:rsid w:val="0063450D"/>
    <w:rsid w:val="00644427"/>
    <w:rsid w:val="006531B8"/>
    <w:rsid w:val="0066218C"/>
    <w:rsid w:val="00664DE8"/>
    <w:rsid w:val="00665690"/>
    <w:rsid w:val="006846AB"/>
    <w:rsid w:val="00686226"/>
    <w:rsid w:val="00687EAF"/>
    <w:rsid w:val="00690B77"/>
    <w:rsid w:val="00694EBF"/>
    <w:rsid w:val="006A066A"/>
    <w:rsid w:val="006A7351"/>
    <w:rsid w:val="006B3A62"/>
    <w:rsid w:val="006C2FFF"/>
    <w:rsid w:val="006C63E3"/>
    <w:rsid w:val="006E1BED"/>
    <w:rsid w:val="006E4D16"/>
    <w:rsid w:val="006F3D8C"/>
    <w:rsid w:val="006F5D01"/>
    <w:rsid w:val="0070488E"/>
    <w:rsid w:val="00717DC9"/>
    <w:rsid w:val="00723170"/>
    <w:rsid w:val="007246DF"/>
    <w:rsid w:val="00736205"/>
    <w:rsid w:val="00740B66"/>
    <w:rsid w:val="00744E17"/>
    <w:rsid w:val="00747DCE"/>
    <w:rsid w:val="00752AE9"/>
    <w:rsid w:val="00766624"/>
    <w:rsid w:val="00767F5D"/>
    <w:rsid w:val="007712D6"/>
    <w:rsid w:val="0077163C"/>
    <w:rsid w:val="0078047B"/>
    <w:rsid w:val="00781C02"/>
    <w:rsid w:val="00783500"/>
    <w:rsid w:val="00793A4B"/>
    <w:rsid w:val="00794724"/>
    <w:rsid w:val="007A1983"/>
    <w:rsid w:val="007A4683"/>
    <w:rsid w:val="007B0B45"/>
    <w:rsid w:val="007B64CF"/>
    <w:rsid w:val="007C1402"/>
    <w:rsid w:val="007C1AA7"/>
    <w:rsid w:val="007C2262"/>
    <w:rsid w:val="007C4C36"/>
    <w:rsid w:val="007C5A3B"/>
    <w:rsid w:val="007C7AC1"/>
    <w:rsid w:val="007D78CA"/>
    <w:rsid w:val="007E4FAB"/>
    <w:rsid w:val="00802B14"/>
    <w:rsid w:val="00827C3E"/>
    <w:rsid w:val="00837CF5"/>
    <w:rsid w:val="00846223"/>
    <w:rsid w:val="00846962"/>
    <w:rsid w:val="00854B61"/>
    <w:rsid w:val="008749B4"/>
    <w:rsid w:val="00882DE6"/>
    <w:rsid w:val="00895A1C"/>
    <w:rsid w:val="008D1556"/>
    <w:rsid w:val="008D64DA"/>
    <w:rsid w:val="008F05E4"/>
    <w:rsid w:val="008F2F49"/>
    <w:rsid w:val="008F6625"/>
    <w:rsid w:val="00905FD9"/>
    <w:rsid w:val="009121C3"/>
    <w:rsid w:val="00912F47"/>
    <w:rsid w:val="00931F01"/>
    <w:rsid w:val="009326BC"/>
    <w:rsid w:val="009469ED"/>
    <w:rsid w:val="0095141C"/>
    <w:rsid w:val="00952274"/>
    <w:rsid w:val="009536DE"/>
    <w:rsid w:val="00953F77"/>
    <w:rsid w:val="00954BBC"/>
    <w:rsid w:val="009624EC"/>
    <w:rsid w:val="00963DC2"/>
    <w:rsid w:val="0096733C"/>
    <w:rsid w:val="00987392"/>
    <w:rsid w:val="00995A89"/>
    <w:rsid w:val="00996A48"/>
    <w:rsid w:val="009A0B6C"/>
    <w:rsid w:val="009B03B6"/>
    <w:rsid w:val="009B0780"/>
    <w:rsid w:val="009B3C72"/>
    <w:rsid w:val="009B428B"/>
    <w:rsid w:val="009B7B9F"/>
    <w:rsid w:val="009C00A2"/>
    <w:rsid w:val="009D3E99"/>
    <w:rsid w:val="009E0FD9"/>
    <w:rsid w:val="009E430B"/>
    <w:rsid w:val="009E7CD3"/>
    <w:rsid w:val="009F4450"/>
    <w:rsid w:val="00A173B2"/>
    <w:rsid w:val="00A33B26"/>
    <w:rsid w:val="00A33BBF"/>
    <w:rsid w:val="00A42F53"/>
    <w:rsid w:val="00A430E7"/>
    <w:rsid w:val="00A45381"/>
    <w:rsid w:val="00A546B7"/>
    <w:rsid w:val="00A61058"/>
    <w:rsid w:val="00A63E08"/>
    <w:rsid w:val="00A6500D"/>
    <w:rsid w:val="00A65B86"/>
    <w:rsid w:val="00A678A6"/>
    <w:rsid w:val="00A750EF"/>
    <w:rsid w:val="00A76C4F"/>
    <w:rsid w:val="00A826A7"/>
    <w:rsid w:val="00A902AB"/>
    <w:rsid w:val="00A9449D"/>
    <w:rsid w:val="00AB1BFE"/>
    <w:rsid w:val="00AC1DD9"/>
    <w:rsid w:val="00AC20AF"/>
    <w:rsid w:val="00AC3FEE"/>
    <w:rsid w:val="00AD1829"/>
    <w:rsid w:val="00AD7027"/>
    <w:rsid w:val="00AF2B80"/>
    <w:rsid w:val="00AF34C4"/>
    <w:rsid w:val="00AF43D1"/>
    <w:rsid w:val="00AF6F21"/>
    <w:rsid w:val="00B07DB0"/>
    <w:rsid w:val="00B104AA"/>
    <w:rsid w:val="00B10AF5"/>
    <w:rsid w:val="00B2600C"/>
    <w:rsid w:val="00B26AB3"/>
    <w:rsid w:val="00B44A63"/>
    <w:rsid w:val="00B5197E"/>
    <w:rsid w:val="00B55A25"/>
    <w:rsid w:val="00B606A6"/>
    <w:rsid w:val="00B67F80"/>
    <w:rsid w:val="00B70EAC"/>
    <w:rsid w:val="00B71B7D"/>
    <w:rsid w:val="00B72B5D"/>
    <w:rsid w:val="00B86AA3"/>
    <w:rsid w:val="00B916B0"/>
    <w:rsid w:val="00B96560"/>
    <w:rsid w:val="00B969C5"/>
    <w:rsid w:val="00BA2313"/>
    <w:rsid w:val="00BA4560"/>
    <w:rsid w:val="00BB0744"/>
    <w:rsid w:val="00BB0FF0"/>
    <w:rsid w:val="00BC5D3E"/>
    <w:rsid w:val="00BC7688"/>
    <w:rsid w:val="00BD24E8"/>
    <w:rsid w:val="00BD6544"/>
    <w:rsid w:val="00BE29EE"/>
    <w:rsid w:val="00BF0302"/>
    <w:rsid w:val="00BF1500"/>
    <w:rsid w:val="00C137BA"/>
    <w:rsid w:val="00C13F1E"/>
    <w:rsid w:val="00C235F5"/>
    <w:rsid w:val="00C305EA"/>
    <w:rsid w:val="00C351FB"/>
    <w:rsid w:val="00C37651"/>
    <w:rsid w:val="00C452A4"/>
    <w:rsid w:val="00C508F0"/>
    <w:rsid w:val="00C53C5A"/>
    <w:rsid w:val="00C56302"/>
    <w:rsid w:val="00C57515"/>
    <w:rsid w:val="00C62D58"/>
    <w:rsid w:val="00C64173"/>
    <w:rsid w:val="00C64476"/>
    <w:rsid w:val="00C718E8"/>
    <w:rsid w:val="00C77C16"/>
    <w:rsid w:val="00C80B27"/>
    <w:rsid w:val="00C811C2"/>
    <w:rsid w:val="00C83D02"/>
    <w:rsid w:val="00C87099"/>
    <w:rsid w:val="00C912F5"/>
    <w:rsid w:val="00C92ED8"/>
    <w:rsid w:val="00C945CC"/>
    <w:rsid w:val="00C948F1"/>
    <w:rsid w:val="00CA791B"/>
    <w:rsid w:val="00CB1A1B"/>
    <w:rsid w:val="00CB2447"/>
    <w:rsid w:val="00CC5907"/>
    <w:rsid w:val="00CF576A"/>
    <w:rsid w:val="00CF6323"/>
    <w:rsid w:val="00D02D96"/>
    <w:rsid w:val="00D04C42"/>
    <w:rsid w:val="00D0591D"/>
    <w:rsid w:val="00D20349"/>
    <w:rsid w:val="00D20456"/>
    <w:rsid w:val="00D33C31"/>
    <w:rsid w:val="00D35DCC"/>
    <w:rsid w:val="00D44145"/>
    <w:rsid w:val="00D56ECC"/>
    <w:rsid w:val="00D72588"/>
    <w:rsid w:val="00D83CD1"/>
    <w:rsid w:val="00D867BF"/>
    <w:rsid w:val="00D92688"/>
    <w:rsid w:val="00D95F19"/>
    <w:rsid w:val="00DA3C2F"/>
    <w:rsid w:val="00DA5504"/>
    <w:rsid w:val="00DB2B0C"/>
    <w:rsid w:val="00DC06CE"/>
    <w:rsid w:val="00DC0C88"/>
    <w:rsid w:val="00DD1708"/>
    <w:rsid w:val="00DF1455"/>
    <w:rsid w:val="00DF1F1B"/>
    <w:rsid w:val="00DF68D2"/>
    <w:rsid w:val="00E004C0"/>
    <w:rsid w:val="00E010F6"/>
    <w:rsid w:val="00E04978"/>
    <w:rsid w:val="00E07368"/>
    <w:rsid w:val="00E1116F"/>
    <w:rsid w:val="00E115C3"/>
    <w:rsid w:val="00E1214A"/>
    <w:rsid w:val="00E2699A"/>
    <w:rsid w:val="00E335F0"/>
    <w:rsid w:val="00E33A65"/>
    <w:rsid w:val="00E33C6D"/>
    <w:rsid w:val="00E4237D"/>
    <w:rsid w:val="00E4333E"/>
    <w:rsid w:val="00E64B54"/>
    <w:rsid w:val="00E700C0"/>
    <w:rsid w:val="00E7102B"/>
    <w:rsid w:val="00E7530B"/>
    <w:rsid w:val="00E76828"/>
    <w:rsid w:val="00E92A29"/>
    <w:rsid w:val="00E94E71"/>
    <w:rsid w:val="00E96E35"/>
    <w:rsid w:val="00EA3C9B"/>
    <w:rsid w:val="00EA6BB6"/>
    <w:rsid w:val="00EB01A4"/>
    <w:rsid w:val="00EB11DA"/>
    <w:rsid w:val="00EB738F"/>
    <w:rsid w:val="00EC3EC0"/>
    <w:rsid w:val="00EC5F68"/>
    <w:rsid w:val="00ED3BAB"/>
    <w:rsid w:val="00ED523C"/>
    <w:rsid w:val="00F07922"/>
    <w:rsid w:val="00F134BF"/>
    <w:rsid w:val="00F1712D"/>
    <w:rsid w:val="00F17E86"/>
    <w:rsid w:val="00F21732"/>
    <w:rsid w:val="00F21E52"/>
    <w:rsid w:val="00F246D9"/>
    <w:rsid w:val="00F256B4"/>
    <w:rsid w:val="00F26460"/>
    <w:rsid w:val="00F27C16"/>
    <w:rsid w:val="00F27E5E"/>
    <w:rsid w:val="00F31373"/>
    <w:rsid w:val="00F33286"/>
    <w:rsid w:val="00F351B4"/>
    <w:rsid w:val="00F45053"/>
    <w:rsid w:val="00F56156"/>
    <w:rsid w:val="00F67AD1"/>
    <w:rsid w:val="00F703CE"/>
    <w:rsid w:val="00F7615F"/>
    <w:rsid w:val="00F8570C"/>
    <w:rsid w:val="00F87A64"/>
    <w:rsid w:val="00F90162"/>
    <w:rsid w:val="00F90F41"/>
    <w:rsid w:val="00F96787"/>
    <w:rsid w:val="00FC03FF"/>
    <w:rsid w:val="00FC46F0"/>
    <w:rsid w:val="00FC6622"/>
    <w:rsid w:val="00FD27DB"/>
    <w:rsid w:val="00FE11D6"/>
    <w:rsid w:val="00FE476D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3D2A"/>
  <w15:docId w15:val="{39894DAF-446C-4B69-83AD-3E2FC0B6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45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16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164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164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C1645"/>
    <w:rPr>
      <w:rFonts w:ascii="Cambria" w:eastAsia="Times New Roman" w:hAnsi="Cambria" w:cs="Times New Roman"/>
      <w:i/>
      <w:iCs/>
      <w:color w:val="243F6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C1645"/>
    <w:pPr>
      <w:ind w:left="720"/>
      <w:contextualSpacing/>
    </w:pPr>
  </w:style>
  <w:style w:type="paragraph" w:styleId="Footer">
    <w:name w:val="footer"/>
    <w:basedOn w:val="Normal"/>
    <w:link w:val="FooterChar"/>
    <w:rsid w:val="004C16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645"/>
    <w:rPr>
      <w:rFonts w:ascii="Calibri" w:eastAsia="Times New Roman" w:hAnsi="Calibri" w:cs="Times New Roman"/>
      <w:lang w:val="en-US"/>
    </w:rPr>
  </w:style>
  <w:style w:type="character" w:styleId="PageNumber">
    <w:name w:val="page number"/>
    <w:rsid w:val="004C1645"/>
    <w:rPr>
      <w:rFonts w:cs="Times New Roman"/>
    </w:rPr>
  </w:style>
  <w:style w:type="character" w:styleId="Hyperlink">
    <w:name w:val="Hyperlink"/>
    <w:rsid w:val="004C1645"/>
    <w:rPr>
      <w:color w:val="2973BD"/>
      <w:u w:val="single"/>
    </w:rPr>
  </w:style>
  <w:style w:type="character" w:styleId="Strong">
    <w:name w:val="Strong"/>
    <w:uiPriority w:val="22"/>
    <w:qFormat/>
    <w:rsid w:val="004C1645"/>
    <w:rPr>
      <w:b/>
      <w:bCs/>
    </w:rPr>
  </w:style>
  <w:style w:type="paragraph" w:styleId="NormalWeb">
    <w:name w:val="Normal (Web)"/>
    <w:basedOn w:val="Normal"/>
    <w:uiPriority w:val="99"/>
    <w:unhideWhenUsed/>
    <w:rsid w:val="004C1645"/>
    <w:pPr>
      <w:spacing w:before="100" w:beforeAutospacing="1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4C164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rsid w:val="004C16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1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1645"/>
    <w:rPr>
      <w:rFonts w:ascii="Calibri" w:eastAsia="Times New Roman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4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A7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3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07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0754"/>
    <w:rPr>
      <w:rFonts w:ascii="Courier New" w:eastAsia="Times New Roman" w:hAnsi="Courier New" w:cs="Courier New"/>
      <w:sz w:val="20"/>
      <w:szCs w:val="20"/>
      <w:lang w:val="en-MY" w:eastAsia="en-MY"/>
    </w:rPr>
  </w:style>
  <w:style w:type="paragraph" w:customStyle="1" w:styleId="paragraph">
    <w:name w:val="paragraph"/>
    <w:basedOn w:val="Normal"/>
    <w:rsid w:val="008D1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8D1556"/>
  </w:style>
  <w:style w:type="character" w:customStyle="1" w:styleId="eop">
    <w:name w:val="eop"/>
    <w:basedOn w:val="DefaultParagraphFont"/>
    <w:rsid w:val="008D1556"/>
  </w:style>
  <w:style w:type="character" w:customStyle="1" w:styleId="tabchar">
    <w:name w:val="tabchar"/>
    <w:basedOn w:val="DefaultParagraphFont"/>
    <w:rsid w:val="008D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6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0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3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38E01F369544A137B89AE9B36B3A" ma:contentTypeVersion="6" ma:contentTypeDescription="Create a new document." ma:contentTypeScope="" ma:versionID="addd3c8f7c1e28d431420d090e2be466">
  <xsd:schema xmlns:xsd="http://www.w3.org/2001/XMLSchema" xmlns:xs="http://www.w3.org/2001/XMLSchema" xmlns:p="http://schemas.microsoft.com/office/2006/metadata/properties" xmlns:ns2="a779a943-2ca4-4369-bae4-0412d74fb5a2" targetNamespace="http://schemas.microsoft.com/office/2006/metadata/properties" ma:root="true" ma:fieldsID="1d813b3043f535992c5a3e84db9031f0" ns2:_="">
    <xsd:import namespace="a779a943-2ca4-4369-bae4-0412d74f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a943-2ca4-4369-bae4-0412d74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8EFF8-BB53-4E11-ADCA-DCBFDADEB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E20AD-005F-445E-8145-D47E101D4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9a943-2ca4-4369-bae4-0412d74fb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0B99A-AB60-4841-9BE1-D95DE2934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AD422-2D91-4335-A5D5-BCACDD4E12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Surayya Abdul Samad</dc:creator>
  <cp:lastModifiedBy>Vimala R Muniandy</cp:lastModifiedBy>
  <cp:revision>2</cp:revision>
  <cp:lastPrinted>2019-11-26T03:48:00Z</cp:lastPrinted>
  <dcterms:created xsi:type="dcterms:W3CDTF">2021-08-18T00:49:00Z</dcterms:created>
  <dcterms:modified xsi:type="dcterms:W3CDTF">2021-08-18T00:49:00Z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0x010100D8BB38E01F369544A137B89AE9B36B3A</vt:lpwstr>
  </property>
</Properties>
</file>