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0A73" w14:textId="77777777" w:rsidR="00B60C1E" w:rsidRPr="005F5BC1" w:rsidRDefault="00E864BA">
      <w:pPr>
        <w:jc w:val="center"/>
        <w:rPr>
          <w:b/>
        </w:rPr>
      </w:pPr>
      <w:r w:rsidRPr="005F5BC1">
        <w:rPr>
          <w:b/>
        </w:rPr>
        <w:t>EXECUTIVE SUMMARY</w:t>
      </w:r>
    </w:p>
    <w:p w14:paraId="74CF900D" w14:textId="77777777" w:rsidR="00EE018B" w:rsidRPr="005F5BC1" w:rsidRDefault="00EE018B">
      <w:pPr>
        <w:jc w:val="center"/>
        <w:rPr>
          <w:b/>
        </w:rPr>
      </w:pPr>
    </w:p>
    <w:p w14:paraId="59D63E5A" w14:textId="77777777" w:rsidR="00B60C1E" w:rsidRPr="005F5BC1" w:rsidRDefault="00B60C1E">
      <w:pPr>
        <w:jc w:val="center"/>
        <w:rPr>
          <w:b/>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491"/>
      </w:tblGrid>
      <w:tr w:rsidR="00F06FCC" w:rsidRPr="005F5BC1" w14:paraId="58D7B3DC" w14:textId="77777777" w:rsidTr="00E73039">
        <w:trPr>
          <w:trHeight w:val="639"/>
        </w:trPr>
        <w:tc>
          <w:tcPr>
            <w:tcW w:w="2410" w:type="dxa"/>
            <w:vAlign w:val="center"/>
          </w:tcPr>
          <w:p w14:paraId="0B22F7D0" w14:textId="77777777" w:rsidR="001938E7" w:rsidRPr="005F5BC1" w:rsidRDefault="001938E7" w:rsidP="00DE1492">
            <w:pPr>
              <w:spacing w:line="360" w:lineRule="auto"/>
              <w:rPr>
                <w:b/>
              </w:rPr>
            </w:pPr>
            <w:r w:rsidRPr="005F5BC1">
              <w:rPr>
                <w:b/>
              </w:rPr>
              <w:t>TITLE</w:t>
            </w:r>
          </w:p>
        </w:tc>
        <w:tc>
          <w:tcPr>
            <w:tcW w:w="284" w:type="dxa"/>
            <w:vAlign w:val="center"/>
          </w:tcPr>
          <w:p w14:paraId="5789965E" w14:textId="77777777" w:rsidR="001938E7" w:rsidRPr="005F5BC1" w:rsidRDefault="001938E7" w:rsidP="00DE1492">
            <w:pPr>
              <w:spacing w:line="360" w:lineRule="auto"/>
            </w:pPr>
            <w:r w:rsidRPr="005F5BC1">
              <w:t>:</w:t>
            </w:r>
          </w:p>
        </w:tc>
        <w:tc>
          <w:tcPr>
            <w:tcW w:w="6491" w:type="dxa"/>
            <w:vAlign w:val="center"/>
          </w:tcPr>
          <w:p w14:paraId="2B939C16" w14:textId="3872CBFB" w:rsidR="00C14811" w:rsidRPr="005F5BC1" w:rsidRDefault="009F4299" w:rsidP="009A42B6">
            <w:pPr>
              <w:rPr>
                <w:b/>
              </w:rPr>
            </w:pPr>
            <w:r w:rsidRPr="005F5BC1">
              <w:rPr>
                <w:b/>
              </w:rPr>
              <w:t xml:space="preserve">WEBINAR </w:t>
            </w:r>
            <w:r w:rsidR="00AE5ED3">
              <w:rPr>
                <w:b/>
              </w:rPr>
              <w:t xml:space="preserve">SERIES </w:t>
            </w:r>
            <w:r w:rsidRPr="005F5BC1">
              <w:rPr>
                <w:b/>
              </w:rPr>
              <w:t xml:space="preserve">ON </w:t>
            </w:r>
            <w:r w:rsidR="00926D46" w:rsidRPr="005F5BC1">
              <w:rPr>
                <w:b/>
              </w:rPr>
              <w:t>GO B.I.G WITH DIGITAL</w:t>
            </w:r>
            <w:r w:rsidRPr="005F5BC1">
              <w:rPr>
                <w:b/>
              </w:rPr>
              <w:t xml:space="preserve"> </w:t>
            </w:r>
          </w:p>
        </w:tc>
      </w:tr>
      <w:tr w:rsidR="00F06FCC" w:rsidRPr="005F5BC1" w14:paraId="3FC2CCFF" w14:textId="77777777" w:rsidTr="006745A8">
        <w:trPr>
          <w:trHeight w:val="475"/>
        </w:trPr>
        <w:tc>
          <w:tcPr>
            <w:tcW w:w="2410" w:type="dxa"/>
            <w:vAlign w:val="center"/>
          </w:tcPr>
          <w:p w14:paraId="661BDDC7" w14:textId="77777777" w:rsidR="001938E7" w:rsidRPr="005F5BC1" w:rsidRDefault="005B0531" w:rsidP="00DE1492">
            <w:pPr>
              <w:spacing w:line="360" w:lineRule="auto"/>
              <w:rPr>
                <w:b/>
              </w:rPr>
            </w:pPr>
            <w:r w:rsidRPr="005F5BC1">
              <w:rPr>
                <w:b/>
              </w:rPr>
              <w:t>PROPOSED DATE</w:t>
            </w:r>
          </w:p>
        </w:tc>
        <w:tc>
          <w:tcPr>
            <w:tcW w:w="284" w:type="dxa"/>
            <w:vAlign w:val="center"/>
          </w:tcPr>
          <w:p w14:paraId="561819D9" w14:textId="77777777" w:rsidR="001938E7" w:rsidRPr="005F5BC1" w:rsidRDefault="001938E7" w:rsidP="00DE1492">
            <w:pPr>
              <w:spacing w:line="360" w:lineRule="auto"/>
            </w:pPr>
            <w:r w:rsidRPr="005F5BC1">
              <w:t>:</w:t>
            </w:r>
          </w:p>
        </w:tc>
        <w:tc>
          <w:tcPr>
            <w:tcW w:w="6491" w:type="dxa"/>
            <w:vAlign w:val="center"/>
          </w:tcPr>
          <w:p w14:paraId="75A46BA7" w14:textId="13A506E0" w:rsidR="00034248" w:rsidRPr="007E7846" w:rsidRDefault="00366B33" w:rsidP="00926D46">
            <w:pPr>
              <w:jc w:val="both"/>
              <w:rPr>
                <w:b/>
                <w:bCs/>
              </w:rPr>
            </w:pPr>
            <w:r>
              <w:rPr>
                <w:b/>
                <w:bCs/>
              </w:rPr>
              <w:t>July – October 2</w:t>
            </w:r>
            <w:r w:rsidR="0067585A">
              <w:rPr>
                <w:b/>
                <w:bCs/>
              </w:rPr>
              <w:t>021</w:t>
            </w:r>
          </w:p>
        </w:tc>
      </w:tr>
      <w:tr w:rsidR="00F06FCC" w:rsidRPr="005F5BC1" w14:paraId="1703B475" w14:textId="77777777" w:rsidTr="00E73039">
        <w:trPr>
          <w:trHeight w:val="475"/>
        </w:trPr>
        <w:tc>
          <w:tcPr>
            <w:tcW w:w="2410" w:type="dxa"/>
            <w:vAlign w:val="center"/>
          </w:tcPr>
          <w:p w14:paraId="2F3F18B2" w14:textId="77777777" w:rsidR="001938E7" w:rsidRPr="005F5BC1" w:rsidRDefault="001938E7" w:rsidP="00DE1492">
            <w:pPr>
              <w:spacing w:line="360" w:lineRule="auto"/>
              <w:rPr>
                <w:b/>
              </w:rPr>
            </w:pPr>
            <w:r w:rsidRPr="005F5BC1">
              <w:rPr>
                <w:b/>
              </w:rPr>
              <w:t>BUDGET</w:t>
            </w:r>
            <w:r w:rsidR="004F0468" w:rsidRPr="005F5BC1">
              <w:rPr>
                <w:b/>
              </w:rPr>
              <w:t>/COST</w:t>
            </w:r>
          </w:p>
        </w:tc>
        <w:tc>
          <w:tcPr>
            <w:tcW w:w="284" w:type="dxa"/>
            <w:vAlign w:val="center"/>
          </w:tcPr>
          <w:p w14:paraId="22A33823" w14:textId="77777777" w:rsidR="001938E7" w:rsidRPr="005F5BC1" w:rsidRDefault="001938E7" w:rsidP="00DE1492">
            <w:pPr>
              <w:spacing w:line="360" w:lineRule="auto"/>
            </w:pPr>
            <w:r w:rsidRPr="005F5BC1">
              <w:t>:</w:t>
            </w:r>
          </w:p>
        </w:tc>
        <w:tc>
          <w:tcPr>
            <w:tcW w:w="6491" w:type="dxa"/>
            <w:vAlign w:val="center"/>
          </w:tcPr>
          <w:p w14:paraId="6AAD5787" w14:textId="02A88F4E" w:rsidR="006745A8" w:rsidRPr="0099162B" w:rsidRDefault="007E7846" w:rsidP="00E73039">
            <w:pPr>
              <w:rPr>
                <w:b/>
                <w:bCs/>
                <w:color w:val="FF0000"/>
              </w:rPr>
            </w:pPr>
            <w:r w:rsidRPr="007F57AC">
              <w:rPr>
                <w:b/>
                <w:bCs/>
              </w:rPr>
              <w:t>RM</w:t>
            </w:r>
            <w:r w:rsidR="007F6514">
              <w:rPr>
                <w:b/>
                <w:bCs/>
              </w:rPr>
              <w:t>16,0</w:t>
            </w:r>
            <w:r w:rsidR="007F57AC" w:rsidRPr="007F57AC">
              <w:rPr>
                <w:b/>
                <w:bCs/>
              </w:rPr>
              <w:t>00.00</w:t>
            </w:r>
          </w:p>
        </w:tc>
      </w:tr>
      <w:tr w:rsidR="00F06FCC" w:rsidRPr="005F5BC1" w14:paraId="69B3058D" w14:textId="77777777" w:rsidTr="006745A8">
        <w:trPr>
          <w:trHeight w:val="475"/>
        </w:trPr>
        <w:tc>
          <w:tcPr>
            <w:tcW w:w="2410" w:type="dxa"/>
            <w:vAlign w:val="center"/>
          </w:tcPr>
          <w:p w14:paraId="042E9AE3" w14:textId="19259C1C" w:rsidR="005B0531" w:rsidRPr="005F5BC1" w:rsidRDefault="005B0531" w:rsidP="00DE1492">
            <w:pPr>
              <w:spacing w:line="360" w:lineRule="auto"/>
              <w:rPr>
                <w:b/>
              </w:rPr>
            </w:pPr>
            <w:r w:rsidRPr="005F5BC1">
              <w:rPr>
                <w:b/>
              </w:rPr>
              <w:t>OBJECTIVES</w:t>
            </w:r>
          </w:p>
        </w:tc>
        <w:tc>
          <w:tcPr>
            <w:tcW w:w="284" w:type="dxa"/>
            <w:vAlign w:val="center"/>
          </w:tcPr>
          <w:p w14:paraId="0AF8BAA7" w14:textId="77777777" w:rsidR="005B0531" w:rsidRPr="005F5BC1" w:rsidRDefault="005B0531" w:rsidP="00DE1492">
            <w:pPr>
              <w:spacing w:line="360" w:lineRule="auto"/>
            </w:pPr>
            <w:r w:rsidRPr="005F5BC1">
              <w:t>:</w:t>
            </w:r>
          </w:p>
        </w:tc>
        <w:tc>
          <w:tcPr>
            <w:tcW w:w="6491" w:type="dxa"/>
            <w:vAlign w:val="center"/>
          </w:tcPr>
          <w:p w14:paraId="3681ECE1" w14:textId="77777777" w:rsidR="00B42E56" w:rsidRPr="00162EA3" w:rsidRDefault="00B42E56" w:rsidP="00B42E56">
            <w:pPr>
              <w:pStyle w:val="ListParagraph"/>
              <w:numPr>
                <w:ilvl w:val="1"/>
                <w:numId w:val="15"/>
              </w:numPr>
              <w:tabs>
                <w:tab w:val="clear" w:pos="1440"/>
              </w:tabs>
              <w:autoSpaceDE w:val="0"/>
              <w:spacing w:line="360" w:lineRule="auto"/>
              <w:ind w:left="457" w:hanging="426"/>
              <w:jc w:val="both"/>
              <w:rPr>
                <w:rFonts w:ascii="Arial" w:hAnsi="Arial" w:cs="Arial"/>
                <w:sz w:val="24"/>
                <w:szCs w:val="24"/>
                <w:lang w:val="en-MY"/>
              </w:rPr>
            </w:pPr>
            <w:r w:rsidRPr="00162EA3">
              <w:rPr>
                <w:rFonts w:ascii="Arial" w:hAnsi="Arial" w:cs="Arial"/>
                <w:sz w:val="24"/>
                <w:szCs w:val="24"/>
              </w:rPr>
              <w:t xml:space="preserve">To raise awareness and understanding of Go B.I.G with Digital </w:t>
            </w:r>
            <w:r>
              <w:rPr>
                <w:rFonts w:ascii="Arial" w:hAnsi="Arial" w:cs="Arial"/>
                <w:sz w:val="24"/>
                <w:szCs w:val="24"/>
              </w:rPr>
              <w:t xml:space="preserve">initiatives </w:t>
            </w:r>
            <w:r w:rsidRPr="00162EA3">
              <w:rPr>
                <w:rFonts w:ascii="Arial" w:hAnsi="Arial" w:cs="Arial"/>
                <w:sz w:val="24"/>
                <w:szCs w:val="24"/>
              </w:rPr>
              <w:t xml:space="preserve">that enable businesses </w:t>
            </w:r>
            <w:r>
              <w:rPr>
                <w:rFonts w:ascii="Arial" w:hAnsi="Arial" w:cs="Arial"/>
                <w:sz w:val="24"/>
                <w:szCs w:val="24"/>
              </w:rPr>
              <w:t>to uplift productivity for a</w:t>
            </w:r>
            <w:r w:rsidRPr="00162EA3">
              <w:rPr>
                <w:rFonts w:ascii="Arial" w:hAnsi="Arial" w:cs="Arial"/>
                <w:sz w:val="24"/>
                <w:szCs w:val="24"/>
              </w:rPr>
              <w:t xml:space="preserve"> breakthrough </w:t>
            </w:r>
            <w:r>
              <w:rPr>
                <w:rFonts w:ascii="Arial" w:hAnsi="Arial" w:cs="Arial"/>
                <w:sz w:val="24"/>
                <w:szCs w:val="24"/>
              </w:rPr>
              <w:t>result</w:t>
            </w:r>
            <w:r w:rsidRPr="00162EA3">
              <w:rPr>
                <w:rFonts w:ascii="Arial" w:hAnsi="Arial" w:cs="Arial"/>
                <w:sz w:val="24"/>
                <w:szCs w:val="24"/>
              </w:rPr>
              <w:t>.</w:t>
            </w:r>
          </w:p>
          <w:p w14:paraId="3672B5BE" w14:textId="676FC317" w:rsidR="008741B0" w:rsidRPr="00B42E56" w:rsidRDefault="00B42E56" w:rsidP="00B42E56">
            <w:pPr>
              <w:pStyle w:val="ListParagraph"/>
              <w:numPr>
                <w:ilvl w:val="1"/>
                <w:numId w:val="15"/>
              </w:numPr>
              <w:tabs>
                <w:tab w:val="clear" w:pos="1440"/>
              </w:tabs>
              <w:spacing w:line="360" w:lineRule="auto"/>
              <w:ind w:left="457" w:hanging="426"/>
              <w:jc w:val="both"/>
              <w:rPr>
                <w:rFonts w:ascii="Arial" w:hAnsi="Arial" w:cs="Arial"/>
                <w:sz w:val="28"/>
                <w:szCs w:val="28"/>
              </w:rPr>
            </w:pPr>
            <w:r w:rsidRPr="00162EA3">
              <w:rPr>
                <w:rFonts w:ascii="Arial" w:hAnsi="Arial" w:cs="Arial"/>
                <w:sz w:val="24"/>
                <w:szCs w:val="24"/>
              </w:rPr>
              <w:t xml:space="preserve">To benchmark and share </w:t>
            </w:r>
            <w:r>
              <w:rPr>
                <w:rFonts w:ascii="Arial" w:hAnsi="Arial" w:cs="Arial"/>
                <w:sz w:val="24"/>
                <w:szCs w:val="24"/>
              </w:rPr>
              <w:t xml:space="preserve">a </w:t>
            </w:r>
            <w:r w:rsidRPr="00162EA3">
              <w:rPr>
                <w:rFonts w:ascii="Arial" w:hAnsi="Arial" w:cs="Arial"/>
                <w:sz w:val="24"/>
                <w:szCs w:val="24"/>
              </w:rPr>
              <w:t>success story of new emerging technology companies</w:t>
            </w:r>
            <w:r>
              <w:rPr>
                <w:rFonts w:ascii="Arial" w:hAnsi="Arial" w:cs="Arial"/>
                <w:sz w:val="24"/>
                <w:szCs w:val="24"/>
              </w:rPr>
              <w:t>.</w:t>
            </w:r>
          </w:p>
        </w:tc>
      </w:tr>
      <w:tr w:rsidR="00B42E56" w:rsidRPr="005F5BC1" w14:paraId="1B07423A" w14:textId="77777777" w:rsidTr="006745A8">
        <w:trPr>
          <w:trHeight w:val="475"/>
        </w:trPr>
        <w:tc>
          <w:tcPr>
            <w:tcW w:w="2410" w:type="dxa"/>
            <w:vAlign w:val="center"/>
          </w:tcPr>
          <w:p w14:paraId="0DED0807" w14:textId="0C6AE8E4" w:rsidR="00B42E56" w:rsidRPr="005F5BC1" w:rsidRDefault="00B42E56" w:rsidP="00DE1492">
            <w:pPr>
              <w:spacing w:line="360" w:lineRule="auto"/>
              <w:rPr>
                <w:b/>
              </w:rPr>
            </w:pPr>
            <w:r>
              <w:rPr>
                <w:b/>
              </w:rPr>
              <w:t>OUTPUT</w:t>
            </w:r>
          </w:p>
        </w:tc>
        <w:tc>
          <w:tcPr>
            <w:tcW w:w="284" w:type="dxa"/>
            <w:vAlign w:val="center"/>
          </w:tcPr>
          <w:p w14:paraId="5959ABD7" w14:textId="7C75312A" w:rsidR="00B42E56" w:rsidRPr="005F5BC1" w:rsidRDefault="00B42E56" w:rsidP="00DE1492">
            <w:pPr>
              <w:spacing w:line="360" w:lineRule="auto"/>
            </w:pPr>
            <w:r>
              <w:t>:</w:t>
            </w:r>
          </w:p>
        </w:tc>
        <w:tc>
          <w:tcPr>
            <w:tcW w:w="6491" w:type="dxa"/>
            <w:vAlign w:val="center"/>
          </w:tcPr>
          <w:p w14:paraId="62EA3865" w14:textId="77777777" w:rsidR="00B42E56" w:rsidRPr="001C2D2F" w:rsidRDefault="00B42E56" w:rsidP="00B42E56">
            <w:pPr>
              <w:pStyle w:val="ListParagraph"/>
              <w:numPr>
                <w:ilvl w:val="1"/>
                <w:numId w:val="1"/>
              </w:numPr>
              <w:tabs>
                <w:tab w:val="clear" w:pos="1440"/>
              </w:tabs>
              <w:spacing w:line="360" w:lineRule="auto"/>
              <w:ind w:left="457" w:hanging="426"/>
              <w:jc w:val="both"/>
              <w:rPr>
                <w:rFonts w:ascii="Arial" w:hAnsi="Arial" w:cs="Arial"/>
                <w:sz w:val="32"/>
                <w:szCs w:val="32"/>
              </w:rPr>
            </w:pPr>
            <w:r>
              <w:rPr>
                <w:rFonts w:ascii="Arial" w:hAnsi="Arial" w:cs="Arial"/>
                <w:sz w:val="24"/>
                <w:szCs w:val="24"/>
              </w:rPr>
              <w:t>Participation</w:t>
            </w:r>
            <w:r w:rsidRPr="001C2D2F">
              <w:rPr>
                <w:rFonts w:ascii="Arial" w:hAnsi="Arial" w:cs="Arial"/>
                <w:sz w:val="24"/>
                <w:szCs w:val="24"/>
              </w:rPr>
              <w:t xml:space="preserve"> from businesses on the MPC’s </w:t>
            </w:r>
            <w:proofErr w:type="spellStart"/>
            <w:r w:rsidRPr="001C2D2F">
              <w:rPr>
                <w:rFonts w:ascii="Arial" w:hAnsi="Arial" w:cs="Arial"/>
                <w:sz w:val="24"/>
                <w:szCs w:val="24"/>
              </w:rPr>
              <w:t>programmes</w:t>
            </w:r>
            <w:proofErr w:type="spellEnd"/>
            <w:r w:rsidRPr="001C2D2F">
              <w:rPr>
                <w:rFonts w:ascii="Arial" w:hAnsi="Arial" w:cs="Arial"/>
                <w:sz w:val="24"/>
                <w:szCs w:val="24"/>
              </w:rPr>
              <w:t xml:space="preserve"> such as P1010, </w:t>
            </w:r>
            <w:proofErr w:type="spellStart"/>
            <w:r w:rsidRPr="001C2D2F">
              <w:rPr>
                <w:rFonts w:ascii="Arial" w:hAnsi="Arial" w:cs="Arial"/>
                <w:sz w:val="24"/>
                <w:szCs w:val="24"/>
              </w:rPr>
              <w:t>eZBe</w:t>
            </w:r>
            <w:proofErr w:type="spellEnd"/>
            <w:r w:rsidRPr="001C2D2F">
              <w:rPr>
                <w:rFonts w:ascii="Arial" w:hAnsi="Arial" w:cs="Arial"/>
                <w:sz w:val="24"/>
                <w:szCs w:val="24"/>
              </w:rPr>
              <w:t xml:space="preserve">, Virtual Advisory Clinic (VAC), </w:t>
            </w:r>
            <w:proofErr w:type="spellStart"/>
            <w:proofErr w:type="gramStart"/>
            <w:r w:rsidRPr="001C2D2F">
              <w:rPr>
                <w:rFonts w:ascii="Arial" w:hAnsi="Arial" w:cs="Arial"/>
                <w:sz w:val="24"/>
                <w:szCs w:val="24"/>
              </w:rPr>
              <w:t>etc</w:t>
            </w:r>
            <w:proofErr w:type="spellEnd"/>
            <w:r w:rsidRPr="001C2D2F">
              <w:rPr>
                <w:rFonts w:ascii="Arial" w:hAnsi="Arial" w:cs="Arial"/>
                <w:sz w:val="24"/>
                <w:szCs w:val="24"/>
              </w:rPr>
              <w:t>;</w:t>
            </w:r>
            <w:proofErr w:type="gramEnd"/>
          </w:p>
          <w:p w14:paraId="602232E4" w14:textId="2D5C8C80" w:rsidR="00B42E56" w:rsidRPr="00B42E56" w:rsidRDefault="00B42E56" w:rsidP="00B42E56">
            <w:pPr>
              <w:pStyle w:val="ListParagraph"/>
              <w:numPr>
                <w:ilvl w:val="0"/>
                <w:numId w:val="7"/>
              </w:numPr>
              <w:spacing w:after="120"/>
              <w:ind w:left="457" w:hanging="426"/>
              <w:jc w:val="both"/>
              <w:rPr>
                <w:rFonts w:ascii="Arial" w:hAnsi="Arial" w:cs="Arial"/>
                <w:b/>
                <w:bCs/>
                <w:sz w:val="24"/>
                <w:szCs w:val="24"/>
              </w:rPr>
            </w:pPr>
            <w:r w:rsidRPr="005F5BC1">
              <w:rPr>
                <w:rFonts w:ascii="Arial" w:hAnsi="Arial" w:cs="Arial"/>
                <w:sz w:val="24"/>
                <w:szCs w:val="24"/>
                <w:lang w:val="en-MY" w:eastAsia="en-MY"/>
              </w:rPr>
              <w:t>To identify the key challenges on digital adoption</w:t>
            </w:r>
            <w:r>
              <w:rPr>
                <w:rFonts w:ascii="Arial" w:hAnsi="Arial" w:cs="Arial"/>
                <w:sz w:val="24"/>
                <w:szCs w:val="24"/>
                <w:lang w:val="en-MY" w:eastAsia="en-MY"/>
              </w:rPr>
              <w:t xml:space="preserve"> among businesses</w:t>
            </w:r>
            <w:r w:rsidRPr="005F5BC1">
              <w:rPr>
                <w:rFonts w:ascii="Arial" w:hAnsi="Arial" w:cs="Arial"/>
                <w:sz w:val="24"/>
                <w:szCs w:val="24"/>
                <w:lang w:val="en-MY" w:eastAsia="en-MY"/>
              </w:rPr>
              <w:t>.</w:t>
            </w:r>
          </w:p>
        </w:tc>
      </w:tr>
      <w:tr w:rsidR="000A0D8C" w:rsidRPr="005F5BC1" w14:paraId="535C60CA" w14:textId="77777777" w:rsidTr="00FD2B43">
        <w:trPr>
          <w:trHeight w:val="475"/>
        </w:trPr>
        <w:tc>
          <w:tcPr>
            <w:tcW w:w="2410" w:type="dxa"/>
          </w:tcPr>
          <w:p w14:paraId="3F4FF40E" w14:textId="73E26E32" w:rsidR="000A0D8C" w:rsidRPr="005F5BC1" w:rsidRDefault="000A0D8C" w:rsidP="000A0D8C">
            <w:pPr>
              <w:spacing w:line="360" w:lineRule="auto"/>
              <w:rPr>
                <w:b/>
              </w:rPr>
            </w:pPr>
            <w:r>
              <w:rPr>
                <w:b/>
              </w:rPr>
              <w:t>BUDGET/COST</w:t>
            </w:r>
          </w:p>
        </w:tc>
        <w:tc>
          <w:tcPr>
            <w:tcW w:w="284" w:type="dxa"/>
          </w:tcPr>
          <w:p w14:paraId="795281CB" w14:textId="50AA580B" w:rsidR="000A0D8C" w:rsidRPr="005F5BC1" w:rsidRDefault="000A0D8C" w:rsidP="000A0D8C">
            <w:pPr>
              <w:spacing w:line="360" w:lineRule="auto"/>
            </w:pPr>
            <w:r>
              <w:t>:</w:t>
            </w:r>
          </w:p>
        </w:tc>
        <w:tc>
          <w:tcPr>
            <w:tcW w:w="6491" w:type="dxa"/>
          </w:tcPr>
          <w:p w14:paraId="6D4A383D" w14:textId="1B850DA5" w:rsidR="000A0D8C" w:rsidRPr="000A0D8C" w:rsidRDefault="000A0D8C" w:rsidP="000A0D8C">
            <w:pPr>
              <w:autoSpaceDE w:val="0"/>
              <w:autoSpaceDN w:val="0"/>
              <w:adjustRightInd w:val="0"/>
              <w:spacing w:after="120"/>
              <w:jc w:val="both"/>
              <w:rPr>
                <w:lang w:val="en-MY" w:eastAsia="en-MY"/>
              </w:rPr>
            </w:pPr>
            <w:r>
              <w:rPr>
                <w:rFonts w:eastAsiaTheme="minorHAnsi"/>
                <w:lang w:val="en-MY"/>
              </w:rPr>
              <w:t>MPB-ICT Productivity Nexus</w:t>
            </w:r>
            <w:r w:rsidRPr="0071659F">
              <w:rPr>
                <w:bCs/>
              </w:rPr>
              <w:t xml:space="preserve"> </w:t>
            </w:r>
            <w:r w:rsidRPr="007F57AC">
              <w:rPr>
                <w:bCs/>
              </w:rPr>
              <w:t>(RM</w:t>
            </w:r>
            <w:r w:rsidR="007F57AC" w:rsidRPr="007F57AC">
              <w:rPr>
                <w:bCs/>
              </w:rPr>
              <w:t>1</w:t>
            </w:r>
            <w:r w:rsidR="00B42E56">
              <w:rPr>
                <w:bCs/>
              </w:rPr>
              <w:t>6</w:t>
            </w:r>
            <w:r w:rsidR="00DF0AB7">
              <w:rPr>
                <w:bCs/>
              </w:rPr>
              <w:t>,</w:t>
            </w:r>
            <w:r w:rsidR="00B42E56">
              <w:rPr>
                <w:bCs/>
              </w:rPr>
              <w:t>0</w:t>
            </w:r>
            <w:r w:rsidR="007F57AC" w:rsidRPr="007F57AC">
              <w:rPr>
                <w:bCs/>
              </w:rPr>
              <w:t>00</w:t>
            </w:r>
            <w:r w:rsidRPr="007F57AC">
              <w:rPr>
                <w:bCs/>
              </w:rPr>
              <w:t>.00)</w:t>
            </w:r>
          </w:p>
        </w:tc>
      </w:tr>
      <w:tr w:rsidR="000A0D8C" w:rsidRPr="005F5BC1" w14:paraId="7DF24706" w14:textId="77777777" w:rsidTr="006745A8">
        <w:trPr>
          <w:trHeight w:val="475"/>
        </w:trPr>
        <w:tc>
          <w:tcPr>
            <w:tcW w:w="2410" w:type="dxa"/>
            <w:vAlign w:val="center"/>
          </w:tcPr>
          <w:p w14:paraId="53A5B979" w14:textId="1A677A2F" w:rsidR="000A0D8C" w:rsidRPr="005F5BC1" w:rsidRDefault="000A0D8C" w:rsidP="000A0D8C">
            <w:pPr>
              <w:spacing w:line="360" w:lineRule="auto"/>
              <w:rPr>
                <w:b/>
              </w:rPr>
            </w:pPr>
            <w:r w:rsidRPr="005F5BC1">
              <w:rPr>
                <w:b/>
              </w:rPr>
              <w:t>DEPARTMENT</w:t>
            </w:r>
          </w:p>
        </w:tc>
        <w:tc>
          <w:tcPr>
            <w:tcW w:w="284" w:type="dxa"/>
            <w:vAlign w:val="center"/>
          </w:tcPr>
          <w:p w14:paraId="17C92B54" w14:textId="77777777" w:rsidR="000A0D8C" w:rsidRPr="005F5BC1" w:rsidRDefault="000A0D8C" w:rsidP="000A0D8C">
            <w:pPr>
              <w:spacing w:line="360" w:lineRule="auto"/>
            </w:pPr>
            <w:r w:rsidRPr="005F5BC1">
              <w:t>:</w:t>
            </w:r>
          </w:p>
        </w:tc>
        <w:tc>
          <w:tcPr>
            <w:tcW w:w="6491" w:type="dxa"/>
            <w:vAlign w:val="center"/>
          </w:tcPr>
          <w:p w14:paraId="1B8FFD39" w14:textId="672E1253" w:rsidR="000A0D8C" w:rsidRPr="005F5BC1" w:rsidRDefault="000A0D8C" w:rsidP="000A0D8C">
            <w:r w:rsidRPr="005F5BC1">
              <w:t>DMO/ Digital Productivity Nexus</w:t>
            </w:r>
          </w:p>
        </w:tc>
      </w:tr>
      <w:tr w:rsidR="000A0D8C" w:rsidRPr="005F5BC1" w14:paraId="11542309" w14:textId="77777777" w:rsidTr="006745A8">
        <w:trPr>
          <w:trHeight w:val="475"/>
        </w:trPr>
        <w:tc>
          <w:tcPr>
            <w:tcW w:w="2410" w:type="dxa"/>
            <w:vAlign w:val="center"/>
          </w:tcPr>
          <w:p w14:paraId="529BB0C8" w14:textId="77777777" w:rsidR="000A0D8C" w:rsidRPr="005F5BC1" w:rsidRDefault="000A0D8C" w:rsidP="000A0D8C">
            <w:pPr>
              <w:spacing w:line="360" w:lineRule="auto"/>
              <w:rPr>
                <w:b/>
              </w:rPr>
            </w:pPr>
            <w:r w:rsidRPr="005F5BC1">
              <w:rPr>
                <w:b/>
              </w:rPr>
              <w:t xml:space="preserve">COMMENTS/ </w:t>
            </w:r>
          </w:p>
          <w:p w14:paraId="39D9CF62" w14:textId="77777777" w:rsidR="000A0D8C" w:rsidRPr="005F5BC1" w:rsidRDefault="000A0D8C" w:rsidP="000A0D8C">
            <w:pPr>
              <w:spacing w:line="360" w:lineRule="auto"/>
              <w:rPr>
                <w:b/>
              </w:rPr>
            </w:pPr>
            <w:r w:rsidRPr="005F5BC1">
              <w:rPr>
                <w:b/>
              </w:rPr>
              <w:t>SIGNATURE OF ACCOUNTANT</w:t>
            </w:r>
          </w:p>
        </w:tc>
        <w:tc>
          <w:tcPr>
            <w:tcW w:w="284" w:type="dxa"/>
            <w:vAlign w:val="center"/>
          </w:tcPr>
          <w:p w14:paraId="73F5BD90" w14:textId="77777777" w:rsidR="000A0D8C" w:rsidRPr="005F5BC1" w:rsidRDefault="000A0D8C" w:rsidP="000A0D8C">
            <w:pPr>
              <w:spacing w:line="360" w:lineRule="auto"/>
              <w:rPr>
                <w:b/>
              </w:rPr>
            </w:pPr>
          </w:p>
        </w:tc>
        <w:tc>
          <w:tcPr>
            <w:tcW w:w="6491" w:type="dxa"/>
            <w:vAlign w:val="center"/>
          </w:tcPr>
          <w:p w14:paraId="35762AC9" w14:textId="77777777" w:rsidR="000A0D8C" w:rsidRPr="005F5BC1" w:rsidRDefault="000A0D8C" w:rsidP="000A0D8C">
            <w:pPr>
              <w:spacing w:line="360" w:lineRule="auto"/>
              <w:rPr>
                <w:b/>
              </w:rPr>
            </w:pPr>
          </w:p>
        </w:tc>
      </w:tr>
      <w:tr w:rsidR="000A0D8C" w:rsidRPr="005F5BC1" w14:paraId="3210E66E" w14:textId="77777777" w:rsidTr="006745A8">
        <w:trPr>
          <w:trHeight w:val="475"/>
        </w:trPr>
        <w:tc>
          <w:tcPr>
            <w:tcW w:w="2410" w:type="dxa"/>
            <w:vAlign w:val="center"/>
          </w:tcPr>
          <w:p w14:paraId="63D0C4B8" w14:textId="77777777" w:rsidR="000A0D8C" w:rsidRPr="005F5BC1" w:rsidRDefault="000A0D8C" w:rsidP="000A0D8C">
            <w:pPr>
              <w:spacing w:line="360" w:lineRule="auto"/>
              <w:rPr>
                <w:b/>
              </w:rPr>
            </w:pPr>
            <w:r w:rsidRPr="005F5BC1">
              <w:rPr>
                <w:b/>
              </w:rPr>
              <w:t xml:space="preserve">COMMENTS/ </w:t>
            </w:r>
          </w:p>
          <w:p w14:paraId="5B17A660" w14:textId="77777777" w:rsidR="000A0D8C" w:rsidRPr="005F5BC1" w:rsidRDefault="000A0D8C" w:rsidP="000A0D8C">
            <w:pPr>
              <w:spacing w:line="360" w:lineRule="auto"/>
              <w:rPr>
                <w:b/>
              </w:rPr>
            </w:pPr>
            <w:r w:rsidRPr="005F5BC1">
              <w:rPr>
                <w:b/>
              </w:rPr>
              <w:t>SIGNATURE OF PCT MGR</w:t>
            </w:r>
          </w:p>
        </w:tc>
        <w:tc>
          <w:tcPr>
            <w:tcW w:w="284" w:type="dxa"/>
            <w:vAlign w:val="center"/>
          </w:tcPr>
          <w:p w14:paraId="3556A16B" w14:textId="77777777" w:rsidR="000A0D8C" w:rsidRPr="005F5BC1" w:rsidRDefault="000A0D8C" w:rsidP="000A0D8C">
            <w:pPr>
              <w:spacing w:line="360" w:lineRule="auto"/>
              <w:rPr>
                <w:b/>
              </w:rPr>
            </w:pPr>
          </w:p>
        </w:tc>
        <w:tc>
          <w:tcPr>
            <w:tcW w:w="6491" w:type="dxa"/>
            <w:vAlign w:val="center"/>
          </w:tcPr>
          <w:p w14:paraId="577B58F7" w14:textId="77777777" w:rsidR="000A0D8C" w:rsidRPr="005F5BC1" w:rsidRDefault="000A0D8C" w:rsidP="000A0D8C">
            <w:pPr>
              <w:spacing w:line="360" w:lineRule="auto"/>
              <w:rPr>
                <w:b/>
              </w:rPr>
            </w:pPr>
          </w:p>
        </w:tc>
      </w:tr>
    </w:tbl>
    <w:p w14:paraId="4D64D69D" w14:textId="118A411C" w:rsidR="000A566D" w:rsidRDefault="000A566D">
      <w:pPr>
        <w:jc w:val="center"/>
        <w:rPr>
          <w:b/>
        </w:rPr>
      </w:pPr>
    </w:p>
    <w:p w14:paraId="7FF08B30" w14:textId="4A189D3C" w:rsidR="007E7846" w:rsidRDefault="007E7846">
      <w:pPr>
        <w:jc w:val="center"/>
        <w:rPr>
          <w:b/>
        </w:rPr>
      </w:pPr>
    </w:p>
    <w:p w14:paraId="2D54D6BF" w14:textId="77777777" w:rsidR="007E7846" w:rsidRPr="005F5BC1" w:rsidRDefault="007E7846">
      <w:pPr>
        <w:jc w:val="center"/>
        <w:rPr>
          <w:b/>
        </w:rPr>
      </w:pPr>
    </w:p>
    <w:p w14:paraId="4294CB02" w14:textId="77777777" w:rsidR="00E44F2D" w:rsidRDefault="00E44F2D" w:rsidP="005F5BC1">
      <w:pPr>
        <w:spacing w:before="67"/>
        <w:jc w:val="center"/>
        <w:rPr>
          <w:b/>
        </w:rPr>
      </w:pPr>
      <w:r>
        <w:rPr>
          <w:b/>
        </w:rPr>
        <w:br w:type="page"/>
      </w:r>
    </w:p>
    <w:p w14:paraId="0D38FD2C" w14:textId="0873190D" w:rsidR="005F5BC1" w:rsidRDefault="005F5BC1" w:rsidP="005F5BC1">
      <w:pPr>
        <w:spacing w:before="67"/>
        <w:jc w:val="center"/>
        <w:rPr>
          <w:b/>
        </w:rPr>
      </w:pPr>
      <w:r>
        <w:rPr>
          <w:b/>
        </w:rPr>
        <w:lastRenderedPageBreak/>
        <w:t>PAPER FOR BOARD OF MANAGEMENT APPROVAL</w:t>
      </w:r>
    </w:p>
    <w:p w14:paraId="1804DA57" w14:textId="67742F8D" w:rsidR="005F5BC1" w:rsidRDefault="005F5BC1" w:rsidP="005F5BC1">
      <w:pPr>
        <w:jc w:val="center"/>
        <w:rPr>
          <w:b/>
        </w:rPr>
      </w:pPr>
    </w:p>
    <w:p w14:paraId="72FD892A" w14:textId="771779C6" w:rsidR="00AB1DF8" w:rsidRPr="005F5BC1" w:rsidRDefault="006B01CE" w:rsidP="005F5BC1">
      <w:pPr>
        <w:jc w:val="center"/>
        <w:rPr>
          <w:b/>
        </w:rPr>
      </w:pPr>
      <w:r w:rsidRPr="005F5BC1">
        <w:rPr>
          <w:b/>
        </w:rPr>
        <w:t xml:space="preserve">WEBINAR </w:t>
      </w:r>
      <w:r w:rsidR="00930762">
        <w:rPr>
          <w:b/>
        </w:rPr>
        <w:t xml:space="preserve">SERIES </w:t>
      </w:r>
      <w:r w:rsidRPr="005F5BC1">
        <w:rPr>
          <w:b/>
        </w:rPr>
        <w:t xml:space="preserve">ON GO B.I.G WITH DIGITAL </w:t>
      </w:r>
    </w:p>
    <w:p w14:paraId="1F2BAC1B" w14:textId="77777777" w:rsidR="00041807" w:rsidRPr="005F5BC1" w:rsidRDefault="00041807" w:rsidP="009E4A7F">
      <w:pPr>
        <w:spacing w:after="120"/>
        <w:jc w:val="center"/>
        <w:rPr>
          <w:b/>
        </w:rPr>
      </w:pPr>
    </w:p>
    <w:p w14:paraId="4B00BC3B" w14:textId="1FC31BDD" w:rsidR="00B60C1E" w:rsidRPr="005F5BC1" w:rsidRDefault="00E864BA" w:rsidP="00D54EE8">
      <w:pPr>
        <w:numPr>
          <w:ilvl w:val="0"/>
          <w:numId w:val="1"/>
        </w:numPr>
        <w:tabs>
          <w:tab w:val="clear" w:pos="720"/>
        </w:tabs>
        <w:spacing w:after="120"/>
        <w:ind w:left="0" w:firstLine="0"/>
        <w:rPr>
          <w:b/>
          <w:bCs/>
        </w:rPr>
      </w:pPr>
      <w:r w:rsidRPr="005F5BC1">
        <w:rPr>
          <w:b/>
          <w:bCs/>
        </w:rPr>
        <w:t xml:space="preserve">Purpose   </w:t>
      </w:r>
    </w:p>
    <w:p w14:paraId="3F1D6566" w14:textId="7959BDB5" w:rsidR="00A753FE" w:rsidRPr="005F5BC1" w:rsidRDefault="008D7B04" w:rsidP="00341FAD">
      <w:pPr>
        <w:spacing w:line="360" w:lineRule="auto"/>
        <w:ind w:left="709"/>
        <w:jc w:val="both"/>
        <w:rPr>
          <w:bCs/>
        </w:rPr>
      </w:pPr>
      <w:r w:rsidRPr="005F5BC1">
        <w:rPr>
          <w:lang w:val="en-GB"/>
        </w:rPr>
        <w:t xml:space="preserve">The purpose of this paper is to inform and seek the approval of MPC’s Board of Management (BOM) </w:t>
      </w:r>
      <w:r w:rsidR="000A0D8C">
        <w:t xml:space="preserve">to </w:t>
      </w:r>
      <w:proofErr w:type="spellStart"/>
      <w:r w:rsidR="000A0D8C">
        <w:t>utilise</w:t>
      </w:r>
      <w:proofErr w:type="spellEnd"/>
      <w:r w:rsidR="000A0D8C">
        <w:t xml:space="preserve"> the </w:t>
      </w:r>
      <w:r w:rsidR="000A0D8C">
        <w:rPr>
          <w:rFonts w:eastAsiaTheme="minorHAnsi"/>
          <w:lang w:val="en-MY"/>
        </w:rPr>
        <w:t>MPB-ICT Productivity Nexus budget to conduct</w:t>
      </w:r>
      <w:r w:rsidR="00926D46" w:rsidRPr="005F5BC1">
        <w:rPr>
          <w:bCs/>
        </w:rPr>
        <w:t xml:space="preserve"> D</w:t>
      </w:r>
      <w:r w:rsidR="00A753FE" w:rsidRPr="005F5BC1">
        <w:rPr>
          <w:bCs/>
        </w:rPr>
        <w:t xml:space="preserve">PN </w:t>
      </w:r>
      <w:r w:rsidR="00926D46" w:rsidRPr="005F5BC1">
        <w:rPr>
          <w:bCs/>
        </w:rPr>
        <w:t xml:space="preserve">Webinar Series </w:t>
      </w:r>
      <w:r w:rsidR="00B42E56">
        <w:rPr>
          <w:bCs/>
        </w:rPr>
        <w:t xml:space="preserve">of </w:t>
      </w:r>
      <w:r w:rsidR="00926D46" w:rsidRPr="005F5BC1">
        <w:rPr>
          <w:bCs/>
        </w:rPr>
        <w:t xml:space="preserve">Go B.I.G </w:t>
      </w:r>
      <w:r w:rsidR="00D903C3" w:rsidRPr="005F5BC1">
        <w:rPr>
          <w:bCs/>
        </w:rPr>
        <w:t>w</w:t>
      </w:r>
      <w:r w:rsidR="00926D46" w:rsidRPr="005F5BC1">
        <w:rPr>
          <w:bCs/>
        </w:rPr>
        <w:t>ith Digital</w:t>
      </w:r>
      <w:r w:rsidR="006B01CE" w:rsidRPr="005F5BC1">
        <w:rPr>
          <w:bCs/>
        </w:rPr>
        <w:t xml:space="preserve"> </w:t>
      </w:r>
      <w:r w:rsidR="00926D46" w:rsidRPr="005F5BC1">
        <w:t>with</w:t>
      </w:r>
      <w:r w:rsidR="00A753FE" w:rsidRPr="005F5BC1">
        <w:rPr>
          <w:bCs/>
        </w:rPr>
        <w:t xml:space="preserve"> </w:t>
      </w:r>
      <w:r w:rsidR="008741B0" w:rsidRPr="005F5BC1">
        <w:rPr>
          <w:bCs/>
        </w:rPr>
        <w:t xml:space="preserve">a </w:t>
      </w:r>
      <w:r w:rsidRPr="005F5BC1">
        <w:rPr>
          <w:bCs/>
        </w:rPr>
        <w:t>total</w:t>
      </w:r>
      <w:r w:rsidR="00A753FE" w:rsidRPr="005F5BC1">
        <w:rPr>
          <w:bCs/>
        </w:rPr>
        <w:t xml:space="preserve"> cost of </w:t>
      </w:r>
      <w:r w:rsidR="006B01CE" w:rsidRPr="005F5BC1">
        <w:rPr>
          <w:bCs/>
        </w:rPr>
        <w:t>RM</w:t>
      </w:r>
      <w:r w:rsidR="00B42E56">
        <w:rPr>
          <w:bCs/>
        </w:rPr>
        <w:t>16</w:t>
      </w:r>
      <w:r w:rsidR="00341FAD" w:rsidRPr="005F5BC1">
        <w:rPr>
          <w:bCs/>
        </w:rPr>
        <w:t>,</w:t>
      </w:r>
      <w:r w:rsidR="00B42E56">
        <w:rPr>
          <w:bCs/>
        </w:rPr>
        <w:t>0</w:t>
      </w:r>
      <w:r w:rsidR="007E7846">
        <w:rPr>
          <w:bCs/>
        </w:rPr>
        <w:t>00</w:t>
      </w:r>
      <w:r w:rsidR="00341FAD" w:rsidRPr="005F5BC1">
        <w:rPr>
          <w:bCs/>
        </w:rPr>
        <w:t>.00.</w:t>
      </w:r>
    </w:p>
    <w:p w14:paraId="5B220B09" w14:textId="77777777" w:rsidR="00341FAD" w:rsidRPr="005F5BC1" w:rsidRDefault="00341FAD" w:rsidP="005F5BC1">
      <w:pPr>
        <w:spacing w:line="360" w:lineRule="auto"/>
        <w:ind w:left="709"/>
        <w:jc w:val="both"/>
        <w:rPr>
          <w:bCs/>
        </w:rPr>
      </w:pPr>
    </w:p>
    <w:p w14:paraId="3E4BF379" w14:textId="462E32A6" w:rsidR="0042203F" w:rsidRPr="005F5BC1" w:rsidRDefault="00E864BA" w:rsidP="005F5BC1">
      <w:pPr>
        <w:numPr>
          <w:ilvl w:val="0"/>
          <w:numId w:val="1"/>
        </w:numPr>
        <w:tabs>
          <w:tab w:val="clear" w:pos="720"/>
        </w:tabs>
        <w:spacing w:line="360" w:lineRule="auto"/>
        <w:ind w:left="0" w:firstLine="0"/>
        <w:rPr>
          <w:b/>
          <w:bCs/>
        </w:rPr>
      </w:pPr>
      <w:r w:rsidRPr="005F5BC1">
        <w:rPr>
          <w:b/>
          <w:bCs/>
        </w:rPr>
        <w:t>Background</w:t>
      </w:r>
    </w:p>
    <w:p w14:paraId="5EAC529F" w14:textId="4544A716" w:rsidR="005F5BC1" w:rsidRPr="00E521CB" w:rsidRDefault="00295A7A" w:rsidP="00010D53">
      <w:pPr>
        <w:pStyle w:val="ListParagraph"/>
        <w:numPr>
          <w:ilvl w:val="1"/>
          <w:numId w:val="1"/>
        </w:numPr>
        <w:tabs>
          <w:tab w:val="clear" w:pos="1440"/>
        </w:tabs>
        <w:autoSpaceDE w:val="0"/>
        <w:spacing w:after="0" w:line="360" w:lineRule="auto"/>
        <w:ind w:left="720"/>
        <w:contextualSpacing w:val="0"/>
        <w:jc w:val="both"/>
        <w:rPr>
          <w:rFonts w:ascii="Arial" w:hAnsi="Arial" w:cs="Arial"/>
          <w:sz w:val="24"/>
          <w:szCs w:val="24"/>
        </w:rPr>
      </w:pPr>
      <w:r w:rsidRPr="00E521CB">
        <w:rPr>
          <w:rFonts w:ascii="Arial" w:hAnsi="Arial" w:cs="Arial"/>
          <w:sz w:val="24"/>
          <w:szCs w:val="24"/>
        </w:rPr>
        <w:t xml:space="preserve">The Digital Productivity Nexus (DPN) is </w:t>
      </w:r>
      <w:r w:rsidR="00B42E56">
        <w:rPr>
          <w:rFonts w:ascii="Arial" w:hAnsi="Arial" w:cs="Arial"/>
          <w:sz w:val="24"/>
          <w:szCs w:val="24"/>
        </w:rPr>
        <w:t>focusing</w:t>
      </w:r>
      <w:r w:rsidRPr="00E521CB">
        <w:rPr>
          <w:rFonts w:ascii="Arial" w:hAnsi="Arial" w:cs="Arial"/>
          <w:sz w:val="24"/>
          <w:szCs w:val="24"/>
        </w:rPr>
        <w:t xml:space="preserve"> </w:t>
      </w:r>
      <w:r w:rsidR="00E521CB" w:rsidRPr="00E521CB">
        <w:rPr>
          <w:rFonts w:ascii="Arial" w:hAnsi="Arial" w:cs="Arial"/>
          <w:sz w:val="24"/>
          <w:szCs w:val="24"/>
        </w:rPr>
        <w:t>on the 3-</w:t>
      </w:r>
      <w:r w:rsidR="00162EA3">
        <w:rPr>
          <w:rFonts w:ascii="Arial" w:hAnsi="Arial" w:cs="Arial"/>
          <w:sz w:val="24"/>
          <w:szCs w:val="24"/>
        </w:rPr>
        <w:t xml:space="preserve">pillars on the digital </w:t>
      </w:r>
      <w:r w:rsidR="00B42E56">
        <w:rPr>
          <w:rFonts w:ascii="Arial" w:hAnsi="Arial" w:cs="Arial"/>
          <w:sz w:val="24"/>
          <w:szCs w:val="24"/>
        </w:rPr>
        <w:t xml:space="preserve">technology </w:t>
      </w:r>
      <w:r w:rsidR="00162EA3">
        <w:rPr>
          <w:rFonts w:ascii="Arial" w:hAnsi="Arial" w:cs="Arial"/>
          <w:sz w:val="24"/>
          <w:szCs w:val="24"/>
        </w:rPr>
        <w:t>adoption</w:t>
      </w:r>
      <w:r w:rsidR="00E521CB" w:rsidRPr="00E521CB">
        <w:rPr>
          <w:rFonts w:ascii="Arial" w:hAnsi="Arial" w:cs="Arial"/>
          <w:sz w:val="24"/>
          <w:szCs w:val="24"/>
        </w:rPr>
        <w:t xml:space="preserve">; namely Digital Supply, Digital Demand and Digital Workforce </w:t>
      </w:r>
      <w:r w:rsidR="00162EA3">
        <w:rPr>
          <w:rFonts w:ascii="Arial" w:hAnsi="Arial" w:cs="Arial"/>
          <w:sz w:val="24"/>
          <w:szCs w:val="24"/>
        </w:rPr>
        <w:t>to ensure</w:t>
      </w:r>
      <w:r w:rsidRPr="00E521CB">
        <w:rPr>
          <w:rFonts w:ascii="Arial" w:hAnsi="Arial" w:cs="Arial"/>
          <w:sz w:val="24"/>
          <w:szCs w:val="24"/>
        </w:rPr>
        <w:t xml:space="preserve"> that the productivity improvement initiatives outlined in the Malaysian Productivity Blueprint (MPB) can be </w:t>
      </w:r>
      <w:r w:rsidR="00E521CB" w:rsidRPr="00E521CB">
        <w:rPr>
          <w:rFonts w:ascii="Arial" w:hAnsi="Arial" w:cs="Arial"/>
          <w:sz w:val="24"/>
          <w:szCs w:val="24"/>
        </w:rPr>
        <w:t xml:space="preserve">realized. </w:t>
      </w:r>
    </w:p>
    <w:p w14:paraId="405F1767" w14:textId="59113322" w:rsidR="00930762" w:rsidRDefault="00E521CB" w:rsidP="00950FFA">
      <w:pPr>
        <w:pStyle w:val="ListParagraph"/>
        <w:numPr>
          <w:ilvl w:val="1"/>
          <w:numId w:val="1"/>
        </w:numPr>
        <w:tabs>
          <w:tab w:val="clear" w:pos="1440"/>
        </w:tabs>
        <w:autoSpaceDE w:val="0"/>
        <w:spacing w:after="240" w:line="360" w:lineRule="auto"/>
        <w:ind w:left="720"/>
        <w:contextualSpacing w:val="0"/>
        <w:jc w:val="both"/>
        <w:rPr>
          <w:rFonts w:ascii="Arial" w:hAnsi="Arial" w:cs="Arial"/>
          <w:sz w:val="24"/>
          <w:szCs w:val="24"/>
        </w:rPr>
      </w:pPr>
      <w:r>
        <w:rPr>
          <w:rFonts w:ascii="Arial" w:hAnsi="Arial" w:cs="Arial"/>
          <w:sz w:val="24"/>
          <w:szCs w:val="24"/>
        </w:rPr>
        <w:t xml:space="preserve">Thus, </w:t>
      </w:r>
      <w:r w:rsidR="00930762" w:rsidRPr="00E521CB">
        <w:rPr>
          <w:rFonts w:ascii="Arial" w:hAnsi="Arial" w:cs="Arial"/>
          <w:sz w:val="24"/>
          <w:szCs w:val="24"/>
        </w:rPr>
        <w:t>DPN is planning to organize a webinar series o</w:t>
      </w:r>
      <w:r w:rsidR="00030331">
        <w:rPr>
          <w:rFonts w:ascii="Arial" w:hAnsi="Arial" w:cs="Arial"/>
          <w:sz w:val="24"/>
          <w:szCs w:val="24"/>
        </w:rPr>
        <w:t>n</w:t>
      </w:r>
      <w:r w:rsidR="00930762" w:rsidRPr="00E521CB">
        <w:rPr>
          <w:rFonts w:ascii="Arial" w:hAnsi="Arial" w:cs="Arial"/>
          <w:sz w:val="24"/>
          <w:szCs w:val="24"/>
        </w:rPr>
        <w:t xml:space="preserve"> Go B.I.G with Digital </w:t>
      </w:r>
      <w:r w:rsidR="00B42E56">
        <w:rPr>
          <w:rFonts w:ascii="Arial" w:hAnsi="Arial" w:cs="Arial"/>
          <w:sz w:val="24"/>
          <w:szCs w:val="24"/>
        </w:rPr>
        <w:t>in</w:t>
      </w:r>
      <w:r w:rsidR="00930762" w:rsidRPr="00E521CB">
        <w:rPr>
          <w:rFonts w:ascii="Arial" w:hAnsi="Arial" w:cs="Arial"/>
          <w:sz w:val="24"/>
          <w:szCs w:val="24"/>
        </w:rPr>
        <w:t xml:space="preserve"> collaboration with MDEC and industry association</w:t>
      </w:r>
      <w:r w:rsidR="00B42E56">
        <w:rPr>
          <w:rFonts w:ascii="Arial" w:hAnsi="Arial" w:cs="Arial"/>
          <w:sz w:val="24"/>
          <w:szCs w:val="24"/>
        </w:rPr>
        <w:t>s</w:t>
      </w:r>
      <w:r w:rsidR="00930762" w:rsidRPr="00E521CB">
        <w:rPr>
          <w:rFonts w:ascii="Arial" w:hAnsi="Arial" w:cs="Arial"/>
          <w:sz w:val="24"/>
          <w:szCs w:val="24"/>
        </w:rPr>
        <w:t xml:space="preserve"> such as PIKOM, NEF, SAMENTA and </w:t>
      </w:r>
      <w:proofErr w:type="spellStart"/>
      <w:r w:rsidR="00930762" w:rsidRPr="00E521CB">
        <w:rPr>
          <w:rFonts w:ascii="Arial" w:hAnsi="Arial" w:cs="Arial"/>
          <w:sz w:val="24"/>
          <w:szCs w:val="24"/>
        </w:rPr>
        <w:t>etc</w:t>
      </w:r>
      <w:proofErr w:type="spellEnd"/>
      <w:r w:rsidR="00930762" w:rsidRPr="00E521CB">
        <w:rPr>
          <w:rFonts w:ascii="Arial" w:hAnsi="Arial" w:cs="Arial"/>
          <w:sz w:val="24"/>
          <w:szCs w:val="24"/>
        </w:rPr>
        <w:t xml:space="preserve">).  </w:t>
      </w:r>
      <w:r w:rsidRPr="00E521CB">
        <w:rPr>
          <w:rFonts w:ascii="Arial" w:hAnsi="Arial" w:cs="Arial"/>
          <w:sz w:val="24"/>
          <w:szCs w:val="24"/>
        </w:rPr>
        <w:t xml:space="preserve">The planned topics and dates for the events as </w:t>
      </w:r>
      <w:proofErr w:type="gramStart"/>
      <w:r w:rsidRPr="00E521CB">
        <w:rPr>
          <w:rFonts w:ascii="Arial" w:hAnsi="Arial" w:cs="Arial"/>
          <w:sz w:val="24"/>
          <w:szCs w:val="24"/>
        </w:rPr>
        <w:t>below:-</w:t>
      </w:r>
      <w:proofErr w:type="gramEnd"/>
    </w:p>
    <w:tbl>
      <w:tblPr>
        <w:tblStyle w:val="TableGrid"/>
        <w:tblW w:w="0" w:type="auto"/>
        <w:tblInd w:w="720" w:type="dxa"/>
        <w:tblLook w:val="04A0" w:firstRow="1" w:lastRow="0" w:firstColumn="1" w:lastColumn="0" w:noHBand="0" w:noVBand="1"/>
      </w:tblPr>
      <w:tblGrid>
        <w:gridCol w:w="6363"/>
        <w:gridCol w:w="1216"/>
      </w:tblGrid>
      <w:tr w:rsidR="00030331" w14:paraId="70B8A030" w14:textId="77777777" w:rsidTr="00030331">
        <w:tc>
          <w:tcPr>
            <w:tcW w:w="6363" w:type="dxa"/>
          </w:tcPr>
          <w:p w14:paraId="1C2AF500" w14:textId="25C09426" w:rsidR="00E521CB" w:rsidRPr="00B42E56" w:rsidRDefault="00E521CB" w:rsidP="00E521CB">
            <w:pPr>
              <w:pStyle w:val="ListParagraph"/>
              <w:autoSpaceDE w:val="0"/>
              <w:spacing w:after="240" w:line="360" w:lineRule="auto"/>
              <w:ind w:left="0"/>
              <w:contextualSpacing w:val="0"/>
              <w:jc w:val="center"/>
              <w:rPr>
                <w:rFonts w:ascii="Arial" w:hAnsi="Arial" w:cs="Arial"/>
                <w:b/>
                <w:bCs/>
                <w:sz w:val="24"/>
                <w:szCs w:val="24"/>
              </w:rPr>
            </w:pPr>
            <w:r w:rsidRPr="00B42E56">
              <w:rPr>
                <w:rFonts w:ascii="Arial" w:hAnsi="Arial" w:cs="Arial"/>
                <w:b/>
                <w:bCs/>
                <w:sz w:val="24"/>
                <w:szCs w:val="24"/>
              </w:rPr>
              <w:t>Proposed Webinar Titles</w:t>
            </w:r>
          </w:p>
        </w:tc>
        <w:tc>
          <w:tcPr>
            <w:tcW w:w="1216" w:type="dxa"/>
          </w:tcPr>
          <w:p w14:paraId="3705B334" w14:textId="33E80F22" w:rsidR="00E521CB" w:rsidRPr="00B42E56" w:rsidRDefault="00E521CB" w:rsidP="00E521CB">
            <w:pPr>
              <w:pStyle w:val="ListParagraph"/>
              <w:autoSpaceDE w:val="0"/>
              <w:spacing w:after="240" w:line="360" w:lineRule="auto"/>
              <w:ind w:left="0"/>
              <w:contextualSpacing w:val="0"/>
              <w:jc w:val="center"/>
              <w:rPr>
                <w:rFonts w:ascii="Arial" w:hAnsi="Arial" w:cs="Arial"/>
                <w:b/>
                <w:bCs/>
                <w:sz w:val="24"/>
                <w:szCs w:val="24"/>
              </w:rPr>
            </w:pPr>
            <w:r w:rsidRPr="00B42E56">
              <w:rPr>
                <w:rFonts w:ascii="Arial" w:hAnsi="Arial" w:cs="Arial"/>
                <w:b/>
                <w:bCs/>
                <w:sz w:val="24"/>
                <w:szCs w:val="24"/>
              </w:rPr>
              <w:t>Date</w:t>
            </w:r>
          </w:p>
        </w:tc>
      </w:tr>
      <w:tr w:rsidR="00030331" w14:paraId="232B6F1A" w14:textId="77777777" w:rsidTr="00030331">
        <w:tc>
          <w:tcPr>
            <w:tcW w:w="6363" w:type="dxa"/>
          </w:tcPr>
          <w:p w14:paraId="33703444" w14:textId="77777777" w:rsidR="00030331" w:rsidRDefault="00030331" w:rsidP="00E521CB">
            <w:pPr>
              <w:pStyle w:val="ListParagraph"/>
              <w:autoSpaceDE w:val="0"/>
              <w:spacing w:after="240" w:line="360" w:lineRule="auto"/>
              <w:ind w:left="0"/>
              <w:contextualSpacing w:val="0"/>
              <w:jc w:val="both"/>
              <w:rPr>
                <w:rFonts w:ascii="Arial" w:hAnsi="Arial" w:cs="Arial"/>
                <w:sz w:val="24"/>
                <w:szCs w:val="24"/>
              </w:rPr>
            </w:pPr>
            <w:r>
              <w:rPr>
                <w:rFonts w:ascii="Arial" w:hAnsi="Arial" w:cs="Arial"/>
                <w:sz w:val="24"/>
                <w:szCs w:val="24"/>
              </w:rPr>
              <w:t>6</w:t>
            </w:r>
            <w:r w:rsidR="00162EA3">
              <w:rPr>
                <w:rFonts w:ascii="Arial" w:hAnsi="Arial" w:cs="Arial"/>
                <w:sz w:val="24"/>
                <w:szCs w:val="24"/>
              </w:rPr>
              <w:t xml:space="preserve"> webinars</w:t>
            </w:r>
            <w:r>
              <w:rPr>
                <w:rFonts w:ascii="Arial" w:hAnsi="Arial" w:cs="Arial"/>
                <w:sz w:val="24"/>
                <w:szCs w:val="24"/>
              </w:rPr>
              <w:t>:</w:t>
            </w:r>
          </w:p>
          <w:p w14:paraId="578348D5" w14:textId="77777777" w:rsidR="00E521CB" w:rsidRDefault="00E521CB" w:rsidP="00030331">
            <w:pPr>
              <w:pStyle w:val="ListParagraph"/>
              <w:numPr>
                <w:ilvl w:val="0"/>
                <w:numId w:val="16"/>
              </w:numPr>
              <w:autoSpaceDE w:val="0"/>
              <w:spacing w:after="240" w:line="360" w:lineRule="auto"/>
              <w:contextualSpacing w:val="0"/>
              <w:jc w:val="both"/>
              <w:rPr>
                <w:rFonts w:ascii="Arial" w:hAnsi="Arial" w:cs="Arial"/>
                <w:sz w:val="24"/>
                <w:szCs w:val="24"/>
              </w:rPr>
            </w:pPr>
            <w:proofErr w:type="spellStart"/>
            <w:r>
              <w:rPr>
                <w:rFonts w:ascii="Arial" w:hAnsi="Arial" w:cs="Arial"/>
                <w:sz w:val="24"/>
                <w:szCs w:val="24"/>
              </w:rPr>
              <w:t>MyWorkforce</w:t>
            </w:r>
            <w:proofErr w:type="spellEnd"/>
            <w:r>
              <w:rPr>
                <w:rFonts w:ascii="Arial" w:hAnsi="Arial" w:cs="Arial"/>
                <w:sz w:val="24"/>
                <w:szCs w:val="24"/>
              </w:rPr>
              <w:t xml:space="preserve"> in Tech (</w:t>
            </w:r>
            <w:proofErr w:type="spellStart"/>
            <w:r>
              <w:rPr>
                <w:rFonts w:ascii="Arial" w:hAnsi="Arial" w:cs="Arial"/>
                <w:sz w:val="24"/>
                <w:szCs w:val="24"/>
              </w:rPr>
              <w:t>MyWiT</w:t>
            </w:r>
            <w:proofErr w:type="spellEnd"/>
            <w:r>
              <w:rPr>
                <w:rFonts w:ascii="Arial" w:hAnsi="Arial" w:cs="Arial"/>
                <w:sz w:val="24"/>
                <w:szCs w:val="24"/>
              </w:rPr>
              <w:t>)</w:t>
            </w:r>
            <w:r w:rsidR="00162EA3">
              <w:rPr>
                <w:rFonts w:ascii="Arial" w:hAnsi="Arial" w:cs="Arial"/>
                <w:sz w:val="24"/>
                <w:szCs w:val="24"/>
              </w:rPr>
              <w:t xml:space="preserve"> in collaboration with MDEC</w:t>
            </w:r>
          </w:p>
          <w:p w14:paraId="75E64A85" w14:textId="3043DAAA" w:rsidR="00030331" w:rsidRDefault="00030331" w:rsidP="00030331">
            <w:pPr>
              <w:pStyle w:val="ListParagraph"/>
              <w:numPr>
                <w:ilvl w:val="0"/>
                <w:numId w:val="16"/>
              </w:numPr>
              <w:autoSpaceDE w:val="0"/>
              <w:spacing w:after="240" w:line="360" w:lineRule="auto"/>
              <w:contextualSpacing w:val="0"/>
              <w:jc w:val="both"/>
              <w:rPr>
                <w:rFonts w:ascii="Arial" w:hAnsi="Arial" w:cs="Arial"/>
                <w:sz w:val="24"/>
                <w:szCs w:val="24"/>
              </w:rPr>
            </w:pPr>
            <w:r>
              <w:rPr>
                <w:rFonts w:ascii="Arial" w:hAnsi="Arial" w:cs="Arial"/>
                <w:sz w:val="24"/>
                <w:szCs w:val="24"/>
              </w:rPr>
              <w:t xml:space="preserve">Digital Transformation - business matching between </w:t>
            </w:r>
            <w:r w:rsidRPr="00046BCA">
              <w:rPr>
                <w:rFonts w:ascii="Arial" w:hAnsi="Arial" w:cs="Arial"/>
                <w:b/>
                <w:bCs/>
                <w:sz w:val="24"/>
                <w:szCs w:val="24"/>
              </w:rPr>
              <w:t>Providers</w:t>
            </w:r>
            <w:r>
              <w:rPr>
                <w:rFonts w:ascii="Arial" w:hAnsi="Arial" w:cs="Arial"/>
                <w:sz w:val="24"/>
                <w:szCs w:val="24"/>
              </w:rPr>
              <w:t xml:space="preserve"> (technology solution and grant/incentives) and the </w:t>
            </w:r>
            <w:r w:rsidRPr="00046BCA">
              <w:rPr>
                <w:rFonts w:ascii="Arial" w:hAnsi="Arial" w:cs="Arial"/>
                <w:b/>
                <w:bCs/>
                <w:sz w:val="24"/>
                <w:szCs w:val="24"/>
              </w:rPr>
              <w:t>Users</w:t>
            </w:r>
            <w:r>
              <w:rPr>
                <w:rFonts w:ascii="Arial" w:hAnsi="Arial" w:cs="Arial"/>
                <w:sz w:val="24"/>
                <w:szCs w:val="24"/>
              </w:rPr>
              <w:t xml:space="preserve"> in collaboration with PIKOM/NEF/SAMENTA/IHLs </w:t>
            </w:r>
            <w:proofErr w:type="spellStart"/>
            <w:r>
              <w:rPr>
                <w:rFonts w:ascii="Arial" w:hAnsi="Arial" w:cs="Arial"/>
                <w:sz w:val="24"/>
                <w:szCs w:val="24"/>
              </w:rPr>
              <w:t>etc</w:t>
            </w:r>
            <w:proofErr w:type="spellEnd"/>
          </w:p>
        </w:tc>
        <w:tc>
          <w:tcPr>
            <w:tcW w:w="1216" w:type="dxa"/>
          </w:tcPr>
          <w:p w14:paraId="1EC5BE8A" w14:textId="69218A5A" w:rsidR="00E521CB" w:rsidRDefault="00030331" w:rsidP="00162EA3">
            <w:pPr>
              <w:pStyle w:val="ListParagraph"/>
              <w:autoSpaceDE w:val="0"/>
              <w:spacing w:after="240" w:line="360" w:lineRule="auto"/>
              <w:ind w:left="0"/>
              <w:contextualSpacing w:val="0"/>
              <w:jc w:val="center"/>
              <w:rPr>
                <w:rFonts w:ascii="Arial" w:hAnsi="Arial" w:cs="Arial"/>
                <w:sz w:val="24"/>
                <w:szCs w:val="24"/>
              </w:rPr>
            </w:pPr>
            <w:r>
              <w:rPr>
                <w:rFonts w:ascii="Arial" w:hAnsi="Arial" w:cs="Arial"/>
                <w:sz w:val="24"/>
                <w:szCs w:val="24"/>
              </w:rPr>
              <w:t>July-Oct</w:t>
            </w:r>
          </w:p>
        </w:tc>
      </w:tr>
    </w:tbl>
    <w:p w14:paraId="3AE47A03" w14:textId="77777777" w:rsidR="001C2D2F" w:rsidRDefault="001C2D2F" w:rsidP="001C2D2F">
      <w:pPr>
        <w:spacing w:line="360" w:lineRule="auto"/>
        <w:rPr>
          <w:b/>
          <w:bCs/>
        </w:rPr>
      </w:pPr>
    </w:p>
    <w:p w14:paraId="54D29962" w14:textId="4697715B" w:rsidR="00AB1DF8" w:rsidRPr="005F5BC1" w:rsidRDefault="00D903C3" w:rsidP="005F5BC1">
      <w:pPr>
        <w:numPr>
          <w:ilvl w:val="0"/>
          <w:numId w:val="1"/>
        </w:numPr>
        <w:tabs>
          <w:tab w:val="clear" w:pos="720"/>
        </w:tabs>
        <w:spacing w:line="360" w:lineRule="auto"/>
        <w:ind w:left="0" w:firstLine="0"/>
        <w:rPr>
          <w:b/>
          <w:bCs/>
        </w:rPr>
      </w:pPr>
      <w:r w:rsidRPr="005F5BC1">
        <w:rPr>
          <w:b/>
          <w:bCs/>
        </w:rPr>
        <w:t>Webinar’s</w:t>
      </w:r>
      <w:r w:rsidR="00AB1DF8" w:rsidRPr="005F5BC1">
        <w:rPr>
          <w:b/>
          <w:bCs/>
        </w:rPr>
        <w:t xml:space="preserve"> Objectives:</w:t>
      </w:r>
    </w:p>
    <w:p w14:paraId="006009BC" w14:textId="52B6393F" w:rsidR="00162EA3" w:rsidRPr="00162EA3" w:rsidRDefault="00162EA3" w:rsidP="001C2D2F">
      <w:pPr>
        <w:pStyle w:val="ListParagraph"/>
        <w:numPr>
          <w:ilvl w:val="1"/>
          <w:numId w:val="1"/>
        </w:numPr>
        <w:autoSpaceDE w:val="0"/>
        <w:spacing w:line="360" w:lineRule="auto"/>
        <w:jc w:val="both"/>
        <w:rPr>
          <w:rFonts w:ascii="Arial" w:hAnsi="Arial" w:cs="Arial"/>
          <w:sz w:val="24"/>
          <w:szCs w:val="24"/>
          <w:lang w:val="en-MY"/>
        </w:rPr>
      </w:pPr>
      <w:r w:rsidRPr="00162EA3">
        <w:rPr>
          <w:rFonts w:ascii="Arial" w:hAnsi="Arial" w:cs="Arial"/>
          <w:sz w:val="24"/>
          <w:szCs w:val="24"/>
        </w:rPr>
        <w:t xml:space="preserve">To raise awareness and understanding of Go B.I.G with Digital </w:t>
      </w:r>
      <w:r w:rsidR="001C2D2F">
        <w:rPr>
          <w:rFonts w:ascii="Arial" w:hAnsi="Arial" w:cs="Arial"/>
          <w:sz w:val="24"/>
          <w:szCs w:val="24"/>
        </w:rPr>
        <w:t xml:space="preserve">initiatives </w:t>
      </w:r>
      <w:r w:rsidRPr="00162EA3">
        <w:rPr>
          <w:rFonts w:ascii="Arial" w:hAnsi="Arial" w:cs="Arial"/>
          <w:sz w:val="24"/>
          <w:szCs w:val="24"/>
        </w:rPr>
        <w:t xml:space="preserve">that enable businesses </w:t>
      </w:r>
      <w:r w:rsidR="001C2D2F">
        <w:rPr>
          <w:rFonts w:ascii="Arial" w:hAnsi="Arial" w:cs="Arial"/>
          <w:sz w:val="24"/>
          <w:szCs w:val="24"/>
        </w:rPr>
        <w:t>to uplift productivity for a</w:t>
      </w:r>
      <w:r w:rsidRPr="00162EA3">
        <w:rPr>
          <w:rFonts w:ascii="Arial" w:hAnsi="Arial" w:cs="Arial"/>
          <w:sz w:val="24"/>
          <w:szCs w:val="24"/>
        </w:rPr>
        <w:t xml:space="preserve"> breakthrough </w:t>
      </w:r>
      <w:r w:rsidR="001C2D2F">
        <w:rPr>
          <w:rFonts w:ascii="Arial" w:hAnsi="Arial" w:cs="Arial"/>
          <w:sz w:val="24"/>
          <w:szCs w:val="24"/>
        </w:rPr>
        <w:t>result</w:t>
      </w:r>
      <w:r w:rsidRPr="00162EA3">
        <w:rPr>
          <w:rFonts w:ascii="Arial" w:hAnsi="Arial" w:cs="Arial"/>
          <w:sz w:val="24"/>
          <w:szCs w:val="24"/>
        </w:rPr>
        <w:t>.</w:t>
      </w:r>
    </w:p>
    <w:p w14:paraId="2B09E8F9" w14:textId="44995D7E" w:rsidR="001C2D2F" w:rsidRPr="001C2D2F" w:rsidRDefault="00162EA3" w:rsidP="001C2D2F">
      <w:pPr>
        <w:pStyle w:val="ListParagraph"/>
        <w:numPr>
          <w:ilvl w:val="1"/>
          <w:numId w:val="1"/>
        </w:numPr>
        <w:spacing w:line="360" w:lineRule="auto"/>
        <w:jc w:val="both"/>
        <w:rPr>
          <w:rFonts w:ascii="Arial" w:hAnsi="Arial" w:cs="Arial"/>
          <w:sz w:val="28"/>
          <w:szCs w:val="28"/>
        </w:rPr>
      </w:pPr>
      <w:r w:rsidRPr="00162EA3">
        <w:rPr>
          <w:rFonts w:ascii="Arial" w:hAnsi="Arial" w:cs="Arial"/>
          <w:sz w:val="24"/>
          <w:szCs w:val="24"/>
        </w:rPr>
        <w:lastRenderedPageBreak/>
        <w:t xml:space="preserve">To benchmark and share </w:t>
      </w:r>
      <w:r w:rsidR="001C2D2F">
        <w:rPr>
          <w:rFonts w:ascii="Arial" w:hAnsi="Arial" w:cs="Arial"/>
          <w:sz w:val="24"/>
          <w:szCs w:val="24"/>
        </w:rPr>
        <w:t xml:space="preserve">a </w:t>
      </w:r>
      <w:r w:rsidRPr="00162EA3">
        <w:rPr>
          <w:rFonts w:ascii="Arial" w:hAnsi="Arial" w:cs="Arial"/>
          <w:sz w:val="24"/>
          <w:szCs w:val="24"/>
        </w:rPr>
        <w:t>success story of new emerging technology companies</w:t>
      </w:r>
      <w:r w:rsidR="001C2D2F">
        <w:rPr>
          <w:rFonts w:ascii="Arial" w:hAnsi="Arial" w:cs="Arial"/>
          <w:sz w:val="24"/>
          <w:szCs w:val="24"/>
        </w:rPr>
        <w:t>.</w:t>
      </w:r>
    </w:p>
    <w:p w14:paraId="1CC381EA" w14:textId="77777777" w:rsidR="007E7846" w:rsidRPr="00B6455B" w:rsidRDefault="007E7846" w:rsidP="007E7846">
      <w:pPr>
        <w:pStyle w:val="ListParagraph"/>
        <w:spacing w:after="0" w:line="360" w:lineRule="auto"/>
        <w:ind w:left="709"/>
        <w:jc w:val="both"/>
        <w:rPr>
          <w:rFonts w:ascii="Arial" w:hAnsi="Arial" w:cs="Arial"/>
          <w:sz w:val="28"/>
          <w:szCs w:val="28"/>
        </w:rPr>
      </w:pPr>
    </w:p>
    <w:p w14:paraId="3A43AE39" w14:textId="584CCF26" w:rsidR="00D903C3" w:rsidRPr="005F5BC1" w:rsidRDefault="00D903C3" w:rsidP="007E7846">
      <w:pPr>
        <w:numPr>
          <w:ilvl w:val="0"/>
          <w:numId w:val="1"/>
        </w:numPr>
        <w:spacing w:line="360" w:lineRule="auto"/>
        <w:rPr>
          <w:b/>
          <w:bCs/>
        </w:rPr>
      </w:pPr>
      <w:r w:rsidRPr="005F5BC1">
        <w:rPr>
          <w:b/>
          <w:bCs/>
        </w:rPr>
        <w:t>Outcome of the webinar</w:t>
      </w:r>
    </w:p>
    <w:p w14:paraId="5501EB90" w14:textId="3CEC2F24" w:rsidR="001C2D2F" w:rsidRPr="001C2D2F" w:rsidRDefault="001C2D2F" w:rsidP="001C2D2F">
      <w:pPr>
        <w:pStyle w:val="ListParagraph"/>
        <w:numPr>
          <w:ilvl w:val="1"/>
          <w:numId w:val="1"/>
        </w:numPr>
        <w:spacing w:line="360" w:lineRule="auto"/>
        <w:jc w:val="both"/>
        <w:rPr>
          <w:rFonts w:ascii="Arial" w:hAnsi="Arial" w:cs="Arial"/>
          <w:sz w:val="32"/>
          <w:szCs w:val="32"/>
        </w:rPr>
      </w:pPr>
      <w:r>
        <w:rPr>
          <w:rFonts w:ascii="Arial" w:hAnsi="Arial" w:cs="Arial"/>
          <w:sz w:val="24"/>
          <w:szCs w:val="24"/>
        </w:rPr>
        <w:t>Participation</w:t>
      </w:r>
      <w:r w:rsidRPr="001C2D2F">
        <w:rPr>
          <w:rFonts w:ascii="Arial" w:hAnsi="Arial" w:cs="Arial"/>
          <w:sz w:val="24"/>
          <w:szCs w:val="24"/>
        </w:rPr>
        <w:t xml:space="preserve"> from businesses on the MPC’s </w:t>
      </w:r>
      <w:proofErr w:type="spellStart"/>
      <w:r w:rsidRPr="001C2D2F">
        <w:rPr>
          <w:rFonts w:ascii="Arial" w:hAnsi="Arial" w:cs="Arial"/>
          <w:sz w:val="24"/>
          <w:szCs w:val="24"/>
        </w:rPr>
        <w:t>programmes</w:t>
      </w:r>
      <w:proofErr w:type="spellEnd"/>
      <w:r w:rsidRPr="001C2D2F">
        <w:rPr>
          <w:rFonts w:ascii="Arial" w:hAnsi="Arial" w:cs="Arial"/>
          <w:sz w:val="24"/>
          <w:szCs w:val="24"/>
        </w:rPr>
        <w:t xml:space="preserve"> such as P1010, </w:t>
      </w:r>
      <w:proofErr w:type="spellStart"/>
      <w:r w:rsidRPr="001C2D2F">
        <w:rPr>
          <w:rFonts w:ascii="Arial" w:hAnsi="Arial" w:cs="Arial"/>
          <w:sz w:val="24"/>
          <w:szCs w:val="24"/>
        </w:rPr>
        <w:t>eZBe</w:t>
      </w:r>
      <w:proofErr w:type="spellEnd"/>
      <w:r w:rsidRPr="001C2D2F">
        <w:rPr>
          <w:rFonts w:ascii="Arial" w:hAnsi="Arial" w:cs="Arial"/>
          <w:sz w:val="24"/>
          <w:szCs w:val="24"/>
        </w:rPr>
        <w:t xml:space="preserve">, Virtual Advisory Clinic (VAC), </w:t>
      </w:r>
      <w:proofErr w:type="spellStart"/>
      <w:proofErr w:type="gramStart"/>
      <w:r w:rsidRPr="001C2D2F">
        <w:rPr>
          <w:rFonts w:ascii="Arial" w:hAnsi="Arial" w:cs="Arial"/>
          <w:sz w:val="24"/>
          <w:szCs w:val="24"/>
        </w:rPr>
        <w:t>etc</w:t>
      </w:r>
      <w:proofErr w:type="spellEnd"/>
      <w:r w:rsidRPr="001C2D2F">
        <w:rPr>
          <w:rFonts w:ascii="Arial" w:hAnsi="Arial" w:cs="Arial"/>
          <w:sz w:val="24"/>
          <w:szCs w:val="24"/>
        </w:rPr>
        <w:t>;</w:t>
      </w:r>
      <w:proofErr w:type="gramEnd"/>
    </w:p>
    <w:p w14:paraId="15B3CEAE" w14:textId="217B9D91" w:rsidR="00D903C3" w:rsidRPr="001C2D2F" w:rsidRDefault="00D903C3" w:rsidP="001C2D2F">
      <w:pPr>
        <w:pStyle w:val="ListParagraph"/>
        <w:numPr>
          <w:ilvl w:val="0"/>
          <w:numId w:val="7"/>
        </w:numPr>
        <w:spacing w:after="120"/>
        <w:ind w:hanging="731"/>
        <w:jc w:val="both"/>
        <w:rPr>
          <w:rFonts w:ascii="Arial" w:hAnsi="Arial" w:cs="Arial"/>
          <w:b/>
          <w:bCs/>
          <w:sz w:val="24"/>
          <w:szCs w:val="24"/>
        </w:rPr>
      </w:pPr>
      <w:r w:rsidRPr="005F5BC1">
        <w:rPr>
          <w:rFonts w:ascii="Arial" w:hAnsi="Arial" w:cs="Arial"/>
          <w:sz w:val="24"/>
          <w:szCs w:val="24"/>
          <w:lang w:val="en-MY" w:eastAsia="en-MY"/>
        </w:rPr>
        <w:t>To identify the key challenges on digital adoption</w:t>
      </w:r>
      <w:r w:rsidR="007E7846">
        <w:rPr>
          <w:rFonts w:ascii="Arial" w:hAnsi="Arial" w:cs="Arial"/>
          <w:sz w:val="24"/>
          <w:szCs w:val="24"/>
          <w:lang w:val="en-MY" w:eastAsia="en-MY"/>
        </w:rPr>
        <w:t xml:space="preserve"> among businesses</w:t>
      </w:r>
      <w:r w:rsidRPr="005F5BC1">
        <w:rPr>
          <w:rFonts w:ascii="Arial" w:hAnsi="Arial" w:cs="Arial"/>
          <w:sz w:val="24"/>
          <w:szCs w:val="24"/>
          <w:lang w:val="en-MY" w:eastAsia="en-MY"/>
        </w:rPr>
        <w:t>.</w:t>
      </w:r>
    </w:p>
    <w:p w14:paraId="1E587761" w14:textId="77777777" w:rsidR="001C2D2F" w:rsidRPr="005F5BC1" w:rsidRDefault="001C2D2F" w:rsidP="001C2D2F">
      <w:pPr>
        <w:pStyle w:val="ListParagraph"/>
        <w:spacing w:after="120"/>
        <w:ind w:left="1440"/>
        <w:jc w:val="both"/>
        <w:rPr>
          <w:rFonts w:ascii="Arial" w:hAnsi="Arial" w:cs="Arial"/>
          <w:b/>
          <w:bCs/>
          <w:sz w:val="24"/>
          <w:szCs w:val="24"/>
        </w:rPr>
      </w:pPr>
    </w:p>
    <w:p w14:paraId="76053A53" w14:textId="7C46915E" w:rsidR="00AB1DF8" w:rsidRPr="005F5BC1" w:rsidRDefault="00AB1DF8" w:rsidP="00D54EE8">
      <w:pPr>
        <w:numPr>
          <w:ilvl w:val="0"/>
          <w:numId w:val="1"/>
        </w:numPr>
        <w:spacing w:after="120"/>
        <w:rPr>
          <w:b/>
          <w:bCs/>
        </w:rPr>
      </w:pPr>
      <w:r w:rsidRPr="005F5BC1">
        <w:rPr>
          <w:b/>
          <w:bCs/>
        </w:rPr>
        <w:t>Program Execution</w:t>
      </w:r>
    </w:p>
    <w:p w14:paraId="4B4A0BCB" w14:textId="627DAF9A" w:rsidR="00B3627F" w:rsidRPr="005F5BC1" w:rsidRDefault="00B3627F" w:rsidP="001D6091">
      <w:pPr>
        <w:pStyle w:val="ListParagraph"/>
        <w:numPr>
          <w:ilvl w:val="0"/>
          <w:numId w:val="5"/>
        </w:numPr>
        <w:autoSpaceDE w:val="0"/>
        <w:autoSpaceDN w:val="0"/>
        <w:adjustRightInd w:val="0"/>
        <w:spacing w:after="0" w:line="360" w:lineRule="auto"/>
        <w:ind w:left="1418" w:hanging="709"/>
        <w:jc w:val="both"/>
        <w:rPr>
          <w:rFonts w:ascii="Arial" w:hAnsi="Arial" w:cs="Arial"/>
          <w:color w:val="000000"/>
          <w:sz w:val="24"/>
          <w:szCs w:val="24"/>
          <w:lang w:val="en-MY" w:eastAsia="en-MY"/>
        </w:rPr>
      </w:pPr>
      <w:r w:rsidRPr="005F5BC1">
        <w:rPr>
          <w:rFonts w:ascii="Arial" w:hAnsi="Arial" w:cs="Arial"/>
          <w:color w:val="000000"/>
          <w:sz w:val="24"/>
          <w:szCs w:val="24"/>
          <w:lang w:val="en-MY" w:eastAsia="en-MY"/>
        </w:rPr>
        <w:t xml:space="preserve">DPN will collaborate with different partners to organise a webinar series from </w:t>
      </w:r>
      <w:r w:rsidR="0099162B">
        <w:rPr>
          <w:rFonts w:ascii="Arial" w:hAnsi="Arial" w:cs="Arial"/>
          <w:color w:val="000000"/>
          <w:sz w:val="24"/>
          <w:szCs w:val="24"/>
          <w:lang w:val="en-MY" w:eastAsia="en-MY"/>
        </w:rPr>
        <w:t>July</w:t>
      </w:r>
      <w:r w:rsidR="00B6455B">
        <w:rPr>
          <w:rFonts w:ascii="Arial" w:hAnsi="Arial" w:cs="Arial"/>
          <w:color w:val="000000"/>
          <w:sz w:val="24"/>
          <w:szCs w:val="24"/>
          <w:lang w:val="en-MY" w:eastAsia="en-MY"/>
        </w:rPr>
        <w:t xml:space="preserve"> to </w:t>
      </w:r>
      <w:r w:rsidR="0099162B">
        <w:rPr>
          <w:rFonts w:ascii="Arial" w:hAnsi="Arial" w:cs="Arial"/>
          <w:color w:val="000000"/>
          <w:sz w:val="24"/>
          <w:szCs w:val="24"/>
          <w:lang w:val="en-MY" w:eastAsia="en-MY"/>
        </w:rPr>
        <w:t>October</w:t>
      </w:r>
      <w:r w:rsidRPr="005F5BC1">
        <w:rPr>
          <w:rFonts w:ascii="Arial" w:hAnsi="Arial" w:cs="Arial"/>
          <w:color w:val="000000"/>
          <w:sz w:val="24"/>
          <w:szCs w:val="24"/>
          <w:lang w:val="en-MY" w:eastAsia="en-MY"/>
        </w:rPr>
        <w:t xml:space="preserve"> 2021.</w:t>
      </w:r>
    </w:p>
    <w:p w14:paraId="0E564CB9" w14:textId="01371B2F" w:rsidR="00B3627F" w:rsidRPr="005F5BC1" w:rsidRDefault="001B07F1" w:rsidP="001D6091">
      <w:pPr>
        <w:pStyle w:val="ListParagraph"/>
        <w:numPr>
          <w:ilvl w:val="0"/>
          <w:numId w:val="5"/>
        </w:numPr>
        <w:autoSpaceDE w:val="0"/>
        <w:autoSpaceDN w:val="0"/>
        <w:adjustRightInd w:val="0"/>
        <w:spacing w:after="0" w:line="360" w:lineRule="auto"/>
        <w:ind w:left="1418" w:hanging="709"/>
        <w:jc w:val="both"/>
        <w:rPr>
          <w:rFonts w:ascii="Arial" w:hAnsi="Arial" w:cs="Arial"/>
          <w:color w:val="000000"/>
          <w:sz w:val="24"/>
          <w:szCs w:val="24"/>
          <w:lang w:val="en-MY" w:eastAsia="en-MY"/>
        </w:rPr>
      </w:pPr>
      <w:r>
        <w:rPr>
          <w:rFonts w:ascii="Arial" w:hAnsi="Arial" w:cs="Arial"/>
          <w:color w:val="000000"/>
          <w:sz w:val="24"/>
          <w:szCs w:val="24"/>
          <w:lang w:val="en-MY" w:eastAsia="en-MY"/>
        </w:rPr>
        <w:t>The</w:t>
      </w:r>
      <w:r w:rsidR="00B3627F" w:rsidRPr="005F5BC1">
        <w:rPr>
          <w:rFonts w:ascii="Arial" w:hAnsi="Arial" w:cs="Arial"/>
          <w:color w:val="000000"/>
          <w:sz w:val="24"/>
          <w:szCs w:val="24"/>
          <w:lang w:val="en-MY" w:eastAsia="en-MY"/>
        </w:rPr>
        <w:t xml:space="preserve"> partners </w:t>
      </w:r>
      <w:r w:rsidR="001C2D2F">
        <w:rPr>
          <w:rFonts w:ascii="Arial" w:hAnsi="Arial" w:cs="Arial"/>
          <w:color w:val="000000"/>
          <w:sz w:val="24"/>
          <w:szCs w:val="24"/>
          <w:lang w:val="en-MY" w:eastAsia="en-MY"/>
        </w:rPr>
        <w:t xml:space="preserve">are </w:t>
      </w:r>
      <w:r w:rsidR="00B42E56" w:rsidRPr="005F5BC1">
        <w:rPr>
          <w:rFonts w:ascii="Arial" w:hAnsi="Arial" w:cs="Arial"/>
          <w:color w:val="000000"/>
          <w:sz w:val="24"/>
          <w:szCs w:val="24"/>
          <w:lang w:val="en-MY" w:eastAsia="en-MY"/>
        </w:rPr>
        <w:t>comprising</w:t>
      </w:r>
      <w:r w:rsidR="00B3627F" w:rsidRPr="005F5BC1">
        <w:rPr>
          <w:rFonts w:ascii="Arial" w:hAnsi="Arial" w:cs="Arial"/>
          <w:color w:val="000000"/>
          <w:sz w:val="24"/>
          <w:szCs w:val="24"/>
          <w:lang w:val="en-MY" w:eastAsia="en-MY"/>
        </w:rPr>
        <w:t xml:space="preserve"> from ICT association, </w:t>
      </w:r>
      <w:proofErr w:type="gramStart"/>
      <w:r w:rsidR="00B3627F" w:rsidRPr="005F5BC1">
        <w:rPr>
          <w:rFonts w:ascii="Arial" w:hAnsi="Arial" w:cs="Arial"/>
          <w:color w:val="000000"/>
          <w:sz w:val="24"/>
          <w:szCs w:val="24"/>
          <w:lang w:val="en-MY" w:eastAsia="en-MY"/>
        </w:rPr>
        <w:t>universities</w:t>
      </w:r>
      <w:proofErr w:type="gramEnd"/>
      <w:r w:rsidR="00B3627F" w:rsidRPr="005F5BC1">
        <w:rPr>
          <w:rFonts w:ascii="Arial" w:hAnsi="Arial" w:cs="Arial"/>
          <w:color w:val="000000"/>
          <w:sz w:val="24"/>
          <w:szCs w:val="24"/>
          <w:lang w:val="en-MY" w:eastAsia="en-MY"/>
        </w:rPr>
        <w:t xml:space="preserve"> and agencies</w:t>
      </w:r>
      <w:r w:rsidR="00B42E56">
        <w:rPr>
          <w:rFonts w:ascii="Arial" w:hAnsi="Arial" w:cs="Arial"/>
          <w:color w:val="000000"/>
          <w:sz w:val="24"/>
          <w:szCs w:val="24"/>
          <w:lang w:val="en-MY" w:eastAsia="en-MY"/>
        </w:rPr>
        <w:t xml:space="preserve"> (MDEC, MIDA, </w:t>
      </w:r>
      <w:proofErr w:type="spellStart"/>
      <w:r w:rsidR="00B42E56">
        <w:rPr>
          <w:rFonts w:ascii="Arial" w:hAnsi="Arial" w:cs="Arial"/>
          <w:color w:val="000000"/>
          <w:sz w:val="24"/>
          <w:szCs w:val="24"/>
          <w:lang w:val="en-MY" w:eastAsia="en-MY"/>
        </w:rPr>
        <w:t>SMECorp</w:t>
      </w:r>
      <w:proofErr w:type="spellEnd"/>
      <w:r w:rsidR="00B42E56">
        <w:rPr>
          <w:rFonts w:ascii="Arial" w:hAnsi="Arial" w:cs="Arial"/>
          <w:color w:val="000000"/>
          <w:sz w:val="24"/>
          <w:szCs w:val="24"/>
          <w:lang w:val="en-MY" w:eastAsia="en-MY"/>
        </w:rPr>
        <w:t>)</w:t>
      </w:r>
      <w:r w:rsidR="00B3627F" w:rsidRPr="005F5BC1">
        <w:rPr>
          <w:rFonts w:ascii="Arial" w:hAnsi="Arial" w:cs="Arial"/>
          <w:color w:val="000000"/>
          <w:sz w:val="24"/>
          <w:szCs w:val="24"/>
          <w:lang w:val="en-MY" w:eastAsia="en-MY"/>
        </w:rPr>
        <w:t>.</w:t>
      </w:r>
    </w:p>
    <w:p w14:paraId="2F2E0343" w14:textId="5EFF9725" w:rsidR="00AB1DF8" w:rsidRPr="005F5BC1" w:rsidRDefault="00AB1DF8" w:rsidP="001D6091">
      <w:pPr>
        <w:pStyle w:val="ListParagraph"/>
        <w:numPr>
          <w:ilvl w:val="0"/>
          <w:numId w:val="5"/>
        </w:numPr>
        <w:autoSpaceDE w:val="0"/>
        <w:autoSpaceDN w:val="0"/>
        <w:adjustRightInd w:val="0"/>
        <w:spacing w:after="0" w:line="360" w:lineRule="auto"/>
        <w:ind w:left="1418" w:hanging="709"/>
        <w:jc w:val="both"/>
        <w:rPr>
          <w:rFonts w:ascii="Arial" w:hAnsi="Arial" w:cs="Arial"/>
          <w:color w:val="000000"/>
          <w:sz w:val="24"/>
          <w:szCs w:val="24"/>
          <w:lang w:val="en-MY" w:eastAsia="en-MY"/>
        </w:rPr>
      </w:pPr>
      <w:r w:rsidRPr="005F5BC1">
        <w:rPr>
          <w:rFonts w:ascii="Arial" w:hAnsi="Arial" w:cs="Arial"/>
          <w:color w:val="000000"/>
          <w:sz w:val="24"/>
          <w:szCs w:val="24"/>
          <w:lang w:val="en-MY" w:eastAsia="en-MY"/>
        </w:rPr>
        <w:t xml:space="preserve">The whole programme will be conducted in </w:t>
      </w:r>
      <w:r w:rsidR="002D0EFD" w:rsidRPr="005F5BC1">
        <w:rPr>
          <w:rFonts w:ascii="Arial" w:hAnsi="Arial" w:cs="Arial"/>
          <w:color w:val="000000"/>
          <w:sz w:val="24"/>
          <w:szCs w:val="24"/>
          <w:lang w:val="en-MY" w:eastAsia="en-MY"/>
        </w:rPr>
        <w:t xml:space="preserve">dual language Bahasa </w:t>
      </w:r>
      <w:proofErr w:type="spellStart"/>
      <w:r w:rsidR="002D0EFD" w:rsidRPr="005F5BC1">
        <w:rPr>
          <w:rFonts w:ascii="Arial" w:hAnsi="Arial" w:cs="Arial"/>
          <w:color w:val="000000"/>
          <w:sz w:val="24"/>
          <w:szCs w:val="24"/>
          <w:lang w:val="en-MY" w:eastAsia="en-MY"/>
        </w:rPr>
        <w:t>Inggeris</w:t>
      </w:r>
      <w:proofErr w:type="spellEnd"/>
      <w:r w:rsidR="002D0EFD" w:rsidRPr="005F5BC1">
        <w:rPr>
          <w:rFonts w:ascii="Arial" w:hAnsi="Arial" w:cs="Arial"/>
          <w:color w:val="000000"/>
          <w:sz w:val="24"/>
          <w:szCs w:val="24"/>
          <w:lang w:val="en-MY" w:eastAsia="en-MY"/>
        </w:rPr>
        <w:t xml:space="preserve"> and </w:t>
      </w:r>
      <w:r w:rsidRPr="005F5BC1">
        <w:rPr>
          <w:rFonts w:ascii="Arial" w:hAnsi="Arial" w:cs="Arial"/>
          <w:color w:val="000000"/>
          <w:sz w:val="24"/>
          <w:szCs w:val="24"/>
          <w:lang w:val="en-MY" w:eastAsia="en-MY"/>
        </w:rPr>
        <w:t xml:space="preserve">Bahasa </w:t>
      </w:r>
      <w:proofErr w:type="spellStart"/>
      <w:r w:rsidRPr="005F5BC1">
        <w:rPr>
          <w:rFonts w:ascii="Arial" w:hAnsi="Arial" w:cs="Arial"/>
          <w:color w:val="000000"/>
          <w:sz w:val="24"/>
          <w:szCs w:val="24"/>
          <w:lang w:val="en-MY" w:eastAsia="en-MY"/>
        </w:rPr>
        <w:t>Melayu</w:t>
      </w:r>
      <w:proofErr w:type="spellEnd"/>
      <w:r w:rsidR="008E58E2" w:rsidRPr="005F5BC1">
        <w:rPr>
          <w:rFonts w:ascii="Arial" w:hAnsi="Arial" w:cs="Arial"/>
          <w:color w:val="000000"/>
          <w:sz w:val="24"/>
          <w:szCs w:val="24"/>
          <w:lang w:val="en-MY" w:eastAsia="en-MY"/>
        </w:rPr>
        <w:t>.</w:t>
      </w:r>
    </w:p>
    <w:p w14:paraId="58BC8517" w14:textId="2FC4DC48" w:rsidR="00AB1DF8" w:rsidRPr="005F5BC1" w:rsidRDefault="00AB1DF8" w:rsidP="001D6091">
      <w:pPr>
        <w:pStyle w:val="ListParagraph"/>
        <w:numPr>
          <w:ilvl w:val="0"/>
          <w:numId w:val="5"/>
        </w:numPr>
        <w:autoSpaceDE w:val="0"/>
        <w:autoSpaceDN w:val="0"/>
        <w:adjustRightInd w:val="0"/>
        <w:spacing w:after="0" w:line="360" w:lineRule="auto"/>
        <w:ind w:left="1418" w:hanging="709"/>
        <w:jc w:val="both"/>
        <w:rPr>
          <w:rFonts w:ascii="Arial" w:hAnsi="Arial" w:cs="Arial"/>
          <w:b/>
          <w:bCs/>
          <w:color w:val="000000"/>
          <w:sz w:val="24"/>
          <w:szCs w:val="24"/>
          <w:lang w:val="en-MY" w:eastAsia="en-MY"/>
        </w:rPr>
      </w:pPr>
      <w:r w:rsidRPr="005F5BC1">
        <w:rPr>
          <w:rFonts w:ascii="Arial" w:hAnsi="Arial" w:cs="Arial"/>
          <w:color w:val="000000"/>
          <w:sz w:val="24"/>
          <w:szCs w:val="24"/>
          <w:lang w:val="en-MY" w:eastAsia="en-MY"/>
        </w:rPr>
        <w:t xml:space="preserve">It covers topics </w:t>
      </w:r>
      <w:r w:rsidR="002D0EFD" w:rsidRPr="005F5BC1">
        <w:rPr>
          <w:rFonts w:ascii="Arial" w:hAnsi="Arial" w:cs="Arial"/>
          <w:color w:val="000000"/>
          <w:sz w:val="24"/>
          <w:szCs w:val="24"/>
          <w:lang w:val="en-MY" w:eastAsia="en-MY"/>
        </w:rPr>
        <w:t xml:space="preserve">on digital technology adoption awareness </w:t>
      </w:r>
      <w:r w:rsidRPr="005F5BC1">
        <w:rPr>
          <w:rFonts w:ascii="Arial" w:hAnsi="Arial" w:cs="Arial"/>
          <w:color w:val="000000"/>
          <w:sz w:val="24"/>
          <w:szCs w:val="24"/>
          <w:lang w:val="en-MY" w:eastAsia="en-MY"/>
        </w:rPr>
        <w:t xml:space="preserve">to businesses </w:t>
      </w:r>
      <w:r w:rsidR="00B3627F" w:rsidRPr="005F5BC1">
        <w:rPr>
          <w:rFonts w:ascii="Arial" w:hAnsi="Arial" w:cs="Arial"/>
          <w:color w:val="000000"/>
          <w:sz w:val="24"/>
          <w:szCs w:val="24"/>
          <w:lang w:val="en-MY" w:eastAsia="en-MY"/>
        </w:rPr>
        <w:t xml:space="preserve">and </w:t>
      </w:r>
      <w:r w:rsidR="00587B32" w:rsidRPr="005F5BC1">
        <w:rPr>
          <w:rFonts w:ascii="Arial" w:hAnsi="Arial" w:cs="Arial"/>
          <w:color w:val="000000"/>
          <w:sz w:val="24"/>
          <w:szCs w:val="24"/>
          <w:lang w:val="en-MY" w:eastAsia="en-MY"/>
        </w:rPr>
        <w:t>across</w:t>
      </w:r>
      <w:r w:rsidR="002D0EFD" w:rsidRPr="005F5BC1">
        <w:rPr>
          <w:rFonts w:ascii="Arial" w:hAnsi="Arial" w:cs="Arial"/>
          <w:color w:val="000000"/>
          <w:sz w:val="24"/>
          <w:szCs w:val="24"/>
          <w:lang w:val="en-MY" w:eastAsia="en-MY"/>
        </w:rPr>
        <w:t xml:space="preserve"> </w:t>
      </w:r>
      <w:r w:rsidRPr="005F5BC1">
        <w:rPr>
          <w:rFonts w:ascii="Arial" w:hAnsi="Arial" w:cs="Arial"/>
          <w:color w:val="000000"/>
          <w:sz w:val="24"/>
          <w:szCs w:val="24"/>
          <w:lang w:val="en-MY" w:eastAsia="en-MY"/>
        </w:rPr>
        <w:t>industry</w:t>
      </w:r>
      <w:r w:rsidR="003C12D0" w:rsidRPr="005F5BC1">
        <w:rPr>
          <w:rFonts w:ascii="Arial" w:hAnsi="Arial" w:cs="Arial"/>
          <w:color w:val="000000"/>
          <w:sz w:val="24"/>
          <w:szCs w:val="24"/>
          <w:lang w:val="en-MY" w:eastAsia="en-MY"/>
        </w:rPr>
        <w:t xml:space="preserve"> including the best practices of the technology itself</w:t>
      </w:r>
      <w:r w:rsidR="008E58E2" w:rsidRPr="005F5BC1">
        <w:rPr>
          <w:rFonts w:ascii="Arial" w:hAnsi="Arial" w:cs="Arial"/>
          <w:color w:val="000000"/>
          <w:sz w:val="24"/>
          <w:szCs w:val="24"/>
          <w:lang w:val="en-MY" w:eastAsia="en-MY"/>
        </w:rPr>
        <w:t>.</w:t>
      </w:r>
    </w:p>
    <w:p w14:paraId="1E0747D2" w14:textId="43650453" w:rsidR="00B3627F" w:rsidRPr="005F5BC1" w:rsidRDefault="003C12D0" w:rsidP="001D6091">
      <w:pPr>
        <w:pStyle w:val="ListParagraph"/>
        <w:numPr>
          <w:ilvl w:val="0"/>
          <w:numId w:val="5"/>
        </w:numPr>
        <w:autoSpaceDE w:val="0"/>
        <w:autoSpaceDN w:val="0"/>
        <w:adjustRightInd w:val="0"/>
        <w:spacing w:after="0" w:line="360" w:lineRule="auto"/>
        <w:ind w:left="1418" w:hanging="709"/>
        <w:jc w:val="both"/>
        <w:rPr>
          <w:rFonts w:ascii="Arial" w:hAnsi="Arial" w:cs="Arial"/>
          <w:b/>
          <w:bCs/>
          <w:color w:val="000000"/>
          <w:sz w:val="24"/>
          <w:szCs w:val="24"/>
          <w:lang w:val="en-MY" w:eastAsia="en-MY"/>
        </w:rPr>
      </w:pPr>
      <w:r w:rsidRPr="005F5BC1">
        <w:rPr>
          <w:rFonts w:ascii="Arial" w:hAnsi="Arial" w:cs="Arial"/>
          <w:color w:val="000000"/>
          <w:sz w:val="24"/>
          <w:szCs w:val="24"/>
          <w:lang w:val="en-MY" w:eastAsia="en-MY"/>
        </w:rPr>
        <w:t>The s</w:t>
      </w:r>
      <w:r w:rsidR="002D0EFD" w:rsidRPr="005F5BC1">
        <w:rPr>
          <w:rFonts w:ascii="Arial" w:hAnsi="Arial" w:cs="Arial"/>
          <w:color w:val="000000"/>
          <w:sz w:val="24"/>
          <w:szCs w:val="24"/>
          <w:lang w:val="en-MY" w:eastAsia="en-MY"/>
        </w:rPr>
        <w:t xml:space="preserve">peakers are from </w:t>
      </w:r>
      <w:r w:rsidR="00B3627F" w:rsidRPr="005F5BC1">
        <w:rPr>
          <w:rFonts w:ascii="Arial" w:hAnsi="Arial" w:cs="Arial"/>
          <w:color w:val="000000"/>
          <w:sz w:val="24"/>
          <w:szCs w:val="24"/>
          <w:lang w:val="en-MY" w:eastAsia="en-MY"/>
        </w:rPr>
        <w:t>different background and expertise</w:t>
      </w:r>
      <w:r w:rsidRPr="005F5BC1">
        <w:rPr>
          <w:rFonts w:ascii="Arial" w:hAnsi="Arial" w:cs="Arial"/>
          <w:color w:val="000000"/>
          <w:sz w:val="24"/>
          <w:szCs w:val="24"/>
          <w:lang w:val="en-MY" w:eastAsia="en-MY"/>
        </w:rPr>
        <w:t xml:space="preserve"> </w:t>
      </w:r>
      <w:proofErr w:type="gramStart"/>
      <w:r w:rsidRPr="005F5BC1">
        <w:rPr>
          <w:rFonts w:ascii="Arial" w:hAnsi="Arial" w:cs="Arial"/>
          <w:color w:val="000000"/>
          <w:sz w:val="24"/>
          <w:szCs w:val="24"/>
          <w:lang w:val="en-MY" w:eastAsia="en-MY"/>
        </w:rPr>
        <w:t>in the area of</w:t>
      </w:r>
      <w:proofErr w:type="gramEnd"/>
      <w:r w:rsidRPr="005F5BC1">
        <w:rPr>
          <w:rFonts w:ascii="Arial" w:hAnsi="Arial" w:cs="Arial"/>
          <w:color w:val="000000"/>
          <w:sz w:val="24"/>
          <w:szCs w:val="24"/>
          <w:lang w:val="en-MY" w:eastAsia="en-MY"/>
        </w:rPr>
        <w:t xml:space="preserve"> digital technology</w:t>
      </w:r>
      <w:r w:rsidR="00B3627F" w:rsidRPr="005F5BC1">
        <w:rPr>
          <w:rFonts w:ascii="Arial" w:hAnsi="Arial" w:cs="Arial"/>
          <w:color w:val="000000"/>
          <w:sz w:val="24"/>
          <w:szCs w:val="24"/>
          <w:lang w:val="en-MY" w:eastAsia="en-MY"/>
        </w:rPr>
        <w:t>.</w:t>
      </w:r>
    </w:p>
    <w:p w14:paraId="308E2658" w14:textId="77777777" w:rsidR="00AB1DF8" w:rsidRPr="005F5BC1" w:rsidRDefault="00AB1DF8" w:rsidP="001D6091">
      <w:pPr>
        <w:pStyle w:val="ListParagraph"/>
        <w:numPr>
          <w:ilvl w:val="0"/>
          <w:numId w:val="5"/>
        </w:numPr>
        <w:autoSpaceDE w:val="0"/>
        <w:autoSpaceDN w:val="0"/>
        <w:adjustRightInd w:val="0"/>
        <w:spacing w:after="0" w:line="360" w:lineRule="auto"/>
        <w:ind w:left="1418" w:hanging="709"/>
        <w:jc w:val="both"/>
        <w:rPr>
          <w:rFonts w:ascii="Arial" w:hAnsi="Arial" w:cs="Arial"/>
          <w:b/>
          <w:bCs/>
          <w:color w:val="000000"/>
          <w:sz w:val="24"/>
          <w:szCs w:val="24"/>
          <w:lang w:val="en-MY" w:eastAsia="en-MY"/>
        </w:rPr>
      </w:pPr>
      <w:r w:rsidRPr="005F5BC1">
        <w:rPr>
          <w:rFonts w:ascii="Arial" w:hAnsi="Arial" w:cs="Arial"/>
          <w:color w:val="000000"/>
          <w:sz w:val="24"/>
          <w:szCs w:val="24"/>
          <w:lang w:val="en-MY" w:eastAsia="en-MY"/>
        </w:rPr>
        <w:t>Live webinar series are free to all registered participants.</w:t>
      </w:r>
    </w:p>
    <w:p w14:paraId="2309A8AA" w14:textId="1359269A" w:rsidR="00AB1DF8" w:rsidRPr="005F5BC1" w:rsidRDefault="001C2D2F" w:rsidP="001D6091">
      <w:pPr>
        <w:pStyle w:val="ListParagraph"/>
        <w:numPr>
          <w:ilvl w:val="0"/>
          <w:numId w:val="5"/>
        </w:numPr>
        <w:autoSpaceDE w:val="0"/>
        <w:autoSpaceDN w:val="0"/>
        <w:adjustRightInd w:val="0"/>
        <w:spacing w:after="0" w:line="360" w:lineRule="auto"/>
        <w:ind w:left="1418" w:hanging="709"/>
        <w:jc w:val="both"/>
        <w:rPr>
          <w:rFonts w:ascii="Arial" w:hAnsi="Arial" w:cs="Arial"/>
          <w:color w:val="000000"/>
          <w:sz w:val="24"/>
          <w:szCs w:val="24"/>
          <w:lang w:val="en-MY" w:eastAsia="en-MY"/>
        </w:rPr>
      </w:pPr>
      <w:r>
        <w:rPr>
          <w:rFonts w:ascii="Arial" w:hAnsi="Arial" w:cs="Arial"/>
          <w:color w:val="000000"/>
          <w:sz w:val="24"/>
          <w:szCs w:val="24"/>
          <w:lang w:val="en-MY" w:eastAsia="en-MY"/>
        </w:rPr>
        <w:t>Background of p</w:t>
      </w:r>
      <w:r w:rsidR="00AB1DF8" w:rsidRPr="005F5BC1">
        <w:rPr>
          <w:rFonts w:ascii="Arial" w:hAnsi="Arial" w:cs="Arial"/>
          <w:color w:val="000000"/>
          <w:sz w:val="24"/>
          <w:szCs w:val="24"/>
          <w:lang w:val="en-MY" w:eastAsia="en-MY"/>
        </w:rPr>
        <w:t>articipants data such as first name, last name, designation, email, organisation name, sector, organisation type, attendee status and state will be collected during registration and will be shared with MPC at the end of the programme.</w:t>
      </w:r>
    </w:p>
    <w:p w14:paraId="6AB48886" w14:textId="77777777" w:rsidR="00B3627F" w:rsidRPr="005F5BC1" w:rsidRDefault="00B3627F" w:rsidP="001D6091">
      <w:pPr>
        <w:pStyle w:val="ListParagraph"/>
        <w:numPr>
          <w:ilvl w:val="0"/>
          <w:numId w:val="5"/>
        </w:numPr>
        <w:autoSpaceDE w:val="0"/>
        <w:autoSpaceDN w:val="0"/>
        <w:adjustRightInd w:val="0"/>
        <w:spacing w:line="360" w:lineRule="auto"/>
        <w:ind w:left="1418" w:hanging="709"/>
        <w:jc w:val="both"/>
        <w:rPr>
          <w:rFonts w:ascii="Arial" w:hAnsi="Arial" w:cs="Arial"/>
          <w:color w:val="000000"/>
          <w:sz w:val="24"/>
          <w:szCs w:val="24"/>
          <w:lang w:val="en-MY" w:eastAsia="en-MY"/>
        </w:rPr>
      </w:pPr>
      <w:r w:rsidRPr="005F5BC1">
        <w:rPr>
          <w:rFonts w:ascii="Arial" w:hAnsi="Arial" w:cs="Arial"/>
          <w:color w:val="000000"/>
          <w:sz w:val="24"/>
          <w:szCs w:val="24"/>
          <w:lang w:val="en-MY" w:eastAsia="en-MY"/>
        </w:rPr>
        <w:t xml:space="preserve">Webinar will be streamed to </w:t>
      </w:r>
      <w:proofErr w:type="gramStart"/>
      <w:r w:rsidRPr="005F5BC1">
        <w:rPr>
          <w:rFonts w:ascii="Arial" w:hAnsi="Arial" w:cs="Arial"/>
          <w:color w:val="000000"/>
          <w:sz w:val="24"/>
          <w:szCs w:val="24"/>
          <w:lang w:val="en-MY" w:eastAsia="en-MY"/>
        </w:rPr>
        <w:t>Facebook,</w:t>
      </w:r>
      <w:proofErr w:type="gramEnd"/>
      <w:r w:rsidRPr="005F5BC1">
        <w:rPr>
          <w:rFonts w:ascii="Arial" w:hAnsi="Arial" w:cs="Arial"/>
          <w:color w:val="000000"/>
          <w:sz w:val="24"/>
          <w:szCs w:val="24"/>
          <w:lang w:val="en-MY" w:eastAsia="en-MY"/>
        </w:rPr>
        <w:t xml:space="preserve"> YouTube and the session will be managed using broadcasting/virtual event software/platform.</w:t>
      </w:r>
    </w:p>
    <w:p w14:paraId="2AE679E3" w14:textId="77777777" w:rsidR="00B3627F" w:rsidRPr="005F5BC1" w:rsidRDefault="00B3627F" w:rsidP="001D6091">
      <w:pPr>
        <w:pStyle w:val="ListParagraph"/>
        <w:numPr>
          <w:ilvl w:val="0"/>
          <w:numId w:val="5"/>
        </w:numPr>
        <w:autoSpaceDE w:val="0"/>
        <w:autoSpaceDN w:val="0"/>
        <w:adjustRightInd w:val="0"/>
        <w:spacing w:line="360" w:lineRule="auto"/>
        <w:ind w:left="1418" w:hanging="709"/>
        <w:jc w:val="both"/>
        <w:rPr>
          <w:rFonts w:ascii="Arial" w:hAnsi="Arial" w:cs="Arial"/>
          <w:color w:val="000000"/>
          <w:sz w:val="24"/>
          <w:szCs w:val="24"/>
          <w:lang w:val="en-MY" w:eastAsia="en-MY"/>
        </w:rPr>
      </w:pPr>
      <w:r w:rsidRPr="005F5BC1">
        <w:rPr>
          <w:rFonts w:ascii="Arial" w:hAnsi="Arial" w:cs="Arial"/>
          <w:color w:val="000000"/>
          <w:sz w:val="24"/>
          <w:szCs w:val="24"/>
          <w:lang w:val="en-MY" w:eastAsia="en-MY"/>
        </w:rPr>
        <w:t>Each session will be conducted by a talented and influences host and a guest or speaker.</w:t>
      </w:r>
    </w:p>
    <w:p w14:paraId="1DB6F031" w14:textId="77777777" w:rsidR="001C2D2F" w:rsidRDefault="00B3627F" w:rsidP="001D6091">
      <w:pPr>
        <w:pStyle w:val="ListParagraph"/>
        <w:numPr>
          <w:ilvl w:val="0"/>
          <w:numId w:val="5"/>
        </w:numPr>
        <w:autoSpaceDE w:val="0"/>
        <w:autoSpaceDN w:val="0"/>
        <w:adjustRightInd w:val="0"/>
        <w:spacing w:line="360" w:lineRule="auto"/>
        <w:ind w:left="1418" w:hanging="709"/>
        <w:jc w:val="both"/>
        <w:rPr>
          <w:rFonts w:ascii="Arial" w:hAnsi="Arial" w:cs="Arial"/>
          <w:color w:val="000000"/>
          <w:sz w:val="24"/>
          <w:szCs w:val="24"/>
          <w:lang w:val="en-MY" w:eastAsia="en-MY"/>
        </w:rPr>
      </w:pPr>
      <w:r w:rsidRPr="005F5BC1">
        <w:rPr>
          <w:rFonts w:ascii="Arial" w:hAnsi="Arial" w:cs="Arial"/>
          <w:color w:val="000000"/>
          <w:sz w:val="24"/>
          <w:szCs w:val="24"/>
          <w:lang w:val="en-MY" w:eastAsia="en-MY"/>
        </w:rPr>
        <w:t>Take away value will be delivered for each session</w:t>
      </w:r>
      <w:r w:rsidR="003C12D0" w:rsidRPr="005F5BC1">
        <w:rPr>
          <w:rFonts w:ascii="Arial" w:hAnsi="Arial" w:cs="Arial"/>
          <w:color w:val="000000"/>
          <w:sz w:val="24"/>
          <w:szCs w:val="24"/>
          <w:lang w:val="en-MY" w:eastAsia="en-MY"/>
        </w:rPr>
        <w:t xml:space="preserve"> such </w:t>
      </w:r>
      <w:r w:rsidR="00885A4D" w:rsidRPr="005F5BC1">
        <w:rPr>
          <w:rFonts w:ascii="Arial" w:hAnsi="Arial" w:cs="Arial"/>
          <w:color w:val="000000"/>
          <w:sz w:val="24"/>
          <w:szCs w:val="24"/>
          <w:lang w:val="en-MY" w:eastAsia="en-MY"/>
        </w:rPr>
        <w:t>as</w:t>
      </w:r>
      <w:r w:rsidR="003C12D0" w:rsidRPr="005F5BC1">
        <w:rPr>
          <w:rFonts w:ascii="Arial" w:hAnsi="Arial" w:cs="Arial"/>
          <w:color w:val="000000"/>
          <w:sz w:val="24"/>
          <w:szCs w:val="24"/>
          <w:lang w:val="en-MY" w:eastAsia="en-MY"/>
        </w:rPr>
        <w:t xml:space="preserve"> </w:t>
      </w:r>
      <w:proofErr w:type="gramStart"/>
      <w:r w:rsidR="003C12D0" w:rsidRPr="005F5BC1">
        <w:rPr>
          <w:rFonts w:ascii="Arial" w:hAnsi="Arial" w:cs="Arial"/>
          <w:color w:val="000000"/>
          <w:sz w:val="24"/>
          <w:szCs w:val="24"/>
          <w:lang w:val="en-MY" w:eastAsia="en-MY"/>
        </w:rPr>
        <w:t>1 hour</w:t>
      </w:r>
      <w:proofErr w:type="gramEnd"/>
      <w:r w:rsidR="003C12D0" w:rsidRPr="005F5BC1">
        <w:rPr>
          <w:rFonts w:ascii="Arial" w:hAnsi="Arial" w:cs="Arial"/>
          <w:color w:val="000000"/>
          <w:sz w:val="24"/>
          <w:szCs w:val="24"/>
          <w:lang w:val="en-MY" w:eastAsia="en-MY"/>
        </w:rPr>
        <w:t xml:space="preserve"> free consultation session with top business leader</w:t>
      </w:r>
      <w:r w:rsidRPr="005F5BC1">
        <w:rPr>
          <w:rFonts w:ascii="Arial" w:hAnsi="Arial" w:cs="Arial"/>
          <w:color w:val="000000"/>
          <w:sz w:val="24"/>
          <w:szCs w:val="24"/>
          <w:lang w:val="en-MY" w:eastAsia="en-MY"/>
        </w:rPr>
        <w:t>.</w:t>
      </w:r>
    </w:p>
    <w:p w14:paraId="5E74AB86" w14:textId="22D882AB" w:rsidR="00590C46" w:rsidRDefault="00590C46" w:rsidP="00D54EE8">
      <w:pPr>
        <w:numPr>
          <w:ilvl w:val="0"/>
          <w:numId w:val="1"/>
        </w:numPr>
        <w:tabs>
          <w:tab w:val="clear" w:pos="720"/>
        </w:tabs>
        <w:spacing w:after="120"/>
        <w:ind w:left="0" w:firstLine="0"/>
        <w:rPr>
          <w:b/>
          <w:bCs/>
        </w:rPr>
      </w:pPr>
      <w:r w:rsidRPr="005F5BC1">
        <w:rPr>
          <w:b/>
          <w:bCs/>
        </w:rPr>
        <w:lastRenderedPageBreak/>
        <w:t xml:space="preserve">Total Budget Costing for </w:t>
      </w:r>
      <w:r w:rsidR="007F6514">
        <w:rPr>
          <w:b/>
          <w:bCs/>
        </w:rPr>
        <w:t>6</w:t>
      </w:r>
      <w:r w:rsidRPr="005F5BC1">
        <w:rPr>
          <w:b/>
          <w:bCs/>
        </w:rPr>
        <w:t xml:space="preserve"> Webinars (</w:t>
      </w:r>
      <w:r w:rsidR="00FC094D">
        <w:rPr>
          <w:b/>
          <w:bCs/>
        </w:rPr>
        <w:t>July-October</w:t>
      </w:r>
      <w:r w:rsidR="005F5C6A">
        <w:rPr>
          <w:b/>
          <w:bCs/>
        </w:rPr>
        <w:t xml:space="preserve"> 2021</w:t>
      </w:r>
      <w:r w:rsidRPr="005F5BC1">
        <w:rPr>
          <w:b/>
          <w:bCs/>
        </w:rPr>
        <w:t>)</w:t>
      </w:r>
    </w:p>
    <w:tbl>
      <w:tblPr>
        <w:tblStyle w:val="TableGrid"/>
        <w:tblpPr w:leftFromText="180" w:rightFromText="180" w:vertAnchor="text" w:horzAnchor="margin" w:tblpXSpec="center" w:tblpY="214"/>
        <w:tblW w:w="8500" w:type="dxa"/>
        <w:tblLayout w:type="fixed"/>
        <w:tblLook w:val="04A0" w:firstRow="1" w:lastRow="0" w:firstColumn="1" w:lastColumn="0" w:noHBand="0" w:noVBand="1"/>
      </w:tblPr>
      <w:tblGrid>
        <w:gridCol w:w="709"/>
        <w:gridCol w:w="2830"/>
        <w:gridCol w:w="1559"/>
        <w:gridCol w:w="1701"/>
        <w:gridCol w:w="1701"/>
      </w:tblGrid>
      <w:tr w:rsidR="001C2D2F" w:rsidRPr="00B42E56" w14:paraId="7F77663E" w14:textId="77777777" w:rsidTr="00B42E56">
        <w:trPr>
          <w:tblHeader/>
        </w:trPr>
        <w:tc>
          <w:tcPr>
            <w:tcW w:w="709" w:type="dxa"/>
            <w:vAlign w:val="center"/>
          </w:tcPr>
          <w:p w14:paraId="6E5D1274"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No.</w:t>
            </w:r>
          </w:p>
        </w:tc>
        <w:tc>
          <w:tcPr>
            <w:tcW w:w="2830" w:type="dxa"/>
            <w:vAlign w:val="center"/>
          </w:tcPr>
          <w:p w14:paraId="0399F111"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Details</w:t>
            </w:r>
          </w:p>
        </w:tc>
        <w:tc>
          <w:tcPr>
            <w:tcW w:w="1559" w:type="dxa"/>
            <w:vAlign w:val="center"/>
          </w:tcPr>
          <w:p w14:paraId="43C1D5A5"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Per session</w:t>
            </w:r>
          </w:p>
          <w:p w14:paraId="7E2DE4D1"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(1 hour)</w:t>
            </w:r>
          </w:p>
        </w:tc>
        <w:tc>
          <w:tcPr>
            <w:tcW w:w="1701" w:type="dxa"/>
            <w:vAlign w:val="center"/>
          </w:tcPr>
          <w:p w14:paraId="41B029E0"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Session/</w:t>
            </w:r>
          </w:p>
          <w:p w14:paraId="1E434B45" w14:textId="5EA07A94"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P</w:t>
            </w:r>
            <w:r w:rsidR="00030331">
              <w:rPr>
                <w:b/>
                <w:bCs/>
                <w:color w:val="000000"/>
                <w:sz w:val="22"/>
                <w:szCs w:val="22"/>
                <w:lang w:val="en-MY" w:eastAsia="en-MY"/>
              </w:rPr>
              <w:t>erson</w:t>
            </w:r>
          </w:p>
        </w:tc>
        <w:tc>
          <w:tcPr>
            <w:tcW w:w="1701" w:type="dxa"/>
            <w:vAlign w:val="center"/>
          </w:tcPr>
          <w:p w14:paraId="5BD1174A" w14:textId="77777777" w:rsidR="001C2D2F" w:rsidRPr="00B42E56" w:rsidRDefault="001C2D2F"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Total Cost (RM)</w:t>
            </w:r>
          </w:p>
        </w:tc>
      </w:tr>
      <w:tr w:rsidR="001C2D2F" w:rsidRPr="00B42E56" w14:paraId="6844995C" w14:textId="77777777" w:rsidTr="00B42E56">
        <w:tc>
          <w:tcPr>
            <w:tcW w:w="709" w:type="dxa"/>
          </w:tcPr>
          <w:p w14:paraId="229A5C1A"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1.</w:t>
            </w:r>
          </w:p>
        </w:tc>
        <w:tc>
          <w:tcPr>
            <w:tcW w:w="2830" w:type="dxa"/>
          </w:tcPr>
          <w:p w14:paraId="16CC036D" w14:textId="77777777" w:rsidR="001C2D2F" w:rsidRPr="00B42E56" w:rsidRDefault="001C2D2F" w:rsidP="00F44B34">
            <w:pPr>
              <w:autoSpaceDE w:val="0"/>
              <w:autoSpaceDN w:val="0"/>
              <w:adjustRightInd w:val="0"/>
              <w:rPr>
                <w:color w:val="000000"/>
                <w:sz w:val="22"/>
                <w:szCs w:val="22"/>
                <w:lang w:val="en-MY" w:eastAsia="en-MY"/>
              </w:rPr>
            </w:pPr>
            <w:r w:rsidRPr="00B42E56">
              <w:rPr>
                <w:color w:val="000000"/>
                <w:sz w:val="22"/>
                <w:szCs w:val="22"/>
                <w:lang w:val="en-MY" w:eastAsia="en-MY"/>
              </w:rPr>
              <w:t>Speaker</w:t>
            </w:r>
          </w:p>
        </w:tc>
        <w:tc>
          <w:tcPr>
            <w:tcW w:w="1559" w:type="dxa"/>
            <w:vAlign w:val="center"/>
          </w:tcPr>
          <w:p w14:paraId="2BAC25FF"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300.00 session</w:t>
            </w:r>
          </w:p>
        </w:tc>
        <w:tc>
          <w:tcPr>
            <w:tcW w:w="1701" w:type="dxa"/>
            <w:vAlign w:val="center"/>
          </w:tcPr>
          <w:p w14:paraId="063A605C" w14:textId="19DDBF1B"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 xml:space="preserve">2 </w:t>
            </w:r>
            <w:r w:rsidR="007F6514" w:rsidRPr="00B42E56">
              <w:rPr>
                <w:color w:val="000000"/>
                <w:sz w:val="22"/>
                <w:szCs w:val="22"/>
                <w:lang w:val="en-MY" w:eastAsia="en-MY"/>
              </w:rPr>
              <w:t>speakers</w:t>
            </w:r>
            <w:r w:rsidRPr="00B42E56">
              <w:rPr>
                <w:color w:val="000000"/>
                <w:sz w:val="22"/>
                <w:szCs w:val="22"/>
                <w:lang w:val="en-MY" w:eastAsia="en-MY"/>
              </w:rPr>
              <w:t xml:space="preserve"> x </w:t>
            </w:r>
            <w:r w:rsidR="007F6514" w:rsidRPr="00B42E56">
              <w:rPr>
                <w:color w:val="000000"/>
                <w:sz w:val="22"/>
                <w:szCs w:val="22"/>
                <w:lang w:val="en-MY" w:eastAsia="en-MY"/>
              </w:rPr>
              <w:t>6</w:t>
            </w:r>
            <w:r w:rsidRPr="00B42E56">
              <w:rPr>
                <w:color w:val="000000"/>
                <w:sz w:val="22"/>
                <w:szCs w:val="22"/>
                <w:lang w:val="en-MY" w:eastAsia="en-MY"/>
              </w:rPr>
              <w:t xml:space="preserve"> sessions</w:t>
            </w:r>
          </w:p>
        </w:tc>
        <w:tc>
          <w:tcPr>
            <w:tcW w:w="1701" w:type="dxa"/>
            <w:vAlign w:val="center"/>
          </w:tcPr>
          <w:p w14:paraId="01CE73FE" w14:textId="7F57DB1E" w:rsidR="001C2D2F" w:rsidRPr="00B42E56" w:rsidRDefault="007F6514"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3,6</w:t>
            </w:r>
            <w:r w:rsidR="001C2D2F" w:rsidRPr="00B42E56">
              <w:rPr>
                <w:color w:val="000000"/>
                <w:sz w:val="22"/>
                <w:szCs w:val="22"/>
                <w:lang w:val="en-MY" w:eastAsia="en-MY"/>
              </w:rPr>
              <w:t>00.00</w:t>
            </w:r>
          </w:p>
        </w:tc>
      </w:tr>
      <w:tr w:rsidR="001C2D2F" w:rsidRPr="00B42E56" w14:paraId="7B9D812A" w14:textId="77777777" w:rsidTr="00B42E56">
        <w:tc>
          <w:tcPr>
            <w:tcW w:w="709" w:type="dxa"/>
          </w:tcPr>
          <w:p w14:paraId="2ABC4035"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2.</w:t>
            </w:r>
          </w:p>
        </w:tc>
        <w:tc>
          <w:tcPr>
            <w:tcW w:w="2830" w:type="dxa"/>
          </w:tcPr>
          <w:p w14:paraId="12F7FD4F" w14:textId="77777777" w:rsidR="001C2D2F" w:rsidRPr="00B42E56" w:rsidRDefault="001C2D2F" w:rsidP="00F44B34">
            <w:pPr>
              <w:autoSpaceDE w:val="0"/>
              <w:autoSpaceDN w:val="0"/>
              <w:adjustRightInd w:val="0"/>
              <w:rPr>
                <w:color w:val="000000"/>
                <w:sz w:val="22"/>
                <w:szCs w:val="22"/>
                <w:lang w:val="en-MY" w:eastAsia="en-MY"/>
              </w:rPr>
            </w:pPr>
            <w:r w:rsidRPr="00B42E56">
              <w:rPr>
                <w:color w:val="000000"/>
                <w:sz w:val="22"/>
                <w:szCs w:val="22"/>
                <w:lang w:val="en-MY" w:eastAsia="en-MY"/>
              </w:rPr>
              <w:t>Moderator</w:t>
            </w:r>
          </w:p>
        </w:tc>
        <w:tc>
          <w:tcPr>
            <w:tcW w:w="1559" w:type="dxa"/>
            <w:vAlign w:val="center"/>
          </w:tcPr>
          <w:p w14:paraId="4EBD8130"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250.00/</w:t>
            </w:r>
          </w:p>
          <w:p w14:paraId="5711DED6"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session</w:t>
            </w:r>
          </w:p>
        </w:tc>
        <w:tc>
          <w:tcPr>
            <w:tcW w:w="1701" w:type="dxa"/>
            <w:vAlign w:val="center"/>
          </w:tcPr>
          <w:p w14:paraId="639E8DC2" w14:textId="4A8CB428"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 xml:space="preserve">1 </w:t>
            </w:r>
            <w:r w:rsidR="007F6514" w:rsidRPr="00B42E56">
              <w:rPr>
                <w:color w:val="000000"/>
                <w:sz w:val="22"/>
                <w:szCs w:val="22"/>
                <w:lang w:val="en-MY" w:eastAsia="en-MY"/>
              </w:rPr>
              <w:t>moderator</w:t>
            </w:r>
            <w:r w:rsidRPr="00B42E56">
              <w:rPr>
                <w:color w:val="000000"/>
                <w:sz w:val="22"/>
                <w:szCs w:val="22"/>
                <w:lang w:val="en-MY" w:eastAsia="en-MY"/>
              </w:rPr>
              <w:t xml:space="preserve"> x </w:t>
            </w:r>
            <w:r w:rsidR="007F6514" w:rsidRPr="00B42E56">
              <w:rPr>
                <w:color w:val="000000"/>
                <w:sz w:val="22"/>
                <w:szCs w:val="22"/>
                <w:lang w:val="en-MY" w:eastAsia="en-MY"/>
              </w:rPr>
              <w:t>6</w:t>
            </w:r>
            <w:r w:rsidRPr="00B42E56">
              <w:rPr>
                <w:color w:val="000000"/>
                <w:sz w:val="22"/>
                <w:szCs w:val="22"/>
                <w:lang w:val="en-MY" w:eastAsia="en-MY"/>
              </w:rPr>
              <w:t xml:space="preserve"> sessions</w:t>
            </w:r>
          </w:p>
        </w:tc>
        <w:tc>
          <w:tcPr>
            <w:tcW w:w="1701" w:type="dxa"/>
            <w:vAlign w:val="center"/>
          </w:tcPr>
          <w:p w14:paraId="5E25E986" w14:textId="77777777" w:rsidR="001C2D2F" w:rsidRDefault="007F6514" w:rsidP="00F44B34">
            <w:pPr>
              <w:autoSpaceDE w:val="0"/>
              <w:autoSpaceDN w:val="0"/>
              <w:adjustRightInd w:val="0"/>
              <w:jc w:val="center"/>
              <w:rPr>
                <w:strike/>
                <w:color w:val="000000"/>
                <w:sz w:val="22"/>
                <w:szCs w:val="22"/>
                <w:lang w:val="en-MY" w:eastAsia="en-MY"/>
              </w:rPr>
            </w:pPr>
            <w:r w:rsidRPr="00D95E7C">
              <w:rPr>
                <w:strike/>
                <w:color w:val="000000"/>
                <w:sz w:val="22"/>
                <w:szCs w:val="22"/>
                <w:lang w:val="en-MY" w:eastAsia="en-MY"/>
              </w:rPr>
              <w:t>1,500</w:t>
            </w:r>
            <w:r w:rsidR="001C2D2F" w:rsidRPr="00D95E7C">
              <w:rPr>
                <w:strike/>
                <w:color w:val="000000"/>
                <w:sz w:val="22"/>
                <w:szCs w:val="22"/>
                <w:lang w:val="en-MY" w:eastAsia="en-MY"/>
              </w:rPr>
              <w:t>.00</w:t>
            </w:r>
          </w:p>
          <w:p w14:paraId="2DF3C371" w14:textId="3D1066E8" w:rsidR="00D95E7C" w:rsidRPr="00D95E7C" w:rsidRDefault="00D95E7C" w:rsidP="00F44B34">
            <w:pPr>
              <w:autoSpaceDE w:val="0"/>
              <w:autoSpaceDN w:val="0"/>
              <w:adjustRightInd w:val="0"/>
              <w:jc w:val="center"/>
              <w:rPr>
                <w:color w:val="000000"/>
                <w:sz w:val="22"/>
                <w:szCs w:val="22"/>
                <w:lang w:val="en-MY" w:eastAsia="en-MY"/>
              </w:rPr>
            </w:pPr>
            <w:r w:rsidRPr="00D95E7C">
              <w:rPr>
                <w:color w:val="000000"/>
                <w:sz w:val="22"/>
                <w:szCs w:val="22"/>
                <w:lang w:val="en-MY" w:eastAsia="en-MY"/>
              </w:rPr>
              <w:t>1,250.00</w:t>
            </w:r>
          </w:p>
        </w:tc>
      </w:tr>
      <w:tr w:rsidR="001C2D2F" w:rsidRPr="00B42E56" w14:paraId="31E91A4B" w14:textId="77777777" w:rsidTr="00B42E56">
        <w:tc>
          <w:tcPr>
            <w:tcW w:w="709" w:type="dxa"/>
          </w:tcPr>
          <w:p w14:paraId="64713486"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3.</w:t>
            </w:r>
          </w:p>
        </w:tc>
        <w:tc>
          <w:tcPr>
            <w:tcW w:w="2830" w:type="dxa"/>
          </w:tcPr>
          <w:p w14:paraId="65F8D3B7" w14:textId="77777777" w:rsidR="001C2D2F" w:rsidRPr="00B42E56" w:rsidRDefault="001C2D2F" w:rsidP="00F44B34">
            <w:pPr>
              <w:autoSpaceDE w:val="0"/>
              <w:autoSpaceDN w:val="0"/>
              <w:adjustRightInd w:val="0"/>
              <w:rPr>
                <w:color w:val="000000"/>
                <w:sz w:val="22"/>
                <w:szCs w:val="22"/>
                <w:lang w:val="en-MY" w:eastAsia="en-MY"/>
              </w:rPr>
            </w:pPr>
            <w:r w:rsidRPr="00B42E56">
              <w:rPr>
                <w:color w:val="000000"/>
                <w:sz w:val="22"/>
                <w:szCs w:val="22"/>
                <w:lang w:val="en-MY" w:eastAsia="en-MY"/>
              </w:rPr>
              <w:t>Coordinator / Secretariat: Webinar</w:t>
            </w:r>
          </w:p>
          <w:p w14:paraId="15DF07EC" w14:textId="77777777" w:rsidR="001C2D2F" w:rsidRPr="00B42E56" w:rsidRDefault="001C2D2F" w:rsidP="00F44B34">
            <w:pPr>
              <w:pStyle w:val="ListParagraph"/>
              <w:numPr>
                <w:ilvl w:val="1"/>
                <w:numId w:val="1"/>
              </w:numPr>
              <w:tabs>
                <w:tab w:val="clear" w:pos="1440"/>
              </w:tabs>
              <w:autoSpaceDE w:val="0"/>
              <w:autoSpaceDN w:val="0"/>
              <w:adjustRightInd w:val="0"/>
              <w:ind w:left="277" w:hanging="277"/>
              <w:rPr>
                <w:rFonts w:ascii="Arial" w:eastAsia="MS Mincho" w:hAnsi="Arial" w:cs="Arial"/>
                <w:color w:val="000000"/>
                <w:lang w:val="en-MY" w:eastAsia="en-MY"/>
              </w:rPr>
            </w:pPr>
            <w:proofErr w:type="gramStart"/>
            <w:r w:rsidRPr="00B42E56">
              <w:rPr>
                <w:rFonts w:ascii="Arial" w:eastAsia="MS Mincho" w:hAnsi="Arial" w:cs="Arial"/>
                <w:color w:val="000000"/>
                <w:lang w:val="en-MY" w:eastAsia="en-MY"/>
              </w:rPr>
              <w:t>Back end</w:t>
            </w:r>
            <w:proofErr w:type="gramEnd"/>
            <w:r w:rsidRPr="00B42E56">
              <w:rPr>
                <w:rFonts w:ascii="Arial" w:eastAsia="MS Mincho" w:hAnsi="Arial" w:cs="Arial"/>
                <w:color w:val="000000"/>
                <w:lang w:val="en-MY" w:eastAsia="en-MY"/>
              </w:rPr>
              <w:t xml:space="preserve"> arrangement </w:t>
            </w:r>
          </w:p>
          <w:p w14:paraId="283FA68D" w14:textId="77777777" w:rsidR="001C2D2F" w:rsidRPr="00B42E56" w:rsidRDefault="001C2D2F" w:rsidP="00F44B34">
            <w:pPr>
              <w:pStyle w:val="ListParagraph"/>
              <w:autoSpaceDE w:val="0"/>
              <w:autoSpaceDN w:val="0"/>
              <w:adjustRightInd w:val="0"/>
              <w:ind w:left="419"/>
              <w:rPr>
                <w:rFonts w:ascii="Arial" w:eastAsia="MS Mincho" w:hAnsi="Arial" w:cs="Arial"/>
                <w:color w:val="000000"/>
                <w:lang w:val="en-MY" w:eastAsia="en-MY"/>
              </w:rPr>
            </w:pPr>
            <w:r w:rsidRPr="00B42E56">
              <w:rPr>
                <w:rFonts w:ascii="Arial" w:eastAsia="MS Mincho" w:hAnsi="Arial" w:cs="Arial"/>
                <w:color w:val="000000"/>
                <w:lang w:val="en-MY" w:eastAsia="en-MY"/>
              </w:rPr>
              <w:t>-Setup &amp; Recording</w:t>
            </w:r>
          </w:p>
          <w:p w14:paraId="2CE54372" w14:textId="77777777" w:rsidR="001C2D2F" w:rsidRPr="00B42E56" w:rsidRDefault="001C2D2F" w:rsidP="00F44B34">
            <w:pPr>
              <w:pStyle w:val="ListParagraph"/>
              <w:autoSpaceDE w:val="0"/>
              <w:autoSpaceDN w:val="0"/>
              <w:adjustRightInd w:val="0"/>
              <w:ind w:left="419"/>
              <w:rPr>
                <w:rFonts w:ascii="Arial" w:eastAsia="MS Mincho" w:hAnsi="Arial" w:cs="Arial"/>
                <w:color w:val="000000"/>
                <w:lang w:val="en-MY" w:eastAsia="en-MY"/>
              </w:rPr>
            </w:pPr>
            <w:r w:rsidRPr="00B42E56">
              <w:rPr>
                <w:rFonts w:ascii="Arial" w:eastAsia="MS Mincho" w:hAnsi="Arial" w:cs="Arial"/>
                <w:color w:val="000000"/>
                <w:lang w:val="en-MY" w:eastAsia="en-MY"/>
              </w:rPr>
              <w:t>-Platform &amp; Technical Assistant</w:t>
            </w:r>
          </w:p>
          <w:p w14:paraId="7259262E" w14:textId="77777777" w:rsidR="001C2D2F" w:rsidRPr="00B42E56" w:rsidRDefault="001C2D2F" w:rsidP="00F44B34">
            <w:pPr>
              <w:pStyle w:val="ListParagraph"/>
              <w:autoSpaceDE w:val="0"/>
              <w:autoSpaceDN w:val="0"/>
              <w:adjustRightInd w:val="0"/>
              <w:ind w:left="419"/>
              <w:rPr>
                <w:rFonts w:ascii="Arial" w:eastAsia="MS Mincho" w:hAnsi="Arial" w:cs="Arial"/>
                <w:color w:val="000000"/>
                <w:lang w:val="en-MY" w:eastAsia="en-MY"/>
              </w:rPr>
            </w:pPr>
            <w:r w:rsidRPr="00B42E56">
              <w:rPr>
                <w:rFonts w:ascii="Arial" w:eastAsia="MS Mincho" w:hAnsi="Arial" w:cs="Arial"/>
                <w:color w:val="000000"/>
                <w:lang w:val="en-MY" w:eastAsia="en-MY"/>
              </w:rPr>
              <w:t>-Participation registration</w:t>
            </w:r>
          </w:p>
          <w:p w14:paraId="1A6D572C" w14:textId="77777777" w:rsidR="00B42E56" w:rsidRPr="00B42E56" w:rsidRDefault="001C2D2F" w:rsidP="00B42E56">
            <w:pPr>
              <w:pStyle w:val="ListParagraph"/>
              <w:autoSpaceDE w:val="0"/>
              <w:autoSpaceDN w:val="0"/>
              <w:adjustRightInd w:val="0"/>
              <w:ind w:left="419"/>
              <w:rPr>
                <w:rFonts w:ascii="Arial" w:eastAsia="MS Mincho" w:hAnsi="Arial" w:cs="Arial"/>
                <w:color w:val="000000"/>
                <w:lang w:val="en-MY" w:eastAsia="en-MY"/>
              </w:rPr>
            </w:pPr>
            <w:r w:rsidRPr="00B42E56">
              <w:rPr>
                <w:rFonts w:ascii="Arial" w:eastAsia="MS Mincho" w:hAnsi="Arial" w:cs="Arial"/>
                <w:color w:val="000000"/>
                <w:lang w:val="en-MY" w:eastAsia="en-MY"/>
              </w:rPr>
              <w:t>-Email marketing &amp; notifications</w:t>
            </w:r>
          </w:p>
          <w:p w14:paraId="1145BFDB" w14:textId="77777777" w:rsidR="001C2D2F" w:rsidRPr="00B42E56" w:rsidRDefault="001C2D2F" w:rsidP="007F6514">
            <w:pPr>
              <w:pStyle w:val="ListParagraph"/>
              <w:numPr>
                <w:ilvl w:val="1"/>
                <w:numId w:val="1"/>
              </w:numPr>
              <w:tabs>
                <w:tab w:val="clear" w:pos="1440"/>
              </w:tabs>
              <w:autoSpaceDE w:val="0"/>
              <w:autoSpaceDN w:val="0"/>
              <w:adjustRightInd w:val="0"/>
              <w:ind w:left="277" w:right="118" w:hanging="277"/>
              <w:rPr>
                <w:rFonts w:ascii="Arial" w:eastAsia="MS Mincho" w:hAnsi="Arial" w:cs="Arial"/>
                <w:color w:val="000000"/>
                <w:lang w:val="en-MY" w:eastAsia="en-MY"/>
              </w:rPr>
            </w:pPr>
            <w:r w:rsidRPr="00B42E56">
              <w:rPr>
                <w:rFonts w:ascii="Arial" w:eastAsia="MS Mincho" w:hAnsi="Arial" w:cs="Arial"/>
                <w:color w:val="000000"/>
                <w:lang w:val="en-MY" w:eastAsia="en-MY"/>
              </w:rPr>
              <w:t>Database management</w:t>
            </w:r>
          </w:p>
          <w:p w14:paraId="16EF81B2" w14:textId="6FB5EFC0" w:rsidR="001C2D2F" w:rsidRPr="00B42E56" w:rsidRDefault="001C2D2F" w:rsidP="007F6514">
            <w:pPr>
              <w:pStyle w:val="ListParagraph"/>
              <w:numPr>
                <w:ilvl w:val="1"/>
                <w:numId w:val="1"/>
              </w:numPr>
              <w:tabs>
                <w:tab w:val="clear" w:pos="1440"/>
              </w:tabs>
              <w:autoSpaceDE w:val="0"/>
              <w:autoSpaceDN w:val="0"/>
              <w:adjustRightInd w:val="0"/>
              <w:ind w:left="277" w:right="260" w:hanging="277"/>
              <w:rPr>
                <w:rFonts w:ascii="Arial" w:eastAsia="MS Mincho" w:hAnsi="Arial" w:cs="Arial"/>
                <w:color w:val="000000"/>
                <w:lang w:val="en-MY" w:eastAsia="en-MY"/>
              </w:rPr>
            </w:pPr>
            <w:r w:rsidRPr="00B42E56">
              <w:rPr>
                <w:rFonts w:ascii="Arial" w:eastAsia="MS Mincho" w:hAnsi="Arial" w:cs="Arial"/>
                <w:color w:val="000000"/>
                <w:lang w:val="en-MY" w:eastAsia="en-MY"/>
              </w:rPr>
              <w:t>Report Writing (max 3 pages)</w:t>
            </w:r>
          </w:p>
          <w:p w14:paraId="40D10BD4" w14:textId="6C7A362C" w:rsidR="001C2D2F" w:rsidRPr="00B42E56" w:rsidRDefault="00B42E56" w:rsidP="00B42E56">
            <w:pPr>
              <w:pStyle w:val="ListParagraph"/>
              <w:numPr>
                <w:ilvl w:val="1"/>
                <w:numId w:val="1"/>
              </w:numPr>
              <w:tabs>
                <w:tab w:val="clear" w:pos="1440"/>
              </w:tabs>
              <w:autoSpaceDE w:val="0"/>
              <w:autoSpaceDN w:val="0"/>
              <w:adjustRightInd w:val="0"/>
              <w:ind w:left="277" w:right="260" w:hanging="277"/>
              <w:rPr>
                <w:rFonts w:ascii="Arial" w:eastAsia="MS Mincho" w:hAnsi="Arial" w:cs="Arial"/>
                <w:color w:val="000000"/>
                <w:lang w:val="en-MY" w:eastAsia="en-MY"/>
              </w:rPr>
            </w:pPr>
            <w:r w:rsidRPr="00B42E56">
              <w:rPr>
                <w:rFonts w:ascii="Arial" w:eastAsia="MS Mincho" w:hAnsi="Arial" w:cs="Arial"/>
                <w:color w:val="000000"/>
                <w:lang w:val="en-MY" w:eastAsia="en-MY"/>
              </w:rPr>
              <w:t>E-poster</w:t>
            </w:r>
          </w:p>
        </w:tc>
        <w:tc>
          <w:tcPr>
            <w:tcW w:w="1559" w:type="dxa"/>
            <w:vAlign w:val="center"/>
          </w:tcPr>
          <w:p w14:paraId="2EBF929E"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1,000.00</w:t>
            </w:r>
          </w:p>
        </w:tc>
        <w:tc>
          <w:tcPr>
            <w:tcW w:w="1701" w:type="dxa"/>
            <w:vAlign w:val="center"/>
          </w:tcPr>
          <w:p w14:paraId="06687FA2" w14:textId="56CD583D" w:rsidR="001C2D2F" w:rsidRPr="00B42E56" w:rsidRDefault="007F6514"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6</w:t>
            </w:r>
            <w:r w:rsidR="001C2D2F" w:rsidRPr="00B42E56">
              <w:rPr>
                <w:color w:val="000000"/>
                <w:sz w:val="22"/>
                <w:szCs w:val="22"/>
                <w:lang w:val="en-MY" w:eastAsia="en-MY"/>
              </w:rPr>
              <w:t xml:space="preserve"> sessions</w:t>
            </w:r>
          </w:p>
        </w:tc>
        <w:tc>
          <w:tcPr>
            <w:tcW w:w="1701" w:type="dxa"/>
            <w:vAlign w:val="center"/>
          </w:tcPr>
          <w:p w14:paraId="1783F0D2" w14:textId="77777777" w:rsidR="001C2D2F" w:rsidRDefault="001C2D2F" w:rsidP="009133F5">
            <w:pPr>
              <w:autoSpaceDE w:val="0"/>
              <w:autoSpaceDN w:val="0"/>
              <w:adjustRightInd w:val="0"/>
              <w:jc w:val="center"/>
              <w:rPr>
                <w:strike/>
                <w:color w:val="000000"/>
                <w:sz w:val="22"/>
                <w:szCs w:val="22"/>
                <w:lang w:val="en-MY" w:eastAsia="en-MY"/>
              </w:rPr>
            </w:pPr>
            <w:r w:rsidRPr="00D95E7C">
              <w:rPr>
                <w:strike/>
                <w:color w:val="000000"/>
                <w:sz w:val="22"/>
                <w:szCs w:val="22"/>
                <w:lang w:val="en-MY" w:eastAsia="en-MY"/>
              </w:rPr>
              <w:t>6,000.00</w:t>
            </w:r>
          </w:p>
          <w:p w14:paraId="64086A76" w14:textId="32F51951" w:rsidR="00D95E7C" w:rsidRPr="00D95E7C" w:rsidRDefault="00D95E7C" w:rsidP="009133F5">
            <w:pPr>
              <w:autoSpaceDE w:val="0"/>
              <w:autoSpaceDN w:val="0"/>
              <w:adjustRightInd w:val="0"/>
              <w:jc w:val="center"/>
              <w:rPr>
                <w:color w:val="000000"/>
                <w:sz w:val="22"/>
                <w:szCs w:val="22"/>
                <w:lang w:val="en-MY" w:eastAsia="en-MY"/>
              </w:rPr>
            </w:pPr>
            <w:r w:rsidRPr="00D95E7C">
              <w:rPr>
                <w:color w:val="000000"/>
                <w:sz w:val="22"/>
                <w:szCs w:val="22"/>
                <w:lang w:val="en-MY" w:eastAsia="en-MY"/>
              </w:rPr>
              <w:t>3,000.00</w:t>
            </w:r>
            <w:r>
              <w:rPr>
                <w:color w:val="000000"/>
                <w:sz w:val="22"/>
                <w:szCs w:val="22"/>
                <w:lang w:val="en-MY" w:eastAsia="en-MY"/>
              </w:rPr>
              <w:br/>
              <w:t>(Poster)</w:t>
            </w:r>
          </w:p>
        </w:tc>
      </w:tr>
      <w:tr w:rsidR="001C2D2F" w:rsidRPr="00B42E56" w14:paraId="39F86C5C" w14:textId="77777777" w:rsidTr="00B42E56">
        <w:tc>
          <w:tcPr>
            <w:tcW w:w="709" w:type="dxa"/>
          </w:tcPr>
          <w:p w14:paraId="586129F0"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5.</w:t>
            </w:r>
          </w:p>
        </w:tc>
        <w:tc>
          <w:tcPr>
            <w:tcW w:w="2830" w:type="dxa"/>
          </w:tcPr>
          <w:p w14:paraId="2292CF5B" w14:textId="77777777" w:rsidR="001C2D2F" w:rsidRPr="00B42E56" w:rsidRDefault="001C2D2F" w:rsidP="00F44B34">
            <w:pPr>
              <w:autoSpaceDE w:val="0"/>
              <w:autoSpaceDN w:val="0"/>
              <w:adjustRightInd w:val="0"/>
              <w:rPr>
                <w:color w:val="000000"/>
                <w:sz w:val="22"/>
                <w:szCs w:val="22"/>
                <w:lang w:val="en-MY" w:eastAsia="en-MY"/>
              </w:rPr>
            </w:pPr>
            <w:r w:rsidRPr="00B42E56">
              <w:rPr>
                <w:color w:val="000000"/>
                <w:sz w:val="22"/>
                <w:szCs w:val="22"/>
                <w:lang w:val="en-MY" w:eastAsia="en-MY"/>
              </w:rPr>
              <w:t xml:space="preserve">Press Release </w:t>
            </w:r>
          </w:p>
        </w:tc>
        <w:tc>
          <w:tcPr>
            <w:tcW w:w="1559" w:type="dxa"/>
            <w:vAlign w:val="center"/>
          </w:tcPr>
          <w:p w14:paraId="75299080" w14:textId="647C16E8"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RM1,000.00</w:t>
            </w:r>
          </w:p>
        </w:tc>
        <w:tc>
          <w:tcPr>
            <w:tcW w:w="1701" w:type="dxa"/>
          </w:tcPr>
          <w:p w14:paraId="57C72659" w14:textId="2F1ECE46" w:rsidR="001C2D2F" w:rsidRPr="00B42E56" w:rsidRDefault="007F6514" w:rsidP="00C077D5">
            <w:pPr>
              <w:autoSpaceDE w:val="0"/>
              <w:autoSpaceDN w:val="0"/>
              <w:adjustRightInd w:val="0"/>
              <w:jc w:val="center"/>
              <w:rPr>
                <w:color w:val="000000"/>
                <w:sz w:val="22"/>
                <w:szCs w:val="22"/>
                <w:lang w:val="en-MY" w:eastAsia="en-MY"/>
              </w:rPr>
            </w:pPr>
            <w:r w:rsidRPr="00B42E56">
              <w:rPr>
                <w:color w:val="000000"/>
                <w:sz w:val="22"/>
                <w:szCs w:val="22"/>
                <w:lang w:val="en-MY" w:eastAsia="en-MY"/>
              </w:rPr>
              <w:t xml:space="preserve">4 </w:t>
            </w:r>
          </w:p>
        </w:tc>
        <w:tc>
          <w:tcPr>
            <w:tcW w:w="1701" w:type="dxa"/>
            <w:vAlign w:val="center"/>
          </w:tcPr>
          <w:p w14:paraId="6A618356" w14:textId="5EAF1219" w:rsidR="001C2D2F" w:rsidRPr="00D95E7C" w:rsidRDefault="001C2D2F" w:rsidP="00F44B34">
            <w:pPr>
              <w:autoSpaceDE w:val="0"/>
              <w:autoSpaceDN w:val="0"/>
              <w:adjustRightInd w:val="0"/>
              <w:jc w:val="center"/>
              <w:rPr>
                <w:strike/>
                <w:color w:val="000000"/>
                <w:sz w:val="22"/>
                <w:szCs w:val="22"/>
                <w:lang w:val="en-MY" w:eastAsia="en-MY"/>
              </w:rPr>
            </w:pPr>
            <w:r w:rsidRPr="00D95E7C">
              <w:rPr>
                <w:strike/>
                <w:color w:val="000000"/>
                <w:sz w:val="22"/>
                <w:szCs w:val="22"/>
                <w:lang w:val="en-MY" w:eastAsia="en-MY"/>
              </w:rPr>
              <w:t>4,000.00</w:t>
            </w:r>
          </w:p>
        </w:tc>
      </w:tr>
      <w:tr w:rsidR="001C2D2F" w:rsidRPr="00B42E56" w14:paraId="12DED31C" w14:textId="77777777" w:rsidTr="00B42E56">
        <w:tc>
          <w:tcPr>
            <w:tcW w:w="709" w:type="dxa"/>
          </w:tcPr>
          <w:p w14:paraId="0A61D167" w14:textId="77777777"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 xml:space="preserve">6. </w:t>
            </w:r>
          </w:p>
        </w:tc>
        <w:tc>
          <w:tcPr>
            <w:tcW w:w="2830" w:type="dxa"/>
          </w:tcPr>
          <w:p w14:paraId="65AB16EF" w14:textId="08056AC8" w:rsidR="001C2D2F" w:rsidRPr="00B42E56" w:rsidRDefault="001C2D2F" w:rsidP="00F44B34">
            <w:pPr>
              <w:autoSpaceDE w:val="0"/>
              <w:autoSpaceDN w:val="0"/>
              <w:adjustRightInd w:val="0"/>
              <w:rPr>
                <w:color w:val="000000"/>
                <w:sz w:val="22"/>
                <w:szCs w:val="22"/>
                <w:lang w:val="en-MY" w:eastAsia="en-MY"/>
              </w:rPr>
            </w:pPr>
            <w:r w:rsidRPr="00B42E56">
              <w:rPr>
                <w:color w:val="000000"/>
                <w:sz w:val="22"/>
                <w:szCs w:val="22"/>
                <w:lang w:val="en-MY" w:eastAsia="en-MY"/>
              </w:rPr>
              <w:t>Zoom Platform</w:t>
            </w:r>
          </w:p>
        </w:tc>
        <w:tc>
          <w:tcPr>
            <w:tcW w:w="1559" w:type="dxa"/>
            <w:vAlign w:val="center"/>
          </w:tcPr>
          <w:p w14:paraId="6F9BC9B4" w14:textId="7D20D920"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RM 300.00</w:t>
            </w:r>
          </w:p>
        </w:tc>
        <w:tc>
          <w:tcPr>
            <w:tcW w:w="1701" w:type="dxa"/>
          </w:tcPr>
          <w:p w14:paraId="4695FA66" w14:textId="5351F4B4"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per rental</w:t>
            </w:r>
          </w:p>
        </w:tc>
        <w:tc>
          <w:tcPr>
            <w:tcW w:w="1701" w:type="dxa"/>
            <w:vAlign w:val="center"/>
          </w:tcPr>
          <w:p w14:paraId="4A936036" w14:textId="272C659C" w:rsidR="001C2D2F" w:rsidRPr="00B42E56" w:rsidRDefault="001C2D2F" w:rsidP="00F44B34">
            <w:pPr>
              <w:autoSpaceDE w:val="0"/>
              <w:autoSpaceDN w:val="0"/>
              <w:adjustRightInd w:val="0"/>
              <w:jc w:val="center"/>
              <w:rPr>
                <w:color w:val="000000"/>
                <w:sz w:val="22"/>
                <w:szCs w:val="22"/>
                <w:lang w:val="en-MY" w:eastAsia="en-MY"/>
              </w:rPr>
            </w:pPr>
            <w:r w:rsidRPr="00B42E56">
              <w:rPr>
                <w:color w:val="000000"/>
                <w:sz w:val="22"/>
                <w:szCs w:val="22"/>
                <w:lang w:val="en-MY" w:eastAsia="en-MY"/>
              </w:rPr>
              <w:t>900.00</w:t>
            </w:r>
          </w:p>
        </w:tc>
      </w:tr>
      <w:tr w:rsidR="001C2D2F" w:rsidRPr="00B42E56" w14:paraId="2D95C2BB" w14:textId="77777777" w:rsidTr="00B42E56">
        <w:tc>
          <w:tcPr>
            <w:tcW w:w="709" w:type="dxa"/>
          </w:tcPr>
          <w:p w14:paraId="09559B56" w14:textId="77777777" w:rsidR="001C2D2F" w:rsidRPr="00B42E56" w:rsidRDefault="001C2D2F" w:rsidP="00F44B34">
            <w:pPr>
              <w:autoSpaceDE w:val="0"/>
              <w:autoSpaceDN w:val="0"/>
              <w:adjustRightInd w:val="0"/>
              <w:jc w:val="center"/>
              <w:rPr>
                <w:color w:val="000000"/>
                <w:sz w:val="22"/>
                <w:szCs w:val="22"/>
                <w:lang w:val="en-MY" w:eastAsia="en-MY"/>
              </w:rPr>
            </w:pPr>
          </w:p>
        </w:tc>
        <w:tc>
          <w:tcPr>
            <w:tcW w:w="2830" w:type="dxa"/>
          </w:tcPr>
          <w:p w14:paraId="3434F4A1" w14:textId="77777777" w:rsidR="001C2D2F" w:rsidRPr="00B42E56" w:rsidRDefault="001C2D2F" w:rsidP="00F44B34">
            <w:pPr>
              <w:autoSpaceDE w:val="0"/>
              <w:autoSpaceDN w:val="0"/>
              <w:adjustRightInd w:val="0"/>
              <w:rPr>
                <w:color w:val="000000"/>
                <w:sz w:val="22"/>
                <w:szCs w:val="22"/>
                <w:lang w:val="en-MY" w:eastAsia="en-MY"/>
              </w:rPr>
            </w:pPr>
          </w:p>
        </w:tc>
        <w:tc>
          <w:tcPr>
            <w:tcW w:w="1559" w:type="dxa"/>
            <w:vAlign w:val="center"/>
          </w:tcPr>
          <w:p w14:paraId="6E999BC7" w14:textId="77777777" w:rsidR="001C2D2F" w:rsidRPr="00B42E56" w:rsidRDefault="001C2D2F" w:rsidP="00F44B34">
            <w:pPr>
              <w:autoSpaceDE w:val="0"/>
              <w:autoSpaceDN w:val="0"/>
              <w:adjustRightInd w:val="0"/>
              <w:jc w:val="center"/>
              <w:rPr>
                <w:color w:val="000000"/>
                <w:sz w:val="22"/>
                <w:szCs w:val="22"/>
                <w:lang w:val="en-MY" w:eastAsia="en-MY"/>
              </w:rPr>
            </w:pPr>
          </w:p>
        </w:tc>
        <w:tc>
          <w:tcPr>
            <w:tcW w:w="1701" w:type="dxa"/>
          </w:tcPr>
          <w:p w14:paraId="15FA1296" w14:textId="77777777" w:rsidR="001C2D2F" w:rsidRPr="00B42E56" w:rsidRDefault="001C2D2F" w:rsidP="00F44B34">
            <w:pPr>
              <w:autoSpaceDE w:val="0"/>
              <w:autoSpaceDN w:val="0"/>
              <w:adjustRightInd w:val="0"/>
              <w:jc w:val="center"/>
              <w:rPr>
                <w:color w:val="000000"/>
                <w:sz w:val="22"/>
                <w:szCs w:val="22"/>
                <w:lang w:val="en-MY" w:eastAsia="en-MY"/>
              </w:rPr>
            </w:pPr>
          </w:p>
        </w:tc>
        <w:tc>
          <w:tcPr>
            <w:tcW w:w="1701" w:type="dxa"/>
            <w:vAlign w:val="center"/>
          </w:tcPr>
          <w:p w14:paraId="01F84C5A" w14:textId="728E43FE" w:rsidR="001C2D2F" w:rsidRPr="00B42E56" w:rsidRDefault="007F6514" w:rsidP="00F44B34">
            <w:pPr>
              <w:autoSpaceDE w:val="0"/>
              <w:autoSpaceDN w:val="0"/>
              <w:adjustRightInd w:val="0"/>
              <w:jc w:val="center"/>
              <w:rPr>
                <w:b/>
                <w:bCs/>
                <w:color w:val="000000"/>
                <w:sz w:val="22"/>
                <w:szCs w:val="22"/>
                <w:lang w:val="en-MY" w:eastAsia="en-MY"/>
              </w:rPr>
            </w:pPr>
            <w:r w:rsidRPr="00B42E56">
              <w:rPr>
                <w:b/>
                <w:bCs/>
                <w:color w:val="000000"/>
                <w:sz w:val="22"/>
                <w:szCs w:val="22"/>
                <w:lang w:val="en-MY" w:eastAsia="en-MY"/>
              </w:rPr>
              <w:t>16,0</w:t>
            </w:r>
            <w:r w:rsidR="001C2D2F" w:rsidRPr="00B42E56">
              <w:rPr>
                <w:b/>
                <w:bCs/>
                <w:color w:val="000000"/>
                <w:sz w:val="22"/>
                <w:szCs w:val="22"/>
                <w:lang w:val="en-MY" w:eastAsia="en-MY"/>
              </w:rPr>
              <w:t>00.00</w:t>
            </w:r>
          </w:p>
        </w:tc>
      </w:tr>
    </w:tbl>
    <w:p w14:paraId="7186137D" w14:textId="77777777" w:rsidR="000A0D8C" w:rsidRPr="005F5BC1" w:rsidRDefault="000A0D8C" w:rsidP="000A0D8C">
      <w:pPr>
        <w:spacing w:after="120"/>
        <w:rPr>
          <w:b/>
          <w:bCs/>
        </w:rPr>
      </w:pPr>
    </w:p>
    <w:p w14:paraId="711FABAF" w14:textId="284354EB" w:rsidR="00B60C1E" w:rsidRPr="005F5BC1" w:rsidRDefault="00E864BA" w:rsidP="00D54EE8">
      <w:pPr>
        <w:numPr>
          <w:ilvl w:val="0"/>
          <w:numId w:val="1"/>
        </w:numPr>
        <w:tabs>
          <w:tab w:val="clear" w:pos="720"/>
        </w:tabs>
        <w:spacing w:after="240"/>
        <w:ind w:left="0" w:firstLine="0"/>
        <w:rPr>
          <w:b/>
          <w:bCs/>
        </w:rPr>
      </w:pPr>
      <w:r w:rsidRPr="005F5BC1">
        <w:rPr>
          <w:b/>
          <w:bCs/>
        </w:rPr>
        <w:t xml:space="preserve">Conclusion  </w:t>
      </w:r>
    </w:p>
    <w:p w14:paraId="5CC05F06" w14:textId="518C617E" w:rsidR="008E58E2" w:rsidRPr="005F5BC1" w:rsidRDefault="006F5A18" w:rsidP="00F97539">
      <w:pPr>
        <w:spacing w:after="120" w:line="360" w:lineRule="auto"/>
        <w:ind w:left="709"/>
        <w:jc w:val="both"/>
        <w:rPr>
          <w:bCs/>
        </w:rPr>
      </w:pPr>
      <w:r w:rsidRPr="005F5BC1">
        <w:rPr>
          <w:lang w:val="en-NZ"/>
        </w:rPr>
        <w:t xml:space="preserve">The approval of BOM is sought </w:t>
      </w:r>
      <w:r w:rsidR="000A0D8C">
        <w:t xml:space="preserve">to </w:t>
      </w:r>
      <w:proofErr w:type="spellStart"/>
      <w:r w:rsidR="000A0D8C">
        <w:t>utilise</w:t>
      </w:r>
      <w:proofErr w:type="spellEnd"/>
      <w:r w:rsidR="000A0D8C">
        <w:t xml:space="preserve"> the </w:t>
      </w:r>
      <w:r w:rsidR="000A0D8C">
        <w:rPr>
          <w:rFonts w:eastAsiaTheme="minorHAnsi"/>
          <w:lang w:val="en-MY"/>
        </w:rPr>
        <w:t xml:space="preserve">MPB-ICT Productivity Nexus </w:t>
      </w:r>
      <w:r w:rsidR="000A0D8C">
        <w:t>budget to conduct</w:t>
      </w:r>
      <w:r w:rsidR="00865751" w:rsidRPr="005F5BC1">
        <w:rPr>
          <w:lang w:val="en-NZ"/>
        </w:rPr>
        <w:t xml:space="preserve"> </w:t>
      </w:r>
      <w:r w:rsidR="008D7B04" w:rsidRPr="005F5BC1">
        <w:rPr>
          <w:lang w:val="en-NZ"/>
        </w:rPr>
        <w:t xml:space="preserve">the </w:t>
      </w:r>
      <w:r w:rsidR="0042203F" w:rsidRPr="005F5BC1">
        <w:rPr>
          <w:bCs/>
        </w:rPr>
        <w:t xml:space="preserve">Webinar Series “Go B.I.G </w:t>
      </w:r>
      <w:r w:rsidR="008E58E2" w:rsidRPr="005F5BC1">
        <w:rPr>
          <w:bCs/>
        </w:rPr>
        <w:t>w</w:t>
      </w:r>
      <w:r w:rsidR="0042203F" w:rsidRPr="005F5BC1">
        <w:rPr>
          <w:bCs/>
        </w:rPr>
        <w:t>ith Digital</w:t>
      </w:r>
      <w:r w:rsidR="00590C46" w:rsidRPr="005F5BC1">
        <w:rPr>
          <w:bCs/>
        </w:rPr>
        <w:t xml:space="preserve"> </w:t>
      </w:r>
      <w:r w:rsidR="008E58E2" w:rsidRPr="005F5BC1">
        <w:rPr>
          <w:bCs/>
        </w:rPr>
        <w:t>with</w:t>
      </w:r>
      <w:r w:rsidR="008E58E2" w:rsidRPr="005F5BC1">
        <w:rPr>
          <w:b/>
        </w:rPr>
        <w:t xml:space="preserve"> </w:t>
      </w:r>
      <w:r w:rsidR="008E58E2" w:rsidRPr="005F5BC1">
        <w:rPr>
          <w:bCs/>
        </w:rPr>
        <w:t xml:space="preserve">a total cost of </w:t>
      </w:r>
      <w:r w:rsidR="00FB12FF" w:rsidRPr="005F5BC1">
        <w:rPr>
          <w:bCs/>
        </w:rPr>
        <w:t>RM</w:t>
      </w:r>
      <w:r w:rsidR="007F57AC">
        <w:rPr>
          <w:bCs/>
        </w:rPr>
        <w:t>1</w:t>
      </w:r>
      <w:r w:rsidR="007F6514">
        <w:rPr>
          <w:bCs/>
        </w:rPr>
        <w:t>6,0</w:t>
      </w:r>
      <w:r w:rsidR="007F57AC">
        <w:rPr>
          <w:bCs/>
        </w:rPr>
        <w:t>00</w:t>
      </w:r>
      <w:r w:rsidR="00FB12FF" w:rsidRPr="005F5BC1">
        <w:rPr>
          <w:bCs/>
        </w:rPr>
        <w:t>.00</w:t>
      </w:r>
      <w:r w:rsidR="008E58E2" w:rsidRPr="005F5BC1">
        <w:rPr>
          <w:bCs/>
        </w:rPr>
        <w:t>.</w:t>
      </w:r>
    </w:p>
    <w:p w14:paraId="70F09EE1" w14:textId="499AE57B" w:rsidR="0042203F" w:rsidRPr="005F5BC1" w:rsidRDefault="0042203F" w:rsidP="0042203F">
      <w:pPr>
        <w:spacing w:line="360" w:lineRule="auto"/>
        <w:jc w:val="both"/>
        <w:rPr>
          <w:bCs/>
        </w:rPr>
      </w:pPr>
    </w:p>
    <w:tbl>
      <w:tblPr>
        <w:tblStyle w:val="TableGrid"/>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056"/>
        <w:gridCol w:w="2767"/>
      </w:tblGrid>
      <w:tr w:rsidR="008039AF" w:rsidRPr="005F5BC1" w14:paraId="183ACC30" w14:textId="77777777" w:rsidTr="0015221F">
        <w:tc>
          <w:tcPr>
            <w:tcW w:w="3256" w:type="dxa"/>
          </w:tcPr>
          <w:p w14:paraId="679DD720" w14:textId="55FFF53D" w:rsidR="008039AF" w:rsidRPr="005F5BC1" w:rsidRDefault="008039AF" w:rsidP="0042203F">
            <w:pPr>
              <w:spacing w:line="360" w:lineRule="auto"/>
              <w:jc w:val="both"/>
              <w:rPr>
                <w:lang w:val="en-NZ"/>
              </w:rPr>
            </w:pPr>
            <w:r w:rsidRPr="005F5BC1">
              <w:rPr>
                <w:lang w:val="en-NZ"/>
              </w:rPr>
              <w:t>Prepared by:</w:t>
            </w:r>
            <w:r w:rsidRPr="005F5BC1">
              <w:rPr>
                <w:lang w:val="en-NZ"/>
              </w:rPr>
              <w:tab/>
            </w:r>
          </w:p>
        </w:tc>
        <w:tc>
          <w:tcPr>
            <w:tcW w:w="3056" w:type="dxa"/>
          </w:tcPr>
          <w:p w14:paraId="2D52E0C2" w14:textId="3138728A" w:rsidR="008039AF" w:rsidRPr="005F5BC1" w:rsidRDefault="008039AF" w:rsidP="0042203F">
            <w:pPr>
              <w:spacing w:line="360" w:lineRule="auto"/>
              <w:jc w:val="both"/>
              <w:rPr>
                <w:lang w:val="en-NZ"/>
              </w:rPr>
            </w:pPr>
            <w:r w:rsidRPr="005F5BC1">
              <w:rPr>
                <w:lang w:val="en-NZ"/>
              </w:rPr>
              <w:t>Checked by:</w:t>
            </w:r>
          </w:p>
        </w:tc>
        <w:tc>
          <w:tcPr>
            <w:tcW w:w="2767" w:type="dxa"/>
          </w:tcPr>
          <w:p w14:paraId="5F854F29" w14:textId="631BE266" w:rsidR="008039AF" w:rsidRPr="005F5BC1" w:rsidRDefault="008039AF" w:rsidP="0042203F">
            <w:pPr>
              <w:spacing w:line="360" w:lineRule="auto"/>
              <w:jc w:val="both"/>
              <w:rPr>
                <w:lang w:val="en-NZ"/>
              </w:rPr>
            </w:pPr>
            <w:r w:rsidRPr="005F5BC1">
              <w:rPr>
                <w:lang w:val="en-NZ"/>
              </w:rPr>
              <w:t>Approved by:</w:t>
            </w:r>
          </w:p>
        </w:tc>
      </w:tr>
      <w:tr w:rsidR="008039AF" w:rsidRPr="005F5BC1" w14:paraId="5F0B0670" w14:textId="77777777" w:rsidTr="0015221F">
        <w:tc>
          <w:tcPr>
            <w:tcW w:w="3256" w:type="dxa"/>
          </w:tcPr>
          <w:p w14:paraId="4B9E8067" w14:textId="148CC13D" w:rsidR="008039AF" w:rsidRPr="005F5BC1" w:rsidRDefault="00FB12FF" w:rsidP="0042203F">
            <w:pPr>
              <w:spacing w:line="360" w:lineRule="auto"/>
              <w:jc w:val="both"/>
              <w:rPr>
                <w:lang w:val="en-NZ"/>
              </w:rPr>
            </w:pPr>
            <w:r w:rsidRPr="005F5BC1">
              <w:rPr>
                <w:lang w:val="en-NZ"/>
              </w:rPr>
              <w:t xml:space="preserve">   </w:t>
            </w:r>
            <w:r w:rsidR="007F57AC">
              <w:rPr>
                <w:noProof/>
              </w:rPr>
              <w:drawing>
                <wp:inline distT="0" distB="0" distL="0" distR="0" wp14:anchorId="713A0151" wp14:editId="2906CCB3">
                  <wp:extent cx="981075" cy="6328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633" cy="635126"/>
                          </a:xfrm>
                          <a:prstGeom prst="rect">
                            <a:avLst/>
                          </a:prstGeom>
                          <a:noFill/>
                          <a:ln>
                            <a:noFill/>
                          </a:ln>
                        </pic:spPr>
                      </pic:pic>
                    </a:graphicData>
                  </a:graphic>
                </wp:inline>
              </w:drawing>
            </w:r>
          </w:p>
          <w:p w14:paraId="22B7FD52" w14:textId="0515ECF8" w:rsidR="008039AF" w:rsidRPr="005F5BC1" w:rsidRDefault="008039AF" w:rsidP="0042203F">
            <w:pPr>
              <w:spacing w:line="360" w:lineRule="auto"/>
              <w:jc w:val="both"/>
              <w:rPr>
                <w:lang w:val="en-NZ"/>
              </w:rPr>
            </w:pPr>
          </w:p>
        </w:tc>
        <w:tc>
          <w:tcPr>
            <w:tcW w:w="3056" w:type="dxa"/>
          </w:tcPr>
          <w:p w14:paraId="077DE8E4" w14:textId="58EF0D26" w:rsidR="008039AF" w:rsidRPr="005F5BC1" w:rsidRDefault="008C54F0" w:rsidP="0042203F">
            <w:pPr>
              <w:spacing w:line="360" w:lineRule="auto"/>
              <w:jc w:val="both"/>
              <w:rPr>
                <w:lang w:val="en-NZ"/>
              </w:rPr>
            </w:pPr>
            <w:r>
              <w:rPr>
                <w:noProof/>
              </w:rPr>
              <w:drawing>
                <wp:inline distT="0" distB="0" distL="0" distR="0" wp14:anchorId="7DEB59D9" wp14:editId="5384C462">
                  <wp:extent cx="797191" cy="5800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8090" b="23565"/>
                          <a:stretch/>
                        </pic:blipFill>
                        <pic:spPr bwMode="auto">
                          <a:xfrm>
                            <a:off x="0" y="0"/>
                            <a:ext cx="809378" cy="5889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67" w:type="dxa"/>
          </w:tcPr>
          <w:p w14:paraId="045C2BDA" w14:textId="4DA04567" w:rsidR="008039AF" w:rsidRPr="005F5BC1" w:rsidRDefault="008039AF" w:rsidP="0042203F">
            <w:pPr>
              <w:spacing w:line="360" w:lineRule="auto"/>
              <w:jc w:val="both"/>
              <w:rPr>
                <w:lang w:val="en-NZ"/>
              </w:rPr>
            </w:pPr>
            <w:r w:rsidRPr="005F5BC1">
              <w:rPr>
                <w:noProof/>
                <w:lang w:val="en-NZ"/>
              </w:rPr>
              <w:drawing>
                <wp:anchor distT="0" distB="0" distL="114300" distR="114300" simplePos="0" relativeHeight="251662336" behindDoc="0" locked="0" layoutInCell="1" allowOverlap="1" wp14:anchorId="3227C570" wp14:editId="271C4733">
                  <wp:simplePos x="0" y="0"/>
                  <wp:positionH relativeFrom="column">
                    <wp:posOffset>120650</wp:posOffset>
                  </wp:positionH>
                  <wp:positionV relativeFrom="paragraph">
                    <wp:posOffset>66675</wp:posOffset>
                  </wp:positionV>
                  <wp:extent cx="1126316" cy="542925"/>
                  <wp:effectExtent l="0" t="0" r="0" b="0"/>
                  <wp:wrapSquare wrapText="bothSides"/>
                  <wp:docPr id="3" name="Picture 3" descr="A picture containing animal, indoor,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Hj Suhaim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316" cy="542925"/>
                          </a:xfrm>
                          <a:prstGeom prst="rect">
                            <a:avLst/>
                          </a:prstGeom>
                        </pic:spPr>
                      </pic:pic>
                    </a:graphicData>
                  </a:graphic>
                </wp:anchor>
              </w:drawing>
            </w:r>
          </w:p>
        </w:tc>
      </w:tr>
      <w:tr w:rsidR="008039AF" w:rsidRPr="005F5BC1" w14:paraId="57600A4B" w14:textId="77777777" w:rsidTr="0015221F">
        <w:tc>
          <w:tcPr>
            <w:tcW w:w="3256" w:type="dxa"/>
          </w:tcPr>
          <w:p w14:paraId="4502D206" w14:textId="73637577" w:rsidR="008039AF" w:rsidRPr="008C54F0" w:rsidRDefault="007F57AC" w:rsidP="0042203F">
            <w:pPr>
              <w:spacing w:line="360" w:lineRule="auto"/>
              <w:jc w:val="both"/>
              <w:rPr>
                <w:sz w:val="22"/>
                <w:szCs w:val="22"/>
                <w:lang w:val="en-NZ"/>
              </w:rPr>
            </w:pPr>
            <w:r>
              <w:rPr>
                <w:sz w:val="22"/>
                <w:szCs w:val="22"/>
                <w:lang w:val="en-NZ"/>
              </w:rPr>
              <w:t>Sarah Afiqah Kamaruzaman</w:t>
            </w:r>
          </w:p>
        </w:tc>
        <w:tc>
          <w:tcPr>
            <w:tcW w:w="3056" w:type="dxa"/>
          </w:tcPr>
          <w:p w14:paraId="18401A22" w14:textId="417ED10B" w:rsidR="008039AF" w:rsidRPr="008C54F0" w:rsidRDefault="00590C46" w:rsidP="0042203F">
            <w:pPr>
              <w:spacing w:line="360" w:lineRule="auto"/>
              <w:jc w:val="both"/>
              <w:rPr>
                <w:sz w:val="22"/>
                <w:szCs w:val="22"/>
                <w:lang w:val="en-NZ"/>
              </w:rPr>
            </w:pPr>
            <w:proofErr w:type="spellStart"/>
            <w:proofErr w:type="gramStart"/>
            <w:r w:rsidRPr="008C54F0">
              <w:rPr>
                <w:sz w:val="22"/>
                <w:szCs w:val="22"/>
                <w:lang w:val="en-NZ"/>
              </w:rPr>
              <w:t>Dr.</w:t>
            </w:r>
            <w:r w:rsidR="008039AF" w:rsidRPr="008C54F0">
              <w:rPr>
                <w:sz w:val="22"/>
                <w:szCs w:val="22"/>
                <w:lang w:val="en-NZ"/>
              </w:rPr>
              <w:t>Halimahton</w:t>
            </w:r>
            <w:proofErr w:type="spellEnd"/>
            <w:proofErr w:type="gramEnd"/>
            <w:r w:rsidR="008039AF" w:rsidRPr="008C54F0">
              <w:rPr>
                <w:sz w:val="22"/>
                <w:szCs w:val="22"/>
                <w:lang w:val="en-NZ"/>
              </w:rPr>
              <w:t xml:space="preserve"> Sa’diah Let</w:t>
            </w:r>
          </w:p>
        </w:tc>
        <w:tc>
          <w:tcPr>
            <w:tcW w:w="2767" w:type="dxa"/>
          </w:tcPr>
          <w:p w14:paraId="6E3737AE" w14:textId="113B6B3E" w:rsidR="008039AF" w:rsidRPr="008C54F0" w:rsidRDefault="008039AF" w:rsidP="0042203F">
            <w:pPr>
              <w:spacing w:line="360" w:lineRule="auto"/>
              <w:jc w:val="both"/>
              <w:rPr>
                <w:sz w:val="22"/>
                <w:szCs w:val="22"/>
                <w:lang w:val="en-NZ"/>
              </w:rPr>
            </w:pPr>
            <w:proofErr w:type="spellStart"/>
            <w:r w:rsidRPr="008C54F0">
              <w:rPr>
                <w:sz w:val="22"/>
                <w:szCs w:val="22"/>
                <w:lang w:val="en-NZ"/>
              </w:rPr>
              <w:t>Suhaimi</w:t>
            </w:r>
            <w:proofErr w:type="spellEnd"/>
            <w:r w:rsidRPr="008C54F0">
              <w:rPr>
                <w:sz w:val="22"/>
                <w:szCs w:val="22"/>
                <w:lang w:val="en-NZ"/>
              </w:rPr>
              <w:t xml:space="preserve"> Hamad</w:t>
            </w:r>
          </w:p>
        </w:tc>
      </w:tr>
      <w:tr w:rsidR="008039AF" w:rsidRPr="005F5BC1" w14:paraId="2F085F84" w14:textId="77777777" w:rsidTr="0015221F">
        <w:tc>
          <w:tcPr>
            <w:tcW w:w="3256" w:type="dxa"/>
          </w:tcPr>
          <w:p w14:paraId="7AB66650" w14:textId="77777777" w:rsidR="008039AF" w:rsidRDefault="008039AF" w:rsidP="0042203F">
            <w:pPr>
              <w:spacing w:line="360" w:lineRule="auto"/>
              <w:jc w:val="both"/>
              <w:rPr>
                <w:sz w:val="22"/>
                <w:szCs w:val="22"/>
                <w:lang w:val="en-NZ"/>
              </w:rPr>
            </w:pPr>
            <w:r w:rsidRPr="008C54F0">
              <w:rPr>
                <w:sz w:val="22"/>
                <w:szCs w:val="22"/>
                <w:lang w:val="en-NZ"/>
              </w:rPr>
              <w:t>Project Manager</w:t>
            </w:r>
          </w:p>
          <w:p w14:paraId="02FC7937" w14:textId="0B546829" w:rsidR="007F57AC" w:rsidRPr="008C54F0" w:rsidRDefault="007F57AC" w:rsidP="0042203F">
            <w:pPr>
              <w:spacing w:line="360" w:lineRule="auto"/>
              <w:jc w:val="both"/>
              <w:rPr>
                <w:sz w:val="22"/>
                <w:szCs w:val="22"/>
                <w:lang w:val="en-NZ"/>
              </w:rPr>
            </w:pPr>
            <w:r>
              <w:rPr>
                <w:sz w:val="22"/>
                <w:szCs w:val="22"/>
                <w:lang w:val="en-NZ"/>
              </w:rPr>
              <w:t>1</w:t>
            </w:r>
            <w:r w:rsidR="00DF0AB7">
              <w:rPr>
                <w:sz w:val="22"/>
                <w:szCs w:val="22"/>
                <w:lang w:val="en-NZ"/>
              </w:rPr>
              <w:t>6</w:t>
            </w:r>
            <w:r>
              <w:rPr>
                <w:sz w:val="22"/>
                <w:szCs w:val="22"/>
                <w:lang w:val="en-NZ"/>
              </w:rPr>
              <w:t xml:space="preserve"> June 2021</w:t>
            </w:r>
          </w:p>
        </w:tc>
        <w:tc>
          <w:tcPr>
            <w:tcW w:w="3056" w:type="dxa"/>
          </w:tcPr>
          <w:p w14:paraId="0F4A74BF" w14:textId="77777777" w:rsidR="008039AF" w:rsidRDefault="008039AF" w:rsidP="0042203F">
            <w:pPr>
              <w:spacing w:line="360" w:lineRule="auto"/>
              <w:jc w:val="both"/>
              <w:rPr>
                <w:sz w:val="22"/>
                <w:szCs w:val="22"/>
                <w:lang w:val="en-NZ"/>
              </w:rPr>
            </w:pPr>
            <w:r w:rsidRPr="008C54F0">
              <w:rPr>
                <w:sz w:val="22"/>
                <w:szCs w:val="22"/>
                <w:lang w:val="en-NZ"/>
              </w:rPr>
              <w:t>Programme Manager</w:t>
            </w:r>
          </w:p>
          <w:p w14:paraId="2AC2D839" w14:textId="36682310" w:rsidR="007F57AC" w:rsidRPr="008C54F0" w:rsidRDefault="007F57AC" w:rsidP="0042203F">
            <w:pPr>
              <w:spacing w:line="360" w:lineRule="auto"/>
              <w:jc w:val="both"/>
              <w:rPr>
                <w:sz w:val="22"/>
                <w:szCs w:val="22"/>
                <w:lang w:val="en-NZ"/>
              </w:rPr>
            </w:pPr>
            <w:r>
              <w:rPr>
                <w:sz w:val="22"/>
                <w:szCs w:val="22"/>
                <w:lang w:val="en-NZ"/>
              </w:rPr>
              <w:t>1</w:t>
            </w:r>
            <w:r w:rsidR="00CA007A">
              <w:rPr>
                <w:sz w:val="22"/>
                <w:szCs w:val="22"/>
                <w:lang w:val="en-NZ"/>
              </w:rPr>
              <w:t>7</w:t>
            </w:r>
            <w:r>
              <w:rPr>
                <w:sz w:val="22"/>
                <w:szCs w:val="22"/>
                <w:lang w:val="en-NZ"/>
              </w:rPr>
              <w:t xml:space="preserve"> June 2021</w:t>
            </w:r>
          </w:p>
        </w:tc>
        <w:tc>
          <w:tcPr>
            <w:tcW w:w="2767" w:type="dxa"/>
          </w:tcPr>
          <w:p w14:paraId="46F0C4C0" w14:textId="77777777" w:rsidR="008039AF" w:rsidRDefault="008039AF" w:rsidP="0042203F">
            <w:pPr>
              <w:spacing w:line="360" w:lineRule="auto"/>
              <w:jc w:val="both"/>
              <w:rPr>
                <w:sz w:val="22"/>
                <w:szCs w:val="22"/>
                <w:lang w:val="en-NZ"/>
              </w:rPr>
            </w:pPr>
            <w:r w:rsidRPr="008C54F0">
              <w:rPr>
                <w:sz w:val="22"/>
                <w:szCs w:val="22"/>
                <w:lang w:val="en-NZ"/>
              </w:rPr>
              <w:t>Director</w:t>
            </w:r>
          </w:p>
          <w:p w14:paraId="0FEDC0C1" w14:textId="23107B51" w:rsidR="007F57AC" w:rsidRPr="008C54F0" w:rsidRDefault="00B05C96" w:rsidP="0042203F">
            <w:pPr>
              <w:spacing w:line="360" w:lineRule="auto"/>
              <w:jc w:val="both"/>
              <w:rPr>
                <w:sz w:val="22"/>
                <w:szCs w:val="22"/>
                <w:lang w:val="en-NZ"/>
              </w:rPr>
            </w:pPr>
            <w:r>
              <w:rPr>
                <w:sz w:val="22"/>
                <w:szCs w:val="22"/>
                <w:lang w:val="en-NZ"/>
              </w:rPr>
              <w:t>21</w:t>
            </w:r>
            <w:r w:rsidR="007F57AC">
              <w:rPr>
                <w:sz w:val="22"/>
                <w:szCs w:val="22"/>
                <w:lang w:val="en-NZ"/>
              </w:rPr>
              <w:t xml:space="preserve"> June 2021</w:t>
            </w:r>
          </w:p>
        </w:tc>
      </w:tr>
    </w:tbl>
    <w:p w14:paraId="14DF0157" w14:textId="7AA32792" w:rsidR="008C2F56" w:rsidRPr="005F5BC1" w:rsidRDefault="000A0D8C" w:rsidP="007F57AC">
      <w:pPr>
        <w:spacing w:line="264" w:lineRule="auto"/>
        <w:rPr>
          <w:lang w:val="en-NZ"/>
        </w:rPr>
      </w:pPr>
      <w:r>
        <w:rPr>
          <w:lang w:val="en-NZ"/>
        </w:rPr>
        <w:t xml:space="preserve"> </w:t>
      </w:r>
    </w:p>
    <w:sectPr w:rsidR="008C2F56" w:rsidRPr="005F5BC1" w:rsidSect="001B07F1">
      <w:footerReference w:type="even" r:id="rId14"/>
      <w:footerReference w:type="default" r:id="rId15"/>
      <w:pgSz w:w="11909" w:h="16834" w:code="9"/>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63F4" w14:textId="77777777" w:rsidR="00FD0FD0" w:rsidRDefault="00FD0FD0">
      <w:r>
        <w:separator/>
      </w:r>
    </w:p>
  </w:endnote>
  <w:endnote w:type="continuationSeparator" w:id="0">
    <w:p w14:paraId="727581AE" w14:textId="77777777" w:rsidR="00FD0FD0" w:rsidRDefault="00F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66A6" w14:textId="77777777" w:rsidR="00F7638B" w:rsidRDefault="00F76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F7638B" w:rsidRDefault="00F763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15972"/>
      <w:docPartObj>
        <w:docPartGallery w:val="Page Numbers (Bottom of Page)"/>
        <w:docPartUnique/>
      </w:docPartObj>
    </w:sdtPr>
    <w:sdtEndPr>
      <w:rPr>
        <w:noProof/>
      </w:rPr>
    </w:sdtEndPr>
    <w:sdtContent>
      <w:p w14:paraId="5569BECE" w14:textId="7002CB88" w:rsidR="00D20BCB" w:rsidRDefault="00B42E56">
        <w:pPr>
          <w:pStyle w:val="Footer"/>
          <w:jc w:val="right"/>
        </w:pPr>
        <w:r>
          <w:fldChar w:fldCharType="begin"/>
        </w:r>
        <w:r>
          <w:instrText xml:space="preserve"> PAGE  \* Arabic  \* MERGEFORMAT </w:instrText>
        </w:r>
        <w:r>
          <w:fldChar w:fldCharType="separate"/>
        </w:r>
        <w:r>
          <w:rPr>
            <w:noProof/>
          </w:rPr>
          <w:t>0</w:t>
        </w:r>
        <w:r>
          <w:fldChar w:fldCharType="end"/>
        </w:r>
      </w:p>
    </w:sdtContent>
  </w:sdt>
  <w:p w14:paraId="485F1327" w14:textId="33A01649" w:rsidR="00F7638B" w:rsidRDefault="00F763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389D" w14:textId="77777777" w:rsidR="00FD0FD0" w:rsidRDefault="00FD0FD0">
      <w:r>
        <w:separator/>
      </w:r>
    </w:p>
  </w:footnote>
  <w:footnote w:type="continuationSeparator" w:id="0">
    <w:p w14:paraId="1F690A6C" w14:textId="77777777" w:rsidR="00FD0FD0" w:rsidRDefault="00F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DD2"/>
    <w:multiLevelType w:val="hybridMultilevel"/>
    <w:tmpl w:val="AFFCE604"/>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3727A38"/>
    <w:multiLevelType w:val="hybridMultilevel"/>
    <w:tmpl w:val="C0088C44"/>
    <w:lvl w:ilvl="0" w:tplc="DFBA80AE">
      <w:start w:val="1"/>
      <w:numFmt w:val="decimal"/>
      <w:lvlText w:val="%1."/>
      <w:lvlJc w:val="left"/>
      <w:pPr>
        <w:ind w:left="644" w:hanging="360"/>
      </w:pPr>
      <w:rPr>
        <w:sz w:val="24"/>
        <w:szCs w:val="24"/>
      </w:rPr>
    </w:lvl>
    <w:lvl w:ilvl="1" w:tplc="A25088D0">
      <w:start w:val="1"/>
      <w:numFmt w:val="lowerLetter"/>
      <w:lvlText w:val="%2."/>
      <w:lvlJc w:val="left"/>
      <w:pPr>
        <w:ind w:left="1440" w:hanging="360"/>
      </w:pPr>
      <w:rPr>
        <w:sz w:val="24"/>
        <w:szCs w:val="24"/>
      </w:rPr>
    </w:lvl>
    <w:lvl w:ilvl="2" w:tplc="94EEE776">
      <w:start w:val="3"/>
      <w:numFmt w:val="lowerRoman"/>
      <w:lvlText w:val="%3."/>
      <w:lvlJc w:val="right"/>
      <w:pPr>
        <w:ind w:left="1598" w:hanging="180"/>
      </w:pPr>
      <w:rPr>
        <w:rFonts w:hint="default"/>
        <w:sz w:val="24"/>
        <w:szCs w:val="24"/>
      </w:r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4AB7BA5"/>
    <w:multiLevelType w:val="hybridMultilevel"/>
    <w:tmpl w:val="8DCA1600"/>
    <w:lvl w:ilvl="0" w:tplc="5E1E04BE">
      <w:start w:val="1"/>
      <w:numFmt w:val="bullet"/>
      <w:lvlText w:val="•"/>
      <w:lvlJc w:val="left"/>
      <w:pPr>
        <w:tabs>
          <w:tab w:val="num" w:pos="720"/>
        </w:tabs>
        <w:ind w:left="720" w:hanging="360"/>
      </w:pPr>
      <w:rPr>
        <w:rFonts w:ascii="Times New Roman" w:hAnsi="Times New Roman" w:hint="default"/>
      </w:rPr>
    </w:lvl>
    <w:lvl w:ilvl="1" w:tplc="54AE1A6A" w:tentative="1">
      <w:start w:val="1"/>
      <w:numFmt w:val="bullet"/>
      <w:lvlText w:val="•"/>
      <w:lvlJc w:val="left"/>
      <w:pPr>
        <w:tabs>
          <w:tab w:val="num" w:pos="1440"/>
        </w:tabs>
        <w:ind w:left="1440" w:hanging="360"/>
      </w:pPr>
      <w:rPr>
        <w:rFonts w:ascii="Times New Roman" w:hAnsi="Times New Roman" w:hint="default"/>
      </w:rPr>
    </w:lvl>
    <w:lvl w:ilvl="2" w:tplc="D87A5E3C" w:tentative="1">
      <w:start w:val="1"/>
      <w:numFmt w:val="bullet"/>
      <w:lvlText w:val="•"/>
      <w:lvlJc w:val="left"/>
      <w:pPr>
        <w:tabs>
          <w:tab w:val="num" w:pos="2160"/>
        </w:tabs>
        <w:ind w:left="2160" w:hanging="360"/>
      </w:pPr>
      <w:rPr>
        <w:rFonts w:ascii="Times New Roman" w:hAnsi="Times New Roman" w:hint="default"/>
      </w:rPr>
    </w:lvl>
    <w:lvl w:ilvl="3" w:tplc="95E63736" w:tentative="1">
      <w:start w:val="1"/>
      <w:numFmt w:val="bullet"/>
      <w:lvlText w:val="•"/>
      <w:lvlJc w:val="left"/>
      <w:pPr>
        <w:tabs>
          <w:tab w:val="num" w:pos="2880"/>
        </w:tabs>
        <w:ind w:left="2880" w:hanging="360"/>
      </w:pPr>
      <w:rPr>
        <w:rFonts w:ascii="Times New Roman" w:hAnsi="Times New Roman" w:hint="default"/>
      </w:rPr>
    </w:lvl>
    <w:lvl w:ilvl="4" w:tplc="78085B64" w:tentative="1">
      <w:start w:val="1"/>
      <w:numFmt w:val="bullet"/>
      <w:lvlText w:val="•"/>
      <w:lvlJc w:val="left"/>
      <w:pPr>
        <w:tabs>
          <w:tab w:val="num" w:pos="3600"/>
        </w:tabs>
        <w:ind w:left="3600" w:hanging="360"/>
      </w:pPr>
      <w:rPr>
        <w:rFonts w:ascii="Times New Roman" w:hAnsi="Times New Roman" w:hint="default"/>
      </w:rPr>
    </w:lvl>
    <w:lvl w:ilvl="5" w:tplc="774873C4" w:tentative="1">
      <w:start w:val="1"/>
      <w:numFmt w:val="bullet"/>
      <w:lvlText w:val="•"/>
      <w:lvlJc w:val="left"/>
      <w:pPr>
        <w:tabs>
          <w:tab w:val="num" w:pos="4320"/>
        </w:tabs>
        <w:ind w:left="4320" w:hanging="360"/>
      </w:pPr>
      <w:rPr>
        <w:rFonts w:ascii="Times New Roman" w:hAnsi="Times New Roman" w:hint="default"/>
      </w:rPr>
    </w:lvl>
    <w:lvl w:ilvl="6" w:tplc="86F4A6EE" w:tentative="1">
      <w:start w:val="1"/>
      <w:numFmt w:val="bullet"/>
      <w:lvlText w:val="•"/>
      <w:lvlJc w:val="left"/>
      <w:pPr>
        <w:tabs>
          <w:tab w:val="num" w:pos="5040"/>
        </w:tabs>
        <w:ind w:left="5040" w:hanging="360"/>
      </w:pPr>
      <w:rPr>
        <w:rFonts w:ascii="Times New Roman" w:hAnsi="Times New Roman" w:hint="default"/>
      </w:rPr>
    </w:lvl>
    <w:lvl w:ilvl="7" w:tplc="A394EC4C" w:tentative="1">
      <w:start w:val="1"/>
      <w:numFmt w:val="bullet"/>
      <w:lvlText w:val="•"/>
      <w:lvlJc w:val="left"/>
      <w:pPr>
        <w:tabs>
          <w:tab w:val="num" w:pos="5760"/>
        </w:tabs>
        <w:ind w:left="5760" w:hanging="360"/>
      </w:pPr>
      <w:rPr>
        <w:rFonts w:ascii="Times New Roman" w:hAnsi="Times New Roman" w:hint="default"/>
      </w:rPr>
    </w:lvl>
    <w:lvl w:ilvl="8" w:tplc="E19224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1717F2"/>
    <w:multiLevelType w:val="hybridMultilevel"/>
    <w:tmpl w:val="39E46B70"/>
    <w:lvl w:ilvl="0" w:tplc="2862A0CC">
      <w:start w:val="1"/>
      <w:numFmt w:val="lowerLetter"/>
      <w:lvlText w:val="%1)"/>
      <w:lvlJc w:val="left"/>
      <w:pPr>
        <w:ind w:left="1440" w:hanging="360"/>
      </w:pPr>
      <w:rPr>
        <w:b w:val="0"/>
        <w:bCs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25346911"/>
    <w:multiLevelType w:val="hybridMultilevel"/>
    <w:tmpl w:val="A7864170"/>
    <w:lvl w:ilvl="0" w:tplc="44090017">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AD3312"/>
    <w:multiLevelType w:val="hybridMultilevel"/>
    <w:tmpl w:val="4D229A7A"/>
    <w:lvl w:ilvl="0" w:tplc="A204FD8C">
      <w:start w:val="1"/>
      <w:numFmt w:val="lowerLetter"/>
      <w:lvlText w:val="%1)"/>
      <w:lvlJc w:val="left"/>
      <w:pPr>
        <w:tabs>
          <w:tab w:val="num" w:pos="720"/>
        </w:tabs>
        <w:ind w:left="720" w:hanging="360"/>
      </w:pPr>
      <w:rPr>
        <w:rFonts w:hint="default"/>
        <w:b w:val="0"/>
        <w:bCs w:val="0"/>
      </w:rPr>
    </w:lvl>
    <w:lvl w:ilvl="1" w:tplc="54AE1A6A" w:tentative="1">
      <w:start w:val="1"/>
      <w:numFmt w:val="bullet"/>
      <w:lvlText w:val="•"/>
      <w:lvlJc w:val="left"/>
      <w:pPr>
        <w:tabs>
          <w:tab w:val="num" w:pos="1440"/>
        </w:tabs>
        <w:ind w:left="1440" w:hanging="360"/>
      </w:pPr>
      <w:rPr>
        <w:rFonts w:ascii="Times New Roman" w:hAnsi="Times New Roman" w:hint="default"/>
      </w:rPr>
    </w:lvl>
    <w:lvl w:ilvl="2" w:tplc="D87A5E3C" w:tentative="1">
      <w:start w:val="1"/>
      <w:numFmt w:val="bullet"/>
      <w:lvlText w:val="•"/>
      <w:lvlJc w:val="left"/>
      <w:pPr>
        <w:tabs>
          <w:tab w:val="num" w:pos="2160"/>
        </w:tabs>
        <w:ind w:left="2160" w:hanging="360"/>
      </w:pPr>
      <w:rPr>
        <w:rFonts w:ascii="Times New Roman" w:hAnsi="Times New Roman" w:hint="default"/>
      </w:rPr>
    </w:lvl>
    <w:lvl w:ilvl="3" w:tplc="95E63736" w:tentative="1">
      <w:start w:val="1"/>
      <w:numFmt w:val="bullet"/>
      <w:lvlText w:val="•"/>
      <w:lvlJc w:val="left"/>
      <w:pPr>
        <w:tabs>
          <w:tab w:val="num" w:pos="2880"/>
        </w:tabs>
        <w:ind w:left="2880" w:hanging="360"/>
      </w:pPr>
      <w:rPr>
        <w:rFonts w:ascii="Times New Roman" w:hAnsi="Times New Roman" w:hint="default"/>
      </w:rPr>
    </w:lvl>
    <w:lvl w:ilvl="4" w:tplc="78085B64" w:tentative="1">
      <w:start w:val="1"/>
      <w:numFmt w:val="bullet"/>
      <w:lvlText w:val="•"/>
      <w:lvlJc w:val="left"/>
      <w:pPr>
        <w:tabs>
          <w:tab w:val="num" w:pos="3600"/>
        </w:tabs>
        <w:ind w:left="3600" w:hanging="360"/>
      </w:pPr>
      <w:rPr>
        <w:rFonts w:ascii="Times New Roman" w:hAnsi="Times New Roman" w:hint="default"/>
      </w:rPr>
    </w:lvl>
    <w:lvl w:ilvl="5" w:tplc="774873C4" w:tentative="1">
      <w:start w:val="1"/>
      <w:numFmt w:val="bullet"/>
      <w:lvlText w:val="•"/>
      <w:lvlJc w:val="left"/>
      <w:pPr>
        <w:tabs>
          <w:tab w:val="num" w:pos="4320"/>
        </w:tabs>
        <w:ind w:left="4320" w:hanging="360"/>
      </w:pPr>
      <w:rPr>
        <w:rFonts w:ascii="Times New Roman" w:hAnsi="Times New Roman" w:hint="default"/>
      </w:rPr>
    </w:lvl>
    <w:lvl w:ilvl="6" w:tplc="86F4A6EE" w:tentative="1">
      <w:start w:val="1"/>
      <w:numFmt w:val="bullet"/>
      <w:lvlText w:val="•"/>
      <w:lvlJc w:val="left"/>
      <w:pPr>
        <w:tabs>
          <w:tab w:val="num" w:pos="5040"/>
        </w:tabs>
        <w:ind w:left="5040" w:hanging="360"/>
      </w:pPr>
      <w:rPr>
        <w:rFonts w:ascii="Times New Roman" w:hAnsi="Times New Roman" w:hint="default"/>
      </w:rPr>
    </w:lvl>
    <w:lvl w:ilvl="7" w:tplc="A394EC4C" w:tentative="1">
      <w:start w:val="1"/>
      <w:numFmt w:val="bullet"/>
      <w:lvlText w:val="•"/>
      <w:lvlJc w:val="left"/>
      <w:pPr>
        <w:tabs>
          <w:tab w:val="num" w:pos="5760"/>
        </w:tabs>
        <w:ind w:left="5760" w:hanging="360"/>
      </w:pPr>
      <w:rPr>
        <w:rFonts w:ascii="Times New Roman" w:hAnsi="Times New Roman" w:hint="default"/>
      </w:rPr>
    </w:lvl>
    <w:lvl w:ilvl="8" w:tplc="E19224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214764"/>
    <w:multiLevelType w:val="hybridMultilevel"/>
    <w:tmpl w:val="3416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36C"/>
    <w:multiLevelType w:val="hybridMultilevel"/>
    <w:tmpl w:val="043257D4"/>
    <w:lvl w:ilvl="0" w:tplc="97F623B4">
      <w:start w:val="1"/>
      <w:numFmt w:val="decimal"/>
      <w:lvlText w:val="%1."/>
      <w:lvlJc w:val="left"/>
      <w:pPr>
        <w:ind w:left="1069" w:hanging="360"/>
      </w:pPr>
      <w:rPr>
        <w:rFonts w:hint="default"/>
      </w:rPr>
    </w:lvl>
    <w:lvl w:ilvl="1" w:tplc="D8C6D6FC">
      <w:numFmt w:val="bullet"/>
      <w:lvlText w:val="-"/>
      <w:lvlJc w:val="left"/>
      <w:pPr>
        <w:ind w:left="1789" w:hanging="360"/>
      </w:pPr>
      <w:rPr>
        <w:rFonts w:ascii="Arial" w:eastAsia="MS Mincho" w:hAnsi="Arial" w:cs="Arial" w:hint="default"/>
      </w:r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 w15:restartNumberingAfterBreak="0">
    <w:nsid w:val="44CC7AC2"/>
    <w:multiLevelType w:val="hybridMultilevel"/>
    <w:tmpl w:val="80082D3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6074928"/>
    <w:multiLevelType w:val="hybridMultilevel"/>
    <w:tmpl w:val="FF0C0346"/>
    <w:lvl w:ilvl="0" w:tplc="44090017">
      <w:start w:val="1"/>
      <w:numFmt w:val="lowerLetter"/>
      <w:lvlText w:val="%1)"/>
      <w:lvlJc w:val="left"/>
      <w:pPr>
        <w:tabs>
          <w:tab w:val="num" w:pos="720"/>
        </w:tabs>
        <w:ind w:left="720" w:hanging="360"/>
      </w:pPr>
      <w:rPr>
        <w:rFonts w:hint="default"/>
      </w:rPr>
    </w:lvl>
    <w:lvl w:ilvl="1" w:tplc="EE50FA34">
      <w:start w:val="1"/>
      <w:numFmt w:val="lowerLetter"/>
      <w:lvlText w:val="%2)"/>
      <w:lvlJc w:val="left"/>
      <w:pPr>
        <w:tabs>
          <w:tab w:val="num" w:pos="1440"/>
        </w:tabs>
        <w:ind w:left="1440" w:hanging="360"/>
      </w:pPr>
      <w:rPr>
        <w:rFonts w:hint="default"/>
        <w:sz w:val="24"/>
        <w:szCs w:val="24"/>
      </w:rPr>
    </w:lvl>
    <w:lvl w:ilvl="2" w:tplc="D87A5E3C" w:tentative="1">
      <w:start w:val="1"/>
      <w:numFmt w:val="bullet"/>
      <w:lvlText w:val="•"/>
      <w:lvlJc w:val="left"/>
      <w:pPr>
        <w:tabs>
          <w:tab w:val="num" w:pos="2160"/>
        </w:tabs>
        <w:ind w:left="2160" w:hanging="360"/>
      </w:pPr>
      <w:rPr>
        <w:rFonts w:ascii="Times New Roman" w:hAnsi="Times New Roman" w:hint="default"/>
      </w:rPr>
    </w:lvl>
    <w:lvl w:ilvl="3" w:tplc="95E63736" w:tentative="1">
      <w:start w:val="1"/>
      <w:numFmt w:val="bullet"/>
      <w:lvlText w:val="•"/>
      <w:lvlJc w:val="left"/>
      <w:pPr>
        <w:tabs>
          <w:tab w:val="num" w:pos="2880"/>
        </w:tabs>
        <w:ind w:left="2880" w:hanging="360"/>
      </w:pPr>
      <w:rPr>
        <w:rFonts w:ascii="Times New Roman" w:hAnsi="Times New Roman" w:hint="default"/>
      </w:rPr>
    </w:lvl>
    <w:lvl w:ilvl="4" w:tplc="78085B64" w:tentative="1">
      <w:start w:val="1"/>
      <w:numFmt w:val="bullet"/>
      <w:lvlText w:val="•"/>
      <w:lvlJc w:val="left"/>
      <w:pPr>
        <w:tabs>
          <w:tab w:val="num" w:pos="3600"/>
        </w:tabs>
        <w:ind w:left="3600" w:hanging="360"/>
      </w:pPr>
      <w:rPr>
        <w:rFonts w:ascii="Times New Roman" w:hAnsi="Times New Roman" w:hint="default"/>
      </w:rPr>
    </w:lvl>
    <w:lvl w:ilvl="5" w:tplc="774873C4" w:tentative="1">
      <w:start w:val="1"/>
      <w:numFmt w:val="bullet"/>
      <w:lvlText w:val="•"/>
      <w:lvlJc w:val="left"/>
      <w:pPr>
        <w:tabs>
          <w:tab w:val="num" w:pos="4320"/>
        </w:tabs>
        <w:ind w:left="4320" w:hanging="360"/>
      </w:pPr>
      <w:rPr>
        <w:rFonts w:ascii="Times New Roman" w:hAnsi="Times New Roman" w:hint="default"/>
      </w:rPr>
    </w:lvl>
    <w:lvl w:ilvl="6" w:tplc="86F4A6EE" w:tentative="1">
      <w:start w:val="1"/>
      <w:numFmt w:val="bullet"/>
      <w:lvlText w:val="•"/>
      <w:lvlJc w:val="left"/>
      <w:pPr>
        <w:tabs>
          <w:tab w:val="num" w:pos="5040"/>
        </w:tabs>
        <w:ind w:left="5040" w:hanging="360"/>
      </w:pPr>
      <w:rPr>
        <w:rFonts w:ascii="Times New Roman" w:hAnsi="Times New Roman" w:hint="default"/>
      </w:rPr>
    </w:lvl>
    <w:lvl w:ilvl="7" w:tplc="A394EC4C" w:tentative="1">
      <w:start w:val="1"/>
      <w:numFmt w:val="bullet"/>
      <w:lvlText w:val="•"/>
      <w:lvlJc w:val="left"/>
      <w:pPr>
        <w:tabs>
          <w:tab w:val="num" w:pos="5760"/>
        </w:tabs>
        <w:ind w:left="5760" w:hanging="360"/>
      </w:pPr>
      <w:rPr>
        <w:rFonts w:ascii="Times New Roman" w:hAnsi="Times New Roman" w:hint="default"/>
      </w:rPr>
    </w:lvl>
    <w:lvl w:ilvl="8" w:tplc="E19224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8284FC4"/>
    <w:multiLevelType w:val="hybridMultilevel"/>
    <w:tmpl w:val="8B909744"/>
    <w:lvl w:ilvl="0" w:tplc="44090017">
      <w:start w:val="1"/>
      <w:numFmt w:val="lowerLetter"/>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3987D0F"/>
    <w:multiLevelType w:val="hybridMultilevel"/>
    <w:tmpl w:val="DE5AD1E6"/>
    <w:lvl w:ilvl="0" w:tplc="44090017">
      <w:start w:val="1"/>
      <w:numFmt w:val="lowerLetter"/>
      <w:lvlText w:val="%1)"/>
      <w:lvlJc w:val="left"/>
      <w:pPr>
        <w:tabs>
          <w:tab w:val="num" w:pos="720"/>
        </w:tabs>
        <w:ind w:left="720" w:hanging="360"/>
      </w:pPr>
      <w:rPr>
        <w:rFonts w:hint="default"/>
      </w:rPr>
    </w:lvl>
    <w:lvl w:ilvl="1" w:tplc="54AE1A6A">
      <w:start w:val="1"/>
      <w:numFmt w:val="bullet"/>
      <w:lvlText w:val="•"/>
      <w:lvlJc w:val="left"/>
      <w:pPr>
        <w:tabs>
          <w:tab w:val="num" w:pos="1440"/>
        </w:tabs>
        <w:ind w:left="1440" w:hanging="360"/>
      </w:pPr>
      <w:rPr>
        <w:rFonts w:ascii="Times New Roman" w:hAnsi="Times New Roman" w:hint="default"/>
      </w:rPr>
    </w:lvl>
    <w:lvl w:ilvl="2" w:tplc="D87A5E3C" w:tentative="1">
      <w:start w:val="1"/>
      <w:numFmt w:val="bullet"/>
      <w:lvlText w:val="•"/>
      <w:lvlJc w:val="left"/>
      <w:pPr>
        <w:tabs>
          <w:tab w:val="num" w:pos="2160"/>
        </w:tabs>
        <w:ind w:left="2160" w:hanging="360"/>
      </w:pPr>
      <w:rPr>
        <w:rFonts w:ascii="Times New Roman" w:hAnsi="Times New Roman" w:hint="default"/>
      </w:rPr>
    </w:lvl>
    <w:lvl w:ilvl="3" w:tplc="95E63736" w:tentative="1">
      <w:start w:val="1"/>
      <w:numFmt w:val="bullet"/>
      <w:lvlText w:val="•"/>
      <w:lvlJc w:val="left"/>
      <w:pPr>
        <w:tabs>
          <w:tab w:val="num" w:pos="2880"/>
        </w:tabs>
        <w:ind w:left="2880" w:hanging="360"/>
      </w:pPr>
      <w:rPr>
        <w:rFonts w:ascii="Times New Roman" w:hAnsi="Times New Roman" w:hint="default"/>
      </w:rPr>
    </w:lvl>
    <w:lvl w:ilvl="4" w:tplc="78085B64" w:tentative="1">
      <w:start w:val="1"/>
      <w:numFmt w:val="bullet"/>
      <w:lvlText w:val="•"/>
      <w:lvlJc w:val="left"/>
      <w:pPr>
        <w:tabs>
          <w:tab w:val="num" w:pos="3600"/>
        </w:tabs>
        <w:ind w:left="3600" w:hanging="360"/>
      </w:pPr>
      <w:rPr>
        <w:rFonts w:ascii="Times New Roman" w:hAnsi="Times New Roman" w:hint="default"/>
      </w:rPr>
    </w:lvl>
    <w:lvl w:ilvl="5" w:tplc="774873C4" w:tentative="1">
      <w:start w:val="1"/>
      <w:numFmt w:val="bullet"/>
      <w:lvlText w:val="•"/>
      <w:lvlJc w:val="left"/>
      <w:pPr>
        <w:tabs>
          <w:tab w:val="num" w:pos="4320"/>
        </w:tabs>
        <w:ind w:left="4320" w:hanging="360"/>
      </w:pPr>
      <w:rPr>
        <w:rFonts w:ascii="Times New Roman" w:hAnsi="Times New Roman" w:hint="default"/>
      </w:rPr>
    </w:lvl>
    <w:lvl w:ilvl="6" w:tplc="86F4A6EE" w:tentative="1">
      <w:start w:val="1"/>
      <w:numFmt w:val="bullet"/>
      <w:lvlText w:val="•"/>
      <w:lvlJc w:val="left"/>
      <w:pPr>
        <w:tabs>
          <w:tab w:val="num" w:pos="5040"/>
        </w:tabs>
        <w:ind w:left="5040" w:hanging="360"/>
      </w:pPr>
      <w:rPr>
        <w:rFonts w:ascii="Times New Roman" w:hAnsi="Times New Roman" w:hint="default"/>
      </w:rPr>
    </w:lvl>
    <w:lvl w:ilvl="7" w:tplc="A394EC4C" w:tentative="1">
      <w:start w:val="1"/>
      <w:numFmt w:val="bullet"/>
      <w:lvlText w:val="•"/>
      <w:lvlJc w:val="left"/>
      <w:pPr>
        <w:tabs>
          <w:tab w:val="num" w:pos="5760"/>
        </w:tabs>
        <w:ind w:left="5760" w:hanging="360"/>
      </w:pPr>
      <w:rPr>
        <w:rFonts w:ascii="Times New Roman" w:hAnsi="Times New Roman" w:hint="default"/>
      </w:rPr>
    </w:lvl>
    <w:lvl w:ilvl="8" w:tplc="E192241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1968C6"/>
    <w:multiLevelType w:val="hybridMultilevel"/>
    <w:tmpl w:val="82EE59B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80005A8"/>
    <w:multiLevelType w:val="multilevel"/>
    <w:tmpl w:val="DF6CB3E0"/>
    <w:lvl w:ilvl="0">
      <w:start w:val="1"/>
      <w:numFmt w:val="decimal"/>
      <w:lvlText w:val="%1.0"/>
      <w:lvlJc w:val="left"/>
      <w:pPr>
        <w:tabs>
          <w:tab w:val="num" w:pos="720"/>
        </w:tabs>
        <w:ind w:left="720" w:hanging="720"/>
      </w:pPr>
      <w:rPr>
        <w:rFonts w:hint="default"/>
        <w:b/>
        <w:bCs/>
        <w:color w:val="auto"/>
      </w:rPr>
    </w:lvl>
    <w:lvl w:ilvl="1">
      <w:start w:val="1"/>
      <w:numFmt w:val="lowerLetter"/>
      <w:lvlText w:val="%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6C250AEB"/>
    <w:multiLevelType w:val="hybridMultilevel"/>
    <w:tmpl w:val="46C41898"/>
    <w:lvl w:ilvl="0" w:tplc="F2683492">
      <w:start w:val="1"/>
      <w:numFmt w:val="lowerLetter"/>
      <w:lvlText w:val="%1)"/>
      <w:lvlJc w:val="left"/>
      <w:pPr>
        <w:ind w:left="1440" w:hanging="360"/>
      </w:pPr>
      <w:rPr>
        <w:b w:val="0"/>
        <w:bCs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14"/>
  </w:num>
  <w:num w:numId="2">
    <w:abstractNumId w:val="11"/>
  </w:num>
  <w:num w:numId="3">
    <w:abstractNumId w:val="2"/>
  </w:num>
  <w:num w:numId="4">
    <w:abstractNumId w:val="10"/>
  </w:num>
  <w:num w:numId="5">
    <w:abstractNumId w:val="4"/>
  </w:num>
  <w:num w:numId="6">
    <w:abstractNumId w:val="3"/>
  </w:num>
  <w:num w:numId="7">
    <w:abstractNumId w:val="15"/>
  </w:num>
  <w:num w:numId="8">
    <w:abstractNumId w:val="7"/>
  </w:num>
  <w:num w:numId="9">
    <w:abstractNumId w:val="0"/>
  </w:num>
  <w:num w:numId="10">
    <w:abstractNumId w:val="8"/>
  </w:num>
  <w:num w:numId="11">
    <w:abstractNumId w:val="6"/>
  </w:num>
  <w:num w:numId="12">
    <w:abstractNumId w:val="1"/>
  </w:num>
  <w:num w:numId="13">
    <w:abstractNumId w:val="12"/>
  </w:num>
  <w:num w:numId="14">
    <w:abstractNumId w:val="5"/>
  </w:num>
  <w:num w:numId="15">
    <w:abstractNumId w:val="9"/>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K3MDW3NDMyMzJR0lEKTi0uzszPAykwqgUAw2UhPCwAAAA="/>
  </w:docVars>
  <w:rsids>
    <w:rsidRoot w:val="00663C03"/>
    <w:rsid w:val="000018A5"/>
    <w:rsid w:val="000118EB"/>
    <w:rsid w:val="00012B73"/>
    <w:rsid w:val="0002618A"/>
    <w:rsid w:val="00027D7F"/>
    <w:rsid w:val="00030331"/>
    <w:rsid w:val="00034248"/>
    <w:rsid w:val="00036D23"/>
    <w:rsid w:val="00037263"/>
    <w:rsid w:val="000407FD"/>
    <w:rsid w:val="00041807"/>
    <w:rsid w:val="000424F3"/>
    <w:rsid w:val="00046BCA"/>
    <w:rsid w:val="000525B8"/>
    <w:rsid w:val="00055F12"/>
    <w:rsid w:val="00061B7B"/>
    <w:rsid w:val="000649E6"/>
    <w:rsid w:val="0006560E"/>
    <w:rsid w:val="00066ABF"/>
    <w:rsid w:val="00066DAC"/>
    <w:rsid w:val="000712CC"/>
    <w:rsid w:val="00071C19"/>
    <w:rsid w:val="00076A1E"/>
    <w:rsid w:val="0008067B"/>
    <w:rsid w:val="0008244F"/>
    <w:rsid w:val="00085093"/>
    <w:rsid w:val="000A0D8C"/>
    <w:rsid w:val="000A566D"/>
    <w:rsid w:val="000A700B"/>
    <w:rsid w:val="000B4381"/>
    <w:rsid w:val="000C4E37"/>
    <w:rsid w:val="000C7CD9"/>
    <w:rsid w:val="000D14AC"/>
    <w:rsid w:val="000D46E7"/>
    <w:rsid w:val="000E1C5A"/>
    <w:rsid w:val="000E1F71"/>
    <w:rsid w:val="000F0515"/>
    <w:rsid w:val="000F444D"/>
    <w:rsid w:val="000F5E6A"/>
    <w:rsid w:val="00104A72"/>
    <w:rsid w:val="00110033"/>
    <w:rsid w:val="00111C96"/>
    <w:rsid w:val="00112B43"/>
    <w:rsid w:val="00114520"/>
    <w:rsid w:val="00122DC4"/>
    <w:rsid w:val="0012483E"/>
    <w:rsid w:val="00125621"/>
    <w:rsid w:val="00125E08"/>
    <w:rsid w:val="00137118"/>
    <w:rsid w:val="0014127D"/>
    <w:rsid w:val="001454DB"/>
    <w:rsid w:val="0015221F"/>
    <w:rsid w:val="00152CAC"/>
    <w:rsid w:val="00155A8E"/>
    <w:rsid w:val="00156E28"/>
    <w:rsid w:val="001574A6"/>
    <w:rsid w:val="00162EA3"/>
    <w:rsid w:val="001720A8"/>
    <w:rsid w:val="0017421F"/>
    <w:rsid w:val="00174869"/>
    <w:rsid w:val="001778A2"/>
    <w:rsid w:val="00181DAE"/>
    <w:rsid w:val="00187613"/>
    <w:rsid w:val="00192653"/>
    <w:rsid w:val="001938E7"/>
    <w:rsid w:val="00196798"/>
    <w:rsid w:val="001A52CD"/>
    <w:rsid w:val="001B07F1"/>
    <w:rsid w:val="001B33A3"/>
    <w:rsid w:val="001B6A6A"/>
    <w:rsid w:val="001B715A"/>
    <w:rsid w:val="001C0444"/>
    <w:rsid w:val="001C2D2F"/>
    <w:rsid w:val="001C4B88"/>
    <w:rsid w:val="001C5D02"/>
    <w:rsid w:val="001D3517"/>
    <w:rsid w:val="001D6091"/>
    <w:rsid w:val="001D7CD8"/>
    <w:rsid w:val="001E0014"/>
    <w:rsid w:val="001E14DC"/>
    <w:rsid w:val="001E7BA6"/>
    <w:rsid w:val="001E7DC7"/>
    <w:rsid w:val="001F134B"/>
    <w:rsid w:val="001F190D"/>
    <w:rsid w:val="001F22E6"/>
    <w:rsid w:val="001F2A79"/>
    <w:rsid w:val="001F4619"/>
    <w:rsid w:val="001F678D"/>
    <w:rsid w:val="00214636"/>
    <w:rsid w:val="00230064"/>
    <w:rsid w:val="0023748C"/>
    <w:rsid w:val="002534AD"/>
    <w:rsid w:val="00253B5D"/>
    <w:rsid w:val="00260A4D"/>
    <w:rsid w:val="002619BD"/>
    <w:rsid w:val="0026270B"/>
    <w:rsid w:val="00266778"/>
    <w:rsid w:val="00273328"/>
    <w:rsid w:val="00286B86"/>
    <w:rsid w:val="00292798"/>
    <w:rsid w:val="00292E8E"/>
    <w:rsid w:val="00295A7A"/>
    <w:rsid w:val="002A75DC"/>
    <w:rsid w:val="002B4C85"/>
    <w:rsid w:val="002D02CB"/>
    <w:rsid w:val="002D0EFD"/>
    <w:rsid w:val="002D4361"/>
    <w:rsid w:val="002E3764"/>
    <w:rsid w:val="002E590C"/>
    <w:rsid w:val="002E61F4"/>
    <w:rsid w:val="002F2A16"/>
    <w:rsid w:val="002F3336"/>
    <w:rsid w:val="002F5877"/>
    <w:rsid w:val="003022A2"/>
    <w:rsid w:val="00302883"/>
    <w:rsid w:val="00307238"/>
    <w:rsid w:val="003108D7"/>
    <w:rsid w:val="00316C90"/>
    <w:rsid w:val="00320387"/>
    <w:rsid w:val="00323379"/>
    <w:rsid w:val="00325129"/>
    <w:rsid w:val="00326F9A"/>
    <w:rsid w:val="00327960"/>
    <w:rsid w:val="003373D5"/>
    <w:rsid w:val="003413B0"/>
    <w:rsid w:val="00341FAD"/>
    <w:rsid w:val="003442E3"/>
    <w:rsid w:val="003507E7"/>
    <w:rsid w:val="00351164"/>
    <w:rsid w:val="00353F24"/>
    <w:rsid w:val="003567B6"/>
    <w:rsid w:val="0036058C"/>
    <w:rsid w:val="00366B33"/>
    <w:rsid w:val="00366B40"/>
    <w:rsid w:val="0037002C"/>
    <w:rsid w:val="003714D6"/>
    <w:rsid w:val="00374D8F"/>
    <w:rsid w:val="00375AA4"/>
    <w:rsid w:val="00382BD0"/>
    <w:rsid w:val="0038330B"/>
    <w:rsid w:val="00385BBC"/>
    <w:rsid w:val="00385E55"/>
    <w:rsid w:val="0038616B"/>
    <w:rsid w:val="00392EB8"/>
    <w:rsid w:val="00395FDB"/>
    <w:rsid w:val="00397DA5"/>
    <w:rsid w:val="003A3DB5"/>
    <w:rsid w:val="003A579F"/>
    <w:rsid w:val="003A6962"/>
    <w:rsid w:val="003B319B"/>
    <w:rsid w:val="003B3DF2"/>
    <w:rsid w:val="003C12D0"/>
    <w:rsid w:val="003C1ECC"/>
    <w:rsid w:val="003C56A7"/>
    <w:rsid w:val="003D00A9"/>
    <w:rsid w:val="003D609E"/>
    <w:rsid w:val="003E11B1"/>
    <w:rsid w:val="003E1A85"/>
    <w:rsid w:val="003E304F"/>
    <w:rsid w:val="003E4138"/>
    <w:rsid w:val="003E5017"/>
    <w:rsid w:val="003E5265"/>
    <w:rsid w:val="003E59ED"/>
    <w:rsid w:val="003E5F8A"/>
    <w:rsid w:val="003E689D"/>
    <w:rsid w:val="003F18F5"/>
    <w:rsid w:val="003F1C58"/>
    <w:rsid w:val="00400A13"/>
    <w:rsid w:val="00406E92"/>
    <w:rsid w:val="004076A5"/>
    <w:rsid w:val="0041275E"/>
    <w:rsid w:val="00413007"/>
    <w:rsid w:val="00415DBB"/>
    <w:rsid w:val="004178DB"/>
    <w:rsid w:val="004204F8"/>
    <w:rsid w:val="00420A04"/>
    <w:rsid w:val="0042203F"/>
    <w:rsid w:val="0042503E"/>
    <w:rsid w:val="0042683C"/>
    <w:rsid w:val="004361FE"/>
    <w:rsid w:val="0044225E"/>
    <w:rsid w:val="0044476A"/>
    <w:rsid w:val="00444FB5"/>
    <w:rsid w:val="00446A55"/>
    <w:rsid w:val="00453A41"/>
    <w:rsid w:val="00461A50"/>
    <w:rsid w:val="00462B63"/>
    <w:rsid w:val="00466F15"/>
    <w:rsid w:val="00474800"/>
    <w:rsid w:val="00476F59"/>
    <w:rsid w:val="00477394"/>
    <w:rsid w:val="004806C4"/>
    <w:rsid w:val="004820A7"/>
    <w:rsid w:val="004852E2"/>
    <w:rsid w:val="00491B01"/>
    <w:rsid w:val="004946F9"/>
    <w:rsid w:val="00497229"/>
    <w:rsid w:val="004A4E16"/>
    <w:rsid w:val="004A6FBA"/>
    <w:rsid w:val="004B13FC"/>
    <w:rsid w:val="004C25EC"/>
    <w:rsid w:val="004C614A"/>
    <w:rsid w:val="004C64C3"/>
    <w:rsid w:val="004C72CD"/>
    <w:rsid w:val="004C7EEE"/>
    <w:rsid w:val="004D42D5"/>
    <w:rsid w:val="004D45A2"/>
    <w:rsid w:val="004D7B3F"/>
    <w:rsid w:val="004E3928"/>
    <w:rsid w:val="004F0468"/>
    <w:rsid w:val="004F111B"/>
    <w:rsid w:val="004F138D"/>
    <w:rsid w:val="004F3E9F"/>
    <w:rsid w:val="00501279"/>
    <w:rsid w:val="005028E5"/>
    <w:rsid w:val="0050345A"/>
    <w:rsid w:val="0050487F"/>
    <w:rsid w:val="00515AAA"/>
    <w:rsid w:val="00515C72"/>
    <w:rsid w:val="00520E75"/>
    <w:rsid w:val="005309B6"/>
    <w:rsid w:val="0053621B"/>
    <w:rsid w:val="00536C43"/>
    <w:rsid w:val="00537D6A"/>
    <w:rsid w:val="0054145B"/>
    <w:rsid w:val="00545D71"/>
    <w:rsid w:val="00546325"/>
    <w:rsid w:val="00560AE2"/>
    <w:rsid w:val="00571289"/>
    <w:rsid w:val="0057250D"/>
    <w:rsid w:val="00573B46"/>
    <w:rsid w:val="00576138"/>
    <w:rsid w:val="005831D7"/>
    <w:rsid w:val="00583402"/>
    <w:rsid w:val="00585291"/>
    <w:rsid w:val="00586B51"/>
    <w:rsid w:val="00587B32"/>
    <w:rsid w:val="00590C46"/>
    <w:rsid w:val="005A17CA"/>
    <w:rsid w:val="005A646D"/>
    <w:rsid w:val="005A6F2D"/>
    <w:rsid w:val="005B0531"/>
    <w:rsid w:val="005B7D8C"/>
    <w:rsid w:val="005C698A"/>
    <w:rsid w:val="005C7F06"/>
    <w:rsid w:val="005E12EB"/>
    <w:rsid w:val="005E3764"/>
    <w:rsid w:val="005F128B"/>
    <w:rsid w:val="005F5BC1"/>
    <w:rsid w:val="005F5C6A"/>
    <w:rsid w:val="005F757D"/>
    <w:rsid w:val="005F7AF9"/>
    <w:rsid w:val="006107A2"/>
    <w:rsid w:val="00613CEB"/>
    <w:rsid w:val="00615C0C"/>
    <w:rsid w:val="00616DD2"/>
    <w:rsid w:val="006210B2"/>
    <w:rsid w:val="006231C3"/>
    <w:rsid w:val="00624F8B"/>
    <w:rsid w:val="0063052E"/>
    <w:rsid w:val="006322C6"/>
    <w:rsid w:val="0063372D"/>
    <w:rsid w:val="006353C9"/>
    <w:rsid w:val="00643AB8"/>
    <w:rsid w:val="00644BE8"/>
    <w:rsid w:val="006469AC"/>
    <w:rsid w:val="0065186B"/>
    <w:rsid w:val="00651BE3"/>
    <w:rsid w:val="00663C03"/>
    <w:rsid w:val="00673CD8"/>
    <w:rsid w:val="006745A8"/>
    <w:rsid w:val="00675086"/>
    <w:rsid w:val="0067585A"/>
    <w:rsid w:val="0067643A"/>
    <w:rsid w:val="00687176"/>
    <w:rsid w:val="0069153A"/>
    <w:rsid w:val="00691AF6"/>
    <w:rsid w:val="006A6658"/>
    <w:rsid w:val="006B01CE"/>
    <w:rsid w:val="006B27A2"/>
    <w:rsid w:val="006C4F36"/>
    <w:rsid w:val="006C6577"/>
    <w:rsid w:val="006D38AB"/>
    <w:rsid w:val="006D6E4A"/>
    <w:rsid w:val="006E13D9"/>
    <w:rsid w:val="006E44CB"/>
    <w:rsid w:val="006E4D57"/>
    <w:rsid w:val="006F03F4"/>
    <w:rsid w:val="006F5A18"/>
    <w:rsid w:val="006F5C03"/>
    <w:rsid w:val="006F7C0C"/>
    <w:rsid w:val="007005B1"/>
    <w:rsid w:val="00701045"/>
    <w:rsid w:val="00710269"/>
    <w:rsid w:val="007108EC"/>
    <w:rsid w:val="0071402C"/>
    <w:rsid w:val="00716834"/>
    <w:rsid w:val="00721E18"/>
    <w:rsid w:val="007254BF"/>
    <w:rsid w:val="007321CE"/>
    <w:rsid w:val="00733BEF"/>
    <w:rsid w:val="00742E39"/>
    <w:rsid w:val="00746F7A"/>
    <w:rsid w:val="007479B5"/>
    <w:rsid w:val="00751194"/>
    <w:rsid w:val="00755D05"/>
    <w:rsid w:val="00760AAA"/>
    <w:rsid w:val="00760D9F"/>
    <w:rsid w:val="00761E06"/>
    <w:rsid w:val="00764638"/>
    <w:rsid w:val="0076497C"/>
    <w:rsid w:val="0076683F"/>
    <w:rsid w:val="00770F79"/>
    <w:rsid w:val="00782009"/>
    <w:rsid w:val="00787761"/>
    <w:rsid w:val="007878ED"/>
    <w:rsid w:val="00790DF6"/>
    <w:rsid w:val="0079133A"/>
    <w:rsid w:val="00792554"/>
    <w:rsid w:val="00794229"/>
    <w:rsid w:val="00794F74"/>
    <w:rsid w:val="00795233"/>
    <w:rsid w:val="007A2108"/>
    <w:rsid w:val="007A4EEF"/>
    <w:rsid w:val="007A5021"/>
    <w:rsid w:val="007A5A59"/>
    <w:rsid w:val="007B249F"/>
    <w:rsid w:val="007B3236"/>
    <w:rsid w:val="007C02C5"/>
    <w:rsid w:val="007C5960"/>
    <w:rsid w:val="007D6140"/>
    <w:rsid w:val="007D7822"/>
    <w:rsid w:val="007E0598"/>
    <w:rsid w:val="007E3627"/>
    <w:rsid w:val="007E42B0"/>
    <w:rsid w:val="007E47EC"/>
    <w:rsid w:val="007E548E"/>
    <w:rsid w:val="007E7846"/>
    <w:rsid w:val="007F09AC"/>
    <w:rsid w:val="007F3AB9"/>
    <w:rsid w:val="007F5736"/>
    <w:rsid w:val="007F57AC"/>
    <w:rsid w:val="007F6514"/>
    <w:rsid w:val="00800DC9"/>
    <w:rsid w:val="008039AF"/>
    <w:rsid w:val="00804919"/>
    <w:rsid w:val="00811B45"/>
    <w:rsid w:val="00812F1B"/>
    <w:rsid w:val="008141DE"/>
    <w:rsid w:val="008231D6"/>
    <w:rsid w:val="00824CEA"/>
    <w:rsid w:val="00824FB2"/>
    <w:rsid w:val="00830ADF"/>
    <w:rsid w:val="00832D55"/>
    <w:rsid w:val="00835D72"/>
    <w:rsid w:val="0083673C"/>
    <w:rsid w:val="00846BCF"/>
    <w:rsid w:val="00847F55"/>
    <w:rsid w:val="00850758"/>
    <w:rsid w:val="00850917"/>
    <w:rsid w:val="00857703"/>
    <w:rsid w:val="00857FF1"/>
    <w:rsid w:val="008636C1"/>
    <w:rsid w:val="00865751"/>
    <w:rsid w:val="00865D41"/>
    <w:rsid w:val="008702D9"/>
    <w:rsid w:val="008741B0"/>
    <w:rsid w:val="008806EE"/>
    <w:rsid w:val="008813AF"/>
    <w:rsid w:val="00881D16"/>
    <w:rsid w:val="00883ADF"/>
    <w:rsid w:val="00883DF0"/>
    <w:rsid w:val="00885A4D"/>
    <w:rsid w:val="008870A2"/>
    <w:rsid w:val="00887AAA"/>
    <w:rsid w:val="00893A5D"/>
    <w:rsid w:val="00894D12"/>
    <w:rsid w:val="00895CEA"/>
    <w:rsid w:val="008966CE"/>
    <w:rsid w:val="008A041E"/>
    <w:rsid w:val="008A0621"/>
    <w:rsid w:val="008A6038"/>
    <w:rsid w:val="008B0999"/>
    <w:rsid w:val="008B1312"/>
    <w:rsid w:val="008B5022"/>
    <w:rsid w:val="008B6507"/>
    <w:rsid w:val="008B7813"/>
    <w:rsid w:val="008C2F56"/>
    <w:rsid w:val="008C2F94"/>
    <w:rsid w:val="008C4770"/>
    <w:rsid w:val="008C54F0"/>
    <w:rsid w:val="008D0889"/>
    <w:rsid w:val="008D0CB7"/>
    <w:rsid w:val="008D5750"/>
    <w:rsid w:val="008D7B04"/>
    <w:rsid w:val="008E58E2"/>
    <w:rsid w:val="008F28EC"/>
    <w:rsid w:val="008F3BB0"/>
    <w:rsid w:val="008F418B"/>
    <w:rsid w:val="008F615E"/>
    <w:rsid w:val="008F62B1"/>
    <w:rsid w:val="009133F5"/>
    <w:rsid w:val="00917DA9"/>
    <w:rsid w:val="00926D46"/>
    <w:rsid w:val="00930762"/>
    <w:rsid w:val="0093606F"/>
    <w:rsid w:val="00940473"/>
    <w:rsid w:val="00954A8D"/>
    <w:rsid w:val="0095510E"/>
    <w:rsid w:val="00957DAA"/>
    <w:rsid w:val="00964106"/>
    <w:rsid w:val="00965E0B"/>
    <w:rsid w:val="0096707B"/>
    <w:rsid w:val="00967397"/>
    <w:rsid w:val="00976B75"/>
    <w:rsid w:val="00986B3D"/>
    <w:rsid w:val="0098741E"/>
    <w:rsid w:val="0099162B"/>
    <w:rsid w:val="00992219"/>
    <w:rsid w:val="009A25EC"/>
    <w:rsid w:val="009A35FE"/>
    <w:rsid w:val="009A3DD1"/>
    <w:rsid w:val="009A40AF"/>
    <w:rsid w:val="009A42B6"/>
    <w:rsid w:val="009B05A6"/>
    <w:rsid w:val="009B11FA"/>
    <w:rsid w:val="009B34CF"/>
    <w:rsid w:val="009B3A0B"/>
    <w:rsid w:val="009B4083"/>
    <w:rsid w:val="009B586C"/>
    <w:rsid w:val="009C170A"/>
    <w:rsid w:val="009C42C6"/>
    <w:rsid w:val="009C77F4"/>
    <w:rsid w:val="009C7A8B"/>
    <w:rsid w:val="009D08E3"/>
    <w:rsid w:val="009D7444"/>
    <w:rsid w:val="009E0D5F"/>
    <w:rsid w:val="009E4A7F"/>
    <w:rsid w:val="009E6121"/>
    <w:rsid w:val="009E633A"/>
    <w:rsid w:val="009E6735"/>
    <w:rsid w:val="009F4299"/>
    <w:rsid w:val="00A021BE"/>
    <w:rsid w:val="00A03A08"/>
    <w:rsid w:val="00A1442F"/>
    <w:rsid w:val="00A30554"/>
    <w:rsid w:val="00A3394A"/>
    <w:rsid w:val="00A34133"/>
    <w:rsid w:val="00A427F3"/>
    <w:rsid w:val="00A44A2F"/>
    <w:rsid w:val="00A55200"/>
    <w:rsid w:val="00A55CFC"/>
    <w:rsid w:val="00A55E6C"/>
    <w:rsid w:val="00A60E1F"/>
    <w:rsid w:val="00A652D8"/>
    <w:rsid w:val="00A753FE"/>
    <w:rsid w:val="00A757E6"/>
    <w:rsid w:val="00A80A5B"/>
    <w:rsid w:val="00A83761"/>
    <w:rsid w:val="00A855B2"/>
    <w:rsid w:val="00AA0D8A"/>
    <w:rsid w:val="00AA16F4"/>
    <w:rsid w:val="00AA2B79"/>
    <w:rsid w:val="00AA57EF"/>
    <w:rsid w:val="00AA5E5E"/>
    <w:rsid w:val="00AA7FDA"/>
    <w:rsid w:val="00AB1DF8"/>
    <w:rsid w:val="00AB4519"/>
    <w:rsid w:val="00AB4C3F"/>
    <w:rsid w:val="00AB54E9"/>
    <w:rsid w:val="00AB68A2"/>
    <w:rsid w:val="00AC1188"/>
    <w:rsid w:val="00AC4F34"/>
    <w:rsid w:val="00AC68A0"/>
    <w:rsid w:val="00AD2A83"/>
    <w:rsid w:val="00AD54CC"/>
    <w:rsid w:val="00AE03DD"/>
    <w:rsid w:val="00AE41DD"/>
    <w:rsid w:val="00AE5ED3"/>
    <w:rsid w:val="00AE68E0"/>
    <w:rsid w:val="00AF2E94"/>
    <w:rsid w:val="00AF5ABD"/>
    <w:rsid w:val="00B005A9"/>
    <w:rsid w:val="00B01CB4"/>
    <w:rsid w:val="00B034BD"/>
    <w:rsid w:val="00B03C01"/>
    <w:rsid w:val="00B05C96"/>
    <w:rsid w:val="00B06CCF"/>
    <w:rsid w:val="00B1267F"/>
    <w:rsid w:val="00B16675"/>
    <w:rsid w:val="00B16803"/>
    <w:rsid w:val="00B1780A"/>
    <w:rsid w:val="00B2719C"/>
    <w:rsid w:val="00B27CEC"/>
    <w:rsid w:val="00B30508"/>
    <w:rsid w:val="00B31DAD"/>
    <w:rsid w:val="00B3627F"/>
    <w:rsid w:val="00B42E56"/>
    <w:rsid w:val="00B47337"/>
    <w:rsid w:val="00B47596"/>
    <w:rsid w:val="00B51187"/>
    <w:rsid w:val="00B52279"/>
    <w:rsid w:val="00B55DC3"/>
    <w:rsid w:val="00B60C1E"/>
    <w:rsid w:val="00B6455B"/>
    <w:rsid w:val="00B66421"/>
    <w:rsid w:val="00B71D11"/>
    <w:rsid w:val="00B73A57"/>
    <w:rsid w:val="00B77291"/>
    <w:rsid w:val="00B83CCC"/>
    <w:rsid w:val="00B86613"/>
    <w:rsid w:val="00B870A6"/>
    <w:rsid w:val="00B966EC"/>
    <w:rsid w:val="00B96D3F"/>
    <w:rsid w:val="00BA29A9"/>
    <w:rsid w:val="00BB0952"/>
    <w:rsid w:val="00BB1603"/>
    <w:rsid w:val="00BB1606"/>
    <w:rsid w:val="00BB51A4"/>
    <w:rsid w:val="00BB5BDA"/>
    <w:rsid w:val="00BE15E5"/>
    <w:rsid w:val="00BE3AB5"/>
    <w:rsid w:val="00BF5BD1"/>
    <w:rsid w:val="00C0233C"/>
    <w:rsid w:val="00C02DC8"/>
    <w:rsid w:val="00C0583B"/>
    <w:rsid w:val="00C077D5"/>
    <w:rsid w:val="00C12101"/>
    <w:rsid w:val="00C12E89"/>
    <w:rsid w:val="00C146D9"/>
    <w:rsid w:val="00C14811"/>
    <w:rsid w:val="00C2084D"/>
    <w:rsid w:val="00C21D66"/>
    <w:rsid w:val="00C270FD"/>
    <w:rsid w:val="00C40A57"/>
    <w:rsid w:val="00C443BD"/>
    <w:rsid w:val="00C45CED"/>
    <w:rsid w:val="00C45F36"/>
    <w:rsid w:val="00C51D54"/>
    <w:rsid w:val="00C56F3E"/>
    <w:rsid w:val="00C612C5"/>
    <w:rsid w:val="00C639D8"/>
    <w:rsid w:val="00C838BC"/>
    <w:rsid w:val="00CA007A"/>
    <w:rsid w:val="00CA59D8"/>
    <w:rsid w:val="00CB0750"/>
    <w:rsid w:val="00CC7EDD"/>
    <w:rsid w:val="00CD2C98"/>
    <w:rsid w:val="00CD391A"/>
    <w:rsid w:val="00CD6228"/>
    <w:rsid w:val="00CD774C"/>
    <w:rsid w:val="00CD7F84"/>
    <w:rsid w:val="00CE2673"/>
    <w:rsid w:val="00CE36D1"/>
    <w:rsid w:val="00CE4FDF"/>
    <w:rsid w:val="00CE5683"/>
    <w:rsid w:val="00CE6C85"/>
    <w:rsid w:val="00CE7F02"/>
    <w:rsid w:val="00CF0092"/>
    <w:rsid w:val="00CF2086"/>
    <w:rsid w:val="00CF5409"/>
    <w:rsid w:val="00CF570F"/>
    <w:rsid w:val="00D015CC"/>
    <w:rsid w:val="00D03F1C"/>
    <w:rsid w:val="00D04340"/>
    <w:rsid w:val="00D10D4D"/>
    <w:rsid w:val="00D110BA"/>
    <w:rsid w:val="00D120FF"/>
    <w:rsid w:val="00D15B70"/>
    <w:rsid w:val="00D17682"/>
    <w:rsid w:val="00D176F9"/>
    <w:rsid w:val="00D20BCB"/>
    <w:rsid w:val="00D2105D"/>
    <w:rsid w:val="00D326A5"/>
    <w:rsid w:val="00D35329"/>
    <w:rsid w:val="00D36B8C"/>
    <w:rsid w:val="00D42791"/>
    <w:rsid w:val="00D47B3D"/>
    <w:rsid w:val="00D51BA8"/>
    <w:rsid w:val="00D521B3"/>
    <w:rsid w:val="00D54B4F"/>
    <w:rsid w:val="00D54EE8"/>
    <w:rsid w:val="00D57FAA"/>
    <w:rsid w:val="00D609CA"/>
    <w:rsid w:val="00D64FC6"/>
    <w:rsid w:val="00D702BF"/>
    <w:rsid w:val="00D75B14"/>
    <w:rsid w:val="00D77B58"/>
    <w:rsid w:val="00D82639"/>
    <w:rsid w:val="00D903C3"/>
    <w:rsid w:val="00D94F2E"/>
    <w:rsid w:val="00D94F4E"/>
    <w:rsid w:val="00D95A92"/>
    <w:rsid w:val="00D95E7C"/>
    <w:rsid w:val="00DA4AF3"/>
    <w:rsid w:val="00DA694E"/>
    <w:rsid w:val="00DA7356"/>
    <w:rsid w:val="00DB0D83"/>
    <w:rsid w:val="00DB4E09"/>
    <w:rsid w:val="00DC029A"/>
    <w:rsid w:val="00DC0ECC"/>
    <w:rsid w:val="00DC4352"/>
    <w:rsid w:val="00DC5124"/>
    <w:rsid w:val="00DC5945"/>
    <w:rsid w:val="00DC5E1A"/>
    <w:rsid w:val="00DD0279"/>
    <w:rsid w:val="00DD0B3E"/>
    <w:rsid w:val="00DD55FC"/>
    <w:rsid w:val="00DD6138"/>
    <w:rsid w:val="00DD6F0C"/>
    <w:rsid w:val="00DE1492"/>
    <w:rsid w:val="00DE30EB"/>
    <w:rsid w:val="00DE3483"/>
    <w:rsid w:val="00DE7DDE"/>
    <w:rsid w:val="00DF0497"/>
    <w:rsid w:val="00DF0AB7"/>
    <w:rsid w:val="00DF0BC7"/>
    <w:rsid w:val="00DF2B03"/>
    <w:rsid w:val="00DF2B8F"/>
    <w:rsid w:val="00E0267B"/>
    <w:rsid w:val="00E06760"/>
    <w:rsid w:val="00E11E15"/>
    <w:rsid w:val="00E13660"/>
    <w:rsid w:val="00E152AD"/>
    <w:rsid w:val="00E15FD5"/>
    <w:rsid w:val="00E16E32"/>
    <w:rsid w:val="00E17D47"/>
    <w:rsid w:val="00E21D6E"/>
    <w:rsid w:val="00E25906"/>
    <w:rsid w:val="00E34BA2"/>
    <w:rsid w:val="00E36335"/>
    <w:rsid w:val="00E37A3D"/>
    <w:rsid w:val="00E4111C"/>
    <w:rsid w:val="00E41702"/>
    <w:rsid w:val="00E44F2D"/>
    <w:rsid w:val="00E5171A"/>
    <w:rsid w:val="00E517E7"/>
    <w:rsid w:val="00E51D40"/>
    <w:rsid w:val="00E521CB"/>
    <w:rsid w:val="00E548D8"/>
    <w:rsid w:val="00E62D4A"/>
    <w:rsid w:val="00E63D6C"/>
    <w:rsid w:val="00E67812"/>
    <w:rsid w:val="00E717D0"/>
    <w:rsid w:val="00E73039"/>
    <w:rsid w:val="00E8197C"/>
    <w:rsid w:val="00E81D3C"/>
    <w:rsid w:val="00E82017"/>
    <w:rsid w:val="00E864BA"/>
    <w:rsid w:val="00E90218"/>
    <w:rsid w:val="00E91CD3"/>
    <w:rsid w:val="00E96883"/>
    <w:rsid w:val="00EA232F"/>
    <w:rsid w:val="00EA28AE"/>
    <w:rsid w:val="00EA3096"/>
    <w:rsid w:val="00EB4AD6"/>
    <w:rsid w:val="00EB76E6"/>
    <w:rsid w:val="00EB7ED0"/>
    <w:rsid w:val="00EC66F9"/>
    <w:rsid w:val="00ED3E43"/>
    <w:rsid w:val="00EE018B"/>
    <w:rsid w:val="00EE0BE1"/>
    <w:rsid w:val="00EE14E7"/>
    <w:rsid w:val="00EE1D2A"/>
    <w:rsid w:val="00EF00D9"/>
    <w:rsid w:val="00EF2E7F"/>
    <w:rsid w:val="00EF42B2"/>
    <w:rsid w:val="00EF7C5C"/>
    <w:rsid w:val="00F0021F"/>
    <w:rsid w:val="00F06FCC"/>
    <w:rsid w:val="00F14DA9"/>
    <w:rsid w:val="00F17D13"/>
    <w:rsid w:val="00F2571F"/>
    <w:rsid w:val="00F33C9C"/>
    <w:rsid w:val="00F42BB7"/>
    <w:rsid w:val="00F44B34"/>
    <w:rsid w:val="00F45622"/>
    <w:rsid w:val="00F464C3"/>
    <w:rsid w:val="00F50C3D"/>
    <w:rsid w:val="00F526C5"/>
    <w:rsid w:val="00F54F04"/>
    <w:rsid w:val="00F66970"/>
    <w:rsid w:val="00F66A8D"/>
    <w:rsid w:val="00F7638B"/>
    <w:rsid w:val="00F7776C"/>
    <w:rsid w:val="00F77DB5"/>
    <w:rsid w:val="00F80E4D"/>
    <w:rsid w:val="00F820FB"/>
    <w:rsid w:val="00F8230C"/>
    <w:rsid w:val="00F82416"/>
    <w:rsid w:val="00F84C2B"/>
    <w:rsid w:val="00F8634A"/>
    <w:rsid w:val="00F92ADE"/>
    <w:rsid w:val="00F97539"/>
    <w:rsid w:val="00F97CB2"/>
    <w:rsid w:val="00FA39D0"/>
    <w:rsid w:val="00FA3DDB"/>
    <w:rsid w:val="00FA6E02"/>
    <w:rsid w:val="00FA7E64"/>
    <w:rsid w:val="00FB0971"/>
    <w:rsid w:val="00FB12FF"/>
    <w:rsid w:val="00FB1B18"/>
    <w:rsid w:val="00FB5420"/>
    <w:rsid w:val="00FB66AB"/>
    <w:rsid w:val="00FC05CE"/>
    <w:rsid w:val="00FC094D"/>
    <w:rsid w:val="00FC4986"/>
    <w:rsid w:val="00FD0FD0"/>
    <w:rsid w:val="00FD17B2"/>
    <w:rsid w:val="00FD7732"/>
    <w:rsid w:val="00FD77A9"/>
    <w:rsid w:val="00FD7F01"/>
    <w:rsid w:val="00FF7484"/>
    <w:rsid w:val="00FF79A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725F7522-4BD3-4D36-96D2-298376E8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2"/>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uiPriority w:val="20"/>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link w:val="ListParagraphChar"/>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D20BCB"/>
    <w:rPr>
      <w:rFonts w:ascii="Arial" w:hAnsi="Arial" w:cs="Arial"/>
      <w:sz w:val="24"/>
      <w:szCs w:val="24"/>
      <w:lang w:val="en-US" w:eastAsia="en-US"/>
    </w:rPr>
  </w:style>
  <w:style w:type="paragraph" w:customStyle="1" w:styleId="TableParagraph">
    <w:name w:val="Table Paragraph"/>
    <w:basedOn w:val="Normal"/>
    <w:uiPriority w:val="1"/>
    <w:qFormat/>
    <w:rsid w:val="00CF2086"/>
    <w:pPr>
      <w:widowControl w:val="0"/>
      <w:autoSpaceDE w:val="0"/>
      <w:autoSpaceDN w:val="0"/>
      <w:ind w:left="108"/>
    </w:pPr>
    <w:rPr>
      <w:rFonts w:ascii="Calibri" w:eastAsia="Calibri" w:hAnsi="Calibri" w:cs="Calibri"/>
      <w:sz w:val="22"/>
      <w:szCs w:val="22"/>
      <w:lang w:bidi="en-US"/>
    </w:rPr>
  </w:style>
  <w:style w:type="character" w:customStyle="1" w:styleId="ListParagraphChar">
    <w:name w:val="List Paragraph Char"/>
    <w:link w:val="ListParagraph"/>
    <w:uiPriority w:val="34"/>
    <w:locked/>
    <w:rsid w:val="005F5BC1"/>
    <w:rPr>
      <w:rFonts w:ascii="Calibri" w:eastAsia="Calibri" w:hAnsi="Calibri"/>
      <w:sz w:val="22"/>
      <w:szCs w:val="22"/>
      <w:lang w:val="en-US" w:eastAsia="en-US"/>
    </w:rPr>
  </w:style>
  <w:style w:type="table" w:styleId="LightShading-Accent1">
    <w:name w:val="Light Shading Accent 1"/>
    <w:basedOn w:val="TableNormal"/>
    <w:uiPriority w:val="60"/>
    <w:rsid w:val="00D54B4F"/>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125">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3692853">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238200680">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611887391">
      <w:bodyDiv w:val="1"/>
      <w:marLeft w:val="0"/>
      <w:marRight w:val="0"/>
      <w:marTop w:val="0"/>
      <w:marBottom w:val="0"/>
      <w:divBdr>
        <w:top w:val="none" w:sz="0" w:space="0" w:color="auto"/>
        <w:left w:val="none" w:sz="0" w:space="0" w:color="auto"/>
        <w:bottom w:val="none" w:sz="0" w:space="0" w:color="auto"/>
        <w:right w:val="none" w:sz="0" w:space="0" w:color="auto"/>
      </w:divBdr>
    </w:div>
    <w:div w:id="1650283066">
      <w:bodyDiv w:val="1"/>
      <w:marLeft w:val="0"/>
      <w:marRight w:val="0"/>
      <w:marTop w:val="0"/>
      <w:marBottom w:val="0"/>
      <w:divBdr>
        <w:top w:val="none" w:sz="0" w:space="0" w:color="auto"/>
        <w:left w:val="none" w:sz="0" w:space="0" w:color="auto"/>
        <w:bottom w:val="none" w:sz="0" w:space="0" w:color="auto"/>
        <w:right w:val="none" w:sz="0" w:space="0" w:color="auto"/>
      </w:divBdr>
      <w:divsChild>
        <w:div w:id="789780291">
          <w:marLeft w:val="547"/>
          <w:marRight w:val="0"/>
          <w:marTop w:val="0"/>
          <w:marBottom w:val="0"/>
          <w:divBdr>
            <w:top w:val="none" w:sz="0" w:space="0" w:color="auto"/>
            <w:left w:val="none" w:sz="0" w:space="0" w:color="auto"/>
            <w:bottom w:val="none" w:sz="0" w:space="0" w:color="auto"/>
            <w:right w:val="none" w:sz="0" w:space="0" w:color="auto"/>
          </w:divBdr>
        </w:div>
      </w:divsChild>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830443972">
      <w:bodyDiv w:val="1"/>
      <w:marLeft w:val="0"/>
      <w:marRight w:val="0"/>
      <w:marTop w:val="0"/>
      <w:marBottom w:val="0"/>
      <w:divBdr>
        <w:top w:val="none" w:sz="0" w:space="0" w:color="auto"/>
        <w:left w:val="none" w:sz="0" w:space="0" w:color="auto"/>
        <w:bottom w:val="none" w:sz="0" w:space="0" w:color="auto"/>
        <w:right w:val="none" w:sz="0" w:space="0" w:color="auto"/>
      </w:divBdr>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971369B89E245ABE66259121B699A" ma:contentTypeVersion="9" ma:contentTypeDescription="Create a new document." ma:contentTypeScope="" ma:versionID="b201f7060b21a69e0087ab720047fcf8">
  <xsd:schema xmlns:xsd="http://www.w3.org/2001/XMLSchema" xmlns:xs="http://www.w3.org/2001/XMLSchema" xmlns:p="http://schemas.microsoft.com/office/2006/metadata/properties" xmlns:ns2="c0ae1e22-9a61-4e3d-b505-d7052a51968c" targetNamespace="http://schemas.microsoft.com/office/2006/metadata/properties" ma:root="true" ma:fieldsID="48c4066823348ea4c0ccecc2bd5ef10a" ns2:_="">
    <xsd:import namespace="c0ae1e22-9a61-4e3d-b505-d7052a51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e1e22-9a61-4e3d-b505-d7052a51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98835-B5E6-4C3A-A316-8AF5B91D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e1e22-9a61-4e3d-b505-d7052a51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80C17-EF17-44D9-86F8-F87F36556544}">
  <ds:schemaRefs>
    <ds:schemaRef ds:uri="http://schemas.openxmlformats.org/officeDocument/2006/bibliography"/>
  </ds:schemaRefs>
</ds:datastoreItem>
</file>

<file path=customXml/itemProps3.xml><?xml version="1.0" encoding="utf-8"?>
<ds:datastoreItem xmlns:ds="http://schemas.openxmlformats.org/officeDocument/2006/customXml" ds:itemID="{A425A65B-BC1C-4272-886D-16282010EF04}">
  <ds:schemaRefs>
    <ds:schemaRef ds:uri="http://schemas.microsoft.com/sharepoint/v3/contenttype/forms"/>
  </ds:schemaRefs>
</ds:datastoreItem>
</file>

<file path=customXml/itemProps4.xml><?xml version="1.0" encoding="utf-8"?>
<ds:datastoreItem xmlns:ds="http://schemas.openxmlformats.org/officeDocument/2006/customXml" ds:itemID="{55048941-2EDC-4A9B-86E1-3738ABAB75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Sarah Afiqah Kamaruzaman</cp:lastModifiedBy>
  <cp:revision>12</cp:revision>
  <cp:lastPrinted>2018-10-15T08:53:00Z</cp:lastPrinted>
  <dcterms:created xsi:type="dcterms:W3CDTF">2021-06-17T04:00:00Z</dcterms:created>
  <dcterms:modified xsi:type="dcterms:W3CDTF">2021-07-27T10:38:00Z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0x010100863971369B89E245ABE66259121B699A</vt:lpwstr>
  </property>
</Properties>
</file>