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EE88F" w14:textId="77777777" w:rsidR="00A75937" w:rsidRPr="00036AB0" w:rsidRDefault="00A75937" w:rsidP="00A75937">
      <w:pPr>
        <w:jc w:val="center"/>
        <w:rPr>
          <w:b/>
          <w:u w:val="single"/>
          <w:lang w:val="ms-MY"/>
        </w:rPr>
      </w:pPr>
      <w:r w:rsidRPr="00036AB0">
        <w:rPr>
          <w:b/>
          <w:u w:val="single"/>
          <w:lang w:val="ms-MY"/>
        </w:rPr>
        <w:t>RINGKASAN EKSEKUTIF</w:t>
      </w:r>
    </w:p>
    <w:p w14:paraId="111C7F3B" w14:textId="77777777" w:rsidR="00A75937" w:rsidRPr="00036AB0" w:rsidRDefault="00A75937" w:rsidP="00A75937">
      <w:pPr>
        <w:jc w:val="center"/>
        <w:rPr>
          <w:b/>
          <w:u w:val="single"/>
          <w:lang w:val="ms-MY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90"/>
        <w:gridCol w:w="5400"/>
      </w:tblGrid>
      <w:tr w:rsidR="00A75937" w:rsidRPr="00036AB0" w14:paraId="3369A8B1" w14:textId="77777777" w:rsidTr="00C97077">
        <w:tc>
          <w:tcPr>
            <w:tcW w:w="3600" w:type="dxa"/>
          </w:tcPr>
          <w:p w14:paraId="0D49C6A4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CADANGAN</w:t>
            </w:r>
          </w:p>
          <w:p w14:paraId="62562AA3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 xml:space="preserve">    </w:t>
            </w:r>
          </w:p>
        </w:tc>
        <w:tc>
          <w:tcPr>
            <w:tcW w:w="690" w:type="dxa"/>
          </w:tcPr>
          <w:p w14:paraId="1EAE9DBD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2BE60C11" w14:textId="18ED1B65" w:rsidR="00A75937" w:rsidRPr="00337B23" w:rsidRDefault="00337B23" w:rsidP="00A92317">
            <w:pPr>
              <w:ind w:left="132"/>
              <w:jc w:val="both"/>
              <w:rPr>
                <w:b/>
                <w:bCs/>
                <w:i/>
                <w:iCs/>
                <w:lang w:val="ms-MY"/>
              </w:rPr>
            </w:pPr>
            <w:bookmarkStart w:id="0" w:name="_Hlk68100566"/>
            <w:r w:rsidRPr="00337B23">
              <w:rPr>
                <w:b/>
                <w:bCs/>
                <w:lang w:val="ms-MY"/>
              </w:rPr>
              <w:t xml:space="preserve">Penganjuran </w:t>
            </w:r>
            <w:bookmarkStart w:id="1" w:name="_Hlk68102399"/>
            <w:proofErr w:type="spellStart"/>
            <w:r w:rsidRPr="00337B23">
              <w:rPr>
                <w:b/>
                <w:bCs/>
              </w:rPr>
              <w:t>Bengkel</w:t>
            </w:r>
            <w:proofErr w:type="spellEnd"/>
            <w:r w:rsidRPr="00337B23">
              <w:rPr>
                <w:b/>
                <w:bCs/>
              </w:rPr>
              <w:t xml:space="preserve"> </w:t>
            </w:r>
            <w:r w:rsidRPr="00337B23">
              <w:rPr>
                <w:b/>
                <w:bCs/>
                <w:i/>
                <w:iCs/>
              </w:rPr>
              <w:t xml:space="preserve">Handholding </w:t>
            </w:r>
            <w:r w:rsidRPr="00337B23">
              <w:rPr>
                <w:b/>
                <w:bCs/>
              </w:rPr>
              <w:t xml:space="preserve">Bersama MITI dan  </w:t>
            </w:r>
            <w:proofErr w:type="spellStart"/>
            <w:r w:rsidRPr="00337B23">
              <w:rPr>
                <w:b/>
                <w:bCs/>
              </w:rPr>
              <w:t>Agensi</w:t>
            </w:r>
            <w:proofErr w:type="spellEnd"/>
            <w:r w:rsidRPr="00337B23">
              <w:rPr>
                <w:b/>
                <w:bCs/>
              </w:rPr>
              <w:t xml:space="preserve"> </w:t>
            </w:r>
            <w:proofErr w:type="spellStart"/>
            <w:r w:rsidRPr="00337B23">
              <w:rPr>
                <w:b/>
                <w:bCs/>
              </w:rPr>
              <w:t>bagi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Pelaksanaan</w:t>
            </w:r>
            <w:proofErr w:type="spellEnd"/>
            <w:r>
              <w:rPr>
                <w:b/>
                <w:bCs/>
              </w:rPr>
              <w:t xml:space="preserve"> </w:t>
            </w:r>
            <w:r w:rsidRPr="00337B23">
              <w:rPr>
                <w:b/>
                <w:bCs/>
              </w:rPr>
              <w:t xml:space="preserve"> </w:t>
            </w:r>
            <w:proofErr w:type="spellStart"/>
            <w:r w:rsidRPr="00337B23">
              <w:rPr>
                <w:b/>
                <w:bCs/>
              </w:rPr>
              <w:t>A</w:t>
            </w:r>
            <w:r>
              <w:rPr>
                <w:b/>
                <w:bCs/>
              </w:rPr>
              <w:t>nugerah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Kecemerlangan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Industri</w:t>
            </w:r>
            <w:proofErr w:type="spellEnd"/>
            <w:r>
              <w:rPr>
                <w:b/>
                <w:bCs/>
              </w:rPr>
              <w:t xml:space="preserve"> (A</w:t>
            </w:r>
            <w:r w:rsidRPr="00337B23">
              <w:rPr>
                <w:b/>
                <w:bCs/>
              </w:rPr>
              <w:t>KI</w:t>
            </w:r>
            <w:r>
              <w:rPr>
                <w:b/>
                <w:bCs/>
              </w:rPr>
              <w:t>)</w:t>
            </w:r>
            <w:r w:rsidRPr="00337B23">
              <w:rPr>
                <w:b/>
                <w:bCs/>
              </w:rPr>
              <w:t xml:space="preserve"> 2022</w:t>
            </w:r>
            <w:bookmarkEnd w:id="0"/>
            <w:bookmarkEnd w:id="1"/>
          </w:p>
        </w:tc>
      </w:tr>
      <w:tr w:rsidR="00A75937" w:rsidRPr="00036AB0" w14:paraId="5AB99638" w14:textId="77777777" w:rsidTr="00C97077">
        <w:trPr>
          <w:trHeight w:val="477"/>
        </w:trPr>
        <w:tc>
          <w:tcPr>
            <w:tcW w:w="3600" w:type="dxa"/>
          </w:tcPr>
          <w:p w14:paraId="777950D6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TARIKH</w:t>
            </w:r>
          </w:p>
          <w:p w14:paraId="041F06F9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</w:p>
        </w:tc>
        <w:tc>
          <w:tcPr>
            <w:tcW w:w="690" w:type="dxa"/>
          </w:tcPr>
          <w:p w14:paraId="355B4138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08E1D51E" w14:textId="7F495024" w:rsidR="00A75937" w:rsidRPr="00036AB0" w:rsidRDefault="00337B23" w:rsidP="00C97077">
            <w:pPr>
              <w:spacing w:before="120" w:after="120"/>
              <w:rPr>
                <w:lang w:val="ms-MY"/>
              </w:rPr>
            </w:pPr>
            <w:r>
              <w:rPr>
                <w:lang w:val="ms-MY"/>
              </w:rPr>
              <w:t xml:space="preserve">5&amp; 6 </w:t>
            </w:r>
            <w:r w:rsidR="00CB3AB9">
              <w:rPr>
                <w:lang w:val="ms-MY"/>
              </w:rPr>
              <w:t>April</w:t>
            </w:r>
            <w:r w:rsidR="00DE18A8">
              <w:rPr>
                <w:lang w:val="ms-MY"/>
              </w:rPr>
              <w:t xml:space="preserve"> </w:t>
            </w:r>
            <w:r w:rsidR="00A75937" w:rsidRPr="00036AB0">
              <w:rPr>
                <w:lang w:val="ms-MY"/>
              </w:rPr>
              <w:t>20</w:t>
            </w:r>
            <w:r w:rsidR="00A75937">
              <w:rPr>
                <w:lang w:val="ms-MY"/>
              </w:rPr>
              <w:t>2</w:t>
            </w:r>
            <w:r w:rsidR="00DE18A8">
              <w:rPr>
                <w:lang w:val="ms-MY"/>
              </w:rPr>
              <w:t>1</w:t>
            </w:r>
          </w:p>
        </w:tc>
      </w:tr>
      <w:tr w:rsidR="00A75937" w:rsidRPr="00036AB0" w14:paraId="74013818" w14:textId="77777777" w:rsidTr="00C97077">
        <w:trPr>
          <w:trHeight w:val="477"/>
        </w:trPr>
        <w:tc>
          <w:tcPr>
            <w:tcW w:w="3600" w:type="dxa"/>
          </w:tcPr>
          <w:p w14:paraId="1CC4D6A3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ANGGARAN KOS TERLIBAT</w:t>
            </w:r>
          </w:p>
        </w:tc>
        <w:tc>
          <w:tcPr>
            <w:tcW w:w="690" w:type="dxa"/>
          </w:tcPr>
          <w:p w14:paraId="466ADB18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37DFD1EE" w14:textId="3BFC15C3" w:rsidR="00911671" w:rsidRDefault="00E700F0" w:rsidP="00911671">
            <w:pPr>
              <w:spacing w:before="120" w:after="120" w:line="360" w:lineRule="auto"/>
              <w:ind w:left="3060" w:hanging="3060"/>
              <w:rPr>
                <w:lang w:val="ms-MY"/>
              </w:rPr>
            </w:pPr>
            <w:r w:rsidRPr="00187E32">
              <w:rPr>
                <w:lang w:val="ms-MY"/>
              </w:rPr>
              <w:t>RM</w:t>
            </w:r>
            <w:r w:rsidR="00074CA1">
              <w:rPr>
                <w:lang w:val="ms-MY"/>
              </w:rPr>
              <w:t>15,696</w:t>
            </w:r>
            <w:r w:rsidR="00911671">
              <w:rPr>
                <w:lang w:val="ms-MY"/>
              </w:rPr>
              <w:t xml:space="preserve"> (Baki Peruntukan AKI 2018 -</w:t>
            </w:r>
          </w:p>
          <w:p w14:paraId="0C64042F" w14:textId="50DBBF5E" w:rsidR="00A75937" w:rsidRPr="00A75937" w:rsidRDefault="00911671" w:rsidP="00911671">
            <w:pPr>
              <w:spacing w:before="120" w:after="120" w:line="360" w:lineRule="auto"/>
              <w:ind w:left="3060" w:hanging="3060"/>
              <w:rPr>
                <w:color w:val="FF0000"/>
                <w:lang w:val="ms-MY"/>
              </w:rPr>
            </w:pPr>
            <w:r>
              <w:rPr>
                <w:lang w:val="ms-MY"/>
              </w:rPr>
              <w:t xml:space="preserve"> (RM33,856.26)</w:t>
            </w:r>
          </w:p>
        </w:tc>
      </w:tr>
      <w:tr w:rsidR="00A75937" w:rsidRPr="00036AB0" w14:paraId="2F9063A6" w14:textId="77777777" w:rsidTr="00C97077">
        <w:trPr>
          <w:trHeight w:val="953"/>
        </w:trPr>
        <w:tc>
          <w:tcPr>
            <w:tcW w:w="3600" w:type="dxa"/>
          </w:tcPr>
          <w:p w14:paraId="6DD1D352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JABATAN/CAWANGAN/</w:t>
            </w:r>
          </w:p>
          <w:p w14:paraId="25A4F27E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 xml:space="preserve">UNIT </w:t>
            </w:r>
          </w:p>
          <w:p w14:paraId="43F78F6F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</w:p>
        </w:tc>
        <w:tc>
          <w:tcPr>
            <w:tcW w:w="690" w:type="dxa"/>
          </w:tcPr>
          <w:p w14:paraId="0B466FFE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28430E82" w14:textId="46014BCC" w:rsidR="00A75937" w:rsidRPr="00036AB0" w:rsidRDefault="00021D72" w:rsidP="00C97077">
            <w:pPr>
              <w:spacing w:before="120" w:after="120"/>
              <w:ind w:left="3067" w:hanging="3067"/>
              <w:rPr>
                <w:lang w:val="ms-MY"/>
              </w:rPr>
            </w:pPr>
            <w:r>
              <w:rPr>
                <w:lang w:val="ms-MY"/>
              </w:rPr>
              <w:t>E</w:t>
            </w:r>
            <w:r w:rsidR="00A75937">
              <w:rPr>
                <w:lang w:val="ms-MY"/>
              </w:rPr>
              <w:t xml:space="preserve">BE / </w:t>
            </w:r>
            <w:r w:rsidR="003412CA">
              <w:rPr>
                <w:lang w:val="ms-MY"/>
              </w:rPr>
              <w:t>O</w:t>
            </w:r>
            <w:r w:rsidR="00A75937">
              <w:rPr>
                <w:lang w:val="ms-MY"/>
              </w:rPr>
              <w:t>ED</w:t>
            </w:r>
          </w:p>
        </w:tc>
      </w:tr>
      <w:tr w:rsidR="00A75937" w:rsidRPr="00036AB0" w14:paraId="02BC450D" w14:textId="77777777" w:rsidTr="00C97077">
        <w:trPr>
          <w:trHeight w:val="477"/>
        </w:trPr>
        <w:tc>
          <w:tcPr>
            <w:tcW w:w="3600" w:type="dxa"/>
          </w:tcPr>
          <w:p w14:paraId="514BA9A6" w14:textId="77777777" w:rsidR="00A75937" w:rsidRPr="00036AB0" w:rsidRDefault="00A75937" w:rsidP="00C97077">
            <w:pPr>
              <w:spacing w:before="120" w:after="120"/>
              <w:rPr>
                <w:b/>
                <w:i/>
                <w:lang w:val="ms-MY"/>
              </w:rPr>
            </w:pPr>
            <w:r w:rsidRPr="00036AB0">
              <w:rPr>
                <w:b/>
                <w:lang w:val="ms-MY"/>
              </w:rPr>
              <w:t>LEBIHAN PERUNTUKAN BAJET/TANDATANGAN KETUA AKAUNTAN</w:t>
            </w:r>
          </w:p>
        </w:tc>
        <w:tc>
          <w:tcPr>
            <w:tcW w:w="690" w:type="dxa"/>
          </w:tcPr>
          <w:p w14:paraId="5EB8370B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692CD258" w14:textId="77777777" w:rsidR="00A75937" w:rsidRDefault="00D91C40" w:rsidP="00C97077">
            <w:pPr>
              <w:spacing w:before="120" w:after="120" w:line="360" w:lineRule="auto"/>
              <w:rPr>
                <w:lang w:val="ms-MY"/>
              </w:rPr>
            </w:pPr>
            <w:r>
              <w:rPr>
                <w:lang w:val="ms-MY"/>
              </w:rPr>
              <w:t>........................................................</w:t>
            </w:r>
          </w:p>
          <w:p w14:paraId="5C2496DB" w14:textId="44626E5D" w:rsidR="00D91C40" w:rsidRPr="00036AB0" w:rsidRDefault="00D91C40" w:rsidP="00C97077">
            <w:pPr>
              <w:spacing w:before="120" w:after="120" w:line="360" w:lineRule="auto"/>
              <w:rPr>
                <w:lang w:val="ms-MY"/>
              </w:rPr>
            </w:pPr>
            <w:r>
              <w:rPr>
                <w:lang w:val="ms-MY"/>
              </w:rPr>
              <w:t>(Wan Nurhani Wan Khalid)</w:t>
            </w:r>
          </w:p>
        </w:tc>
      </w:tr>
      <w:tr w:rsidR="00A75937" w:rsidRPr="00036AB0" w14:paraId="2956BC29" w14:textId="77777777" w:rsidTr="00C97077">
        <w:trPr>
          <w:trHeight w:val="477"/>
        </w:trPr>
        <w:tc>
          <w:tcPr>
            <w:tcW w:w="3600" w:type="dxa"/>
          </w:tcPr>
          <w:p w14:paraId="0BB1B002" w14:textId="043D21F9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KOMEN/TANDATANGAN PENGURUS PCT</w:t>
            </w:r>
          </w:p>
        </w:tc>
        <w:tc>
          <w:tcPr>
            <w:tcW w:w="690" w:type="dxa"/>
          </w:tcPr>
          <w:p w14:paraId="3AB9FD9E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</w:p>
          <w:p w14:paraId="0C436C69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5F9E1A22" w14:textId="77777777" w:rsidR="00A75937" w:rsidRDefault="00D91C40" w:rsidP="00C97077">
            <w:pPr>
              <w:spacing w:before="120" w:after="120" w:line="360" w:lineRule="auto"/>
              <w:rPr>
                <w:lang w:val="ms-MY"/>
              </w:rPr>
            </w:pPr>
            <w:r>
              <w:rPr>
                <w:lang w:val="ms-MY"/>
              </w:rPr>
              <w:t>.........................................................</w:t>
            </w:r>
          </w:p>
          <w:p w14:paraId="11A2B06B" w14:textId="2F3F4CFF" w:rsidR="00D91C40" w:rsidRPr="00036AB0" w:rsidRDefault="00D91C40" w:rsidP="00C97077">
            <w:pPr>
              <w:spacing w:before="120" w:after="120" w:line="360" w:lineRule="auto"/>
              <w:rPr>
                <w:lang w:val="ms-MY"/>
              </w:rPr>
            </w:pPr>
            <w:r>
              <w:rPr>
                <w:lang w:val="ms-MY"/>
              </w:rPr>
              <w:t xml:space="preserve">(Mahadi </w:t>
            </w:r>
            <w:r w:rsidR="00E97C57">
              <w:rPr>
                <w:lang w:val="ms-MY"/>
              </w:rPr>
              <w:t>H</w:t>
            </w:r>
            <w:r>
              <w:rPr>
                <w:lang w:val="ms-MY"/>
              </w:rPr>
              <w:t>asbullah)</w:t>
            </w:r>
          </w:p>
        </w:tc>
      </w:tr>
    </w:tbl>
    <w:p w14:paraId="7F7D28B6" w14:textId="77777777" w:rsidR="00A75937" w:rsidRPr="00036AB0" w:rsidRDefault="00A75937" w:rsidP="00A75937">
      <w:pPr>
        <w:jc w:val="center"/>
        <w:rPr>
          <w:b/>
          <w:bCs/>
          <w:lang w:val="ms-MY"/>
        </w:rPr>
      </w:pPr>
    </w:p>
    <w:p w14:paraId="7F8FDAAE" w14:textId="77777777" w:rsidR="00A75937" w:rsidRPr="00036AB0" w:rsidRDefault="00A75937" w:rsidP="00A75937">
      <w:pPr>
        <w:jc w:val="center"/>
        <w:rPr>
          <w:b/>
          <w:bCs/>
          <w:lang w:val="ms-MY"/>
        </w:rPr>
      </w:pPr>
    </w:p>
    <w:p w14:paraId="4CC53C1F" w14:textId="77777777" w:rsidR="00A75937" w:rsidRPr="009E3C08" w:rsidRDefault="00A75937" w:rsidP="00A75937">
      <w:pPr>
        <w:jc w:val="center"/>
        <w:rPr>
          <w:b/>
          <w:bCs/>
          <w:lang w:val="ms-MY"/>
        </w:rPr>
      </w:pPr>
      <w:r w:rsidRPr="00036AB0">
        <w:rPr>
          <w:b/>
          <w:bCs/>
          <w:lang w:val="ms-MY"/>
        </w:rPr>
        <w:br w:type="page"/>
      </w:r>
      <w:r w:rsidRPr="009E3C08">
        <w:rPr>
          <w:b/>
          <w:bCs/>
          <w:lang w:val="ms-MY"/>
        </w:rPr>
        <w:lastRenderedPageBreak/>
        <w:t>KERTAS CADANGAN UNTUK PERTIMBANGAN</w:t>
      </w:r>
    </w:p>
    <w:p w14:paraId="45A0554A" w14:textId="194957B6" w:rsidR="00A75937" w:rsidRDefault="00A75937" w:rsidP="00A75937">
      <w:pPr>
        <w:jc w:val="center"/>
        <w:rPr>
          <w:b/>
          <w:bCs/>
          <w:lang w:val="ms-MY"/>
        </w:rPr>
      </w:pPr>
      <w:r w:rsidRPr="009E3C08">
        <w:rPr>
          <w:b/>
          <w:bCs/>
          <w:lang w:val="ms-MY"/>
        </w:rPr>
        <w:t>LEMBAGA PENGURUSAN</w:t>
      </w:r>
    </w:p>
    <w:p w14:paraId="2DB69D70" w14:textId="77777777" w:rsidR="00911671" w:rsidRPr="009E3C08" w:rsidRDefault="00911671" w:rsidP="00A75937">
      <w:pPr>
        <w:jc w:val="center"/>
        <w:rPr>
          <w:b/>
          <w:bCs/>
          <w:lang w:val="ms-MY"/>
        </w:rPr>
      </w:pPr>
    </w:p>
    <w:p w14:paraId="32F4E488" w14:textId="77777777" w:rsidR="00A75937" w:rsidRPr="009E3C08" w:rsidRDefault="00A75937" w:rsidP="00A75937">
      <w:pPr>
        <w:jc w:val="center"/>
        <w:rPr>
          <w:lang w:val="ms-MY"/>
        </w:rPr>
      </w:pPr>
    </w:p>
    <w:p w14:paraId="3CB69DC5" w14:textId="119C5FBD" w:rsidR="00021D72" w:rsidRDefault="00A75937" w:rsidP="00074CA1">
      <w:pPr>
        <w:pStyle w:val="Heading1"/>
        <w:rPr>
          <w:sz w:val="24"/>
          <w:szCs w:val="24"/>
        </w:rPr>
      </w:pPr>
      <w:r w:rsidRPr="009E3C08">
        <w:rPr>
          <w:sz w:val="24"/>
          <w:szCs w:val="24"/>
          <w:lang w:val="ms-MY"/>
        </w:rPr>
        <w:t xml:space="preserve">Tajuk: </w:t>
      </w:r>
      <w:r w:rsidR="00074CA1" w:rsidRPr="00074CA1">
        <w:rPr>
          <w:sz w:val="24"/>
          <w:szCs w:val="24"/>
          <w:lang w:val="ms-MY"/>
        </w:rPr>
        <w:t xml:space="preserve">Penganjuran </w:t>
      </w:r>
      <w:proofErr w:type="spellStart"/>
      <w:r w:rsidR="00074CA1" w:rsidRPr="00074CA1">
        <w:rPr>
          <w:sz w:val="24"/>
          <w:szCs w:val="24"/>
        </w:rPr>
        <w:t>Bengkel</w:t>
      </w:r>
      <w:proofErr w:type="spellEnd"/>
      <w:r w:rsidR="00074CA1" w:rsidRPr="00074CA1">
        <w:rPr>
          <w:sz w:val="24"/>
          <w:szCs w:val="24"/>
        </w:rPr>
        <w:t xml:space="preserve"> </w:t>
      </w:r>
      <w:r w:rsidR="00074CA1" w:rsidRPr="00074CA1">
        <w:rPr>
          <w:i/>
          <w:iCs/>
          <w:sz w:val="24"/>
          <w:szCs w:val="24"/>
        </w:rPr>
        <w:t xml:space="preserve">Handholding </w:t>
      </w:r>
      <w:r w:rsidR="00074CA1" w:rsidRPr="00074CA1">
        <w:rPr>
          <w:sz w:val="24"/>
          <w:szCs w:val="24"/>
        </w:rPr>
        <w:t xml:space="preserve">Bersama MITI dan  </w:t>
      </w:r>
      <w:proofErr w:type="spellStart"/>
      <w:r w:rsidR="00074CA1" w:rsidRPr="00074CA1">
        <w:rPr>
          <w:sz w:val="24"/>
          <w:szCs w:val="24"/>
        </w:rPr>
        <w:t>Agensi</w:t>
      </w:r>
      <w:proofErr w:type="spellEnd"/>
      <w:r w:rsidR="00074CA1" w:rsidRPr="00074CA1">
        <w:rPr>
          <w:sz w:val="24"/>
          <w:szCs w:val="24"/>
        </w:rPr>
        <w:t xml:space="preserve"> </w:t>
      </w:r>
      <w:proofErr w:type="spellStart"/>
      <w:r w:rsidR="00074CA1" w:rsidRPr="00074CA1">
        <w:rPr>
          <w:sz w:val="24"/>
          <w:szCs w:val="24"/>
        </w:rPr>
        <w:t>bagi</w:t>
      </w:r>
      <w:proofErr w:type="spellEnd"/>
      <w:r w:rsidR="00074CA1" w:rsidRPr="00074CA1">
        <w:rPr>
          <w:sz w:val="24"/>
          <w:szCs w:val="24"/>
        </w:rPr>
        <w:t xml:space="preserve"> </w:t>
      </w:r>
      <w:proofErr w:type="spellStart"/>
      <w:r w:rsidR="00074CA1" w:rsidRPr="00074CA1">
        <w:rPr>
          <w:sz w:val="24"/>
          <w:szCs w:val="24"/>
        </w:rPr>
        <w:t>Pelaksanaan</w:t>
      </w:r>
      <w:proofErr w:type="spellEnd"/>
      <w:r w:rsidR="00074CA1" w:rsidRPr="00074CA1">
        <w:rPr>
          <w:sz w:val="24"/>
          <w:szCs w:val="24"/>
        </w:rPr>
        <w:t xml:space="preserve">  </w:t>
      </w:r>
      <w:proofErr w:type="spellStart"/>
      <w:r w:rsidR="00074CA1" w:rsidRPr="00074CA1">
        <w:rPr>
          <w:sz w:val="24"/>
          <w:szCs w:val="24"/>
        </w:rPr>
        <w:t>Anugerah</w:t>
      </w:r>
      <w:proofErr w:type="spellEnd"/>
      <w:r w:rsidR="00074CA1" w:rsidRPr="00074CA1">
        <w:rPr>
          <w:sz w:val="24"/>
          <w:szCs w:val="24"/>
        </w:rPr>
        <w:t xml:space="preserve"> </w:t>
      </w:r>
      <w:proofErr w:type="spellStart"/>
      <w:r w:rsidR="00074CA1" w:rsidRPr="00074CA1">
        <w:rPr>
          <w:sz w:val="24"/>
          <w:szCs w:val="24"/>
        </w:rPr>
        <w:t>Kecemerlangan</w:t>
      </w:r>
      <w:proofErr w:type="spellEnd"/>
      <w:r w:rsidR="00074CA1" w:rsidRPr="00074CA1">
        <w:rPr>
          <w:sz w:val="24"/>
          <w:szCs w:val="24"/>
        </w:rPr>
        <w:t xml:space="preserve"> </w:t>
      </w:r>
      <w:proofErr w:type="spellStart"/>
      <w:r w:rsidR="00074CA1" w:rsidRPr="00074CA1">
        <w:rPr>
          <w:sz w:val="24"/>
          <w:szCs w:val="24"/>
        </w:rPr>
        <w:t>Industri</w:t>
      </w:r>
      <w:proofErr w:type="spellEnd"/>
      <w:r w:rsidR="00074CA1" w:rsidRPr="00074CA1">
        <w:rPr>
          <w:sz w:val="24"/>
          <w:szCs w:val="24"/>
        </w:rPr>
        <w:t xml:space="preserve"> (AKI) </w:t>
      </w:r>
      <w:r w:rsidR="00074CA1" w:rsidRPr="0048678C">
        <w:rPr>
          <w:sz w:val="24"/>
          <w:szCs w:val="24"/>
        </w:rPr>
        <w:t>2022</w:t>
      </w:r>
      <w:r w:rsidR="00D124DA" w:rsidRPr="0048678C">
        <w:rPr>
          <w:sz w:val="24"/>
          <w:szCs w:val="24"/>
        </w:rPr>
        <w:t xml:space="preserve"> pada 5-6 April 2021</w:t>
      </w:r>
    </w:p>
    <w:p w14:paraId="4831DCC1" w14:textId="3BEEBD58" w:rsidR="00074CA1" w:rsidRDefault="00074CA1" w:rsidP="00074CA1"/>
    <w:p w14:paraId="50E29BA7" w14:textId="207A48D6" w:rsidR="00074CA1" w:rsidRDefault="00074CA1" w:rsidP="00074CA1"/>
    <w:p w14:paraId="0E48F431" w14:textId="77777777" w:rsidR="00074CA1" w:rsidRPr="00074CA1" w:rsidRDefault="00074CA1" w:rsidP="00074CA1"/>
    <w:p w14:paraId="1E973A15" w14:textId="005AF6B1" w:rsidR="00A75937" w:rsidRPr="009E3C08" w:rsidRDefault="00A75937" w:rsidP="00A75937">
      <w:pPr>
        <w:jc w:val="both"/>
        <w:rPr>
          <w:b/>
          <w:bCs/>
          <w:lang w:val="ms-MY"/>
        </w:rPr>
      </w:pPr>
      <w:r w:rsidRPr="009E3C08">
        <w:rPr>
          <w:b/>
          <w:bCs/>
          <w:lang w:val="ms-MY"/>
        </w:rPr>
        <w:t xml:space="preserve">Tujuan  </w:t>
      </w:r>
    </w:p>
    <w:p w14:paraId="2A9C0448" w14:textId="77777777" w:rsidR="00A75937" w:rsidRPr="009E3C08" w:rsidRDefault="00A75937" w:rsidP="00A75937">
      <w:pPr>
        <w:jc w:val="both"/>
        <w:rPr>
          <w:lang w:val="ms-MY"/>
        </w:rPr>
      </w:pPr>
    </w:p>
    <w:p w14:paraId="76EFDC12" w14:textId="0BE7C61E" w:rsidR="007A0742" w:rsidRDefault="00A75937" w:rsidP="00021D72">
      <w:pPr>
        <w:ind w:left="132"/>
        <w:jc w:val="both"/>
        <w:rPr>
          <w:lang w:val="ms-MY"/>
        </w:rPr>
      </w:pPr>
      <w:r w:rsidRPr="009E3C08">
        <w:rPr>
          <w:lang w:val="ms-MY"/>
        </w:rPr>
        <w:t xml:space="preserve">Kertas cadangan ini bertujuan untuk mendapatkan kelulusan Lembaga Pengurusan bagi </w:t>
      </w:r>
      <w:r w:rsidR="00CC2F60">
        <w:rPr>
          <w:lang w:val="ms-MY"/>
        </w:rPr>
        <w:t xml:space="preserve">permohonan </w:t>
      </w:r>
      <w:r w:rsidRPr="009E3C08">
        <w:rPr>
          <w:lang w:val="ms-MY"/>
        </w:rPr>
        <w:t>peruntukan</w:t>
      </w:r>
      <w:r w:rsidR="00027AE2">
        <w:rPr>
          <w:lang w:val="ms-MY"/>
        </w:rPr>
        <w:t xml:space="preserve"> untuk</w:t>
      </w:r>
      <w:r w:rsidRPr="009E3C08">
        <w:rPr>
          <w:lang w:val="ms-MY"/>
        </w:rPr>
        <w:t xml:space="preserve"> </w:t>
      </w:r>
      <w:r w:rsidR="00074CA1">
        <w:rPr>
          <w:lang w:val="ms-MY"/>
        </w:rPr>
        <w:t>p</w:t>
      </w:r>
      <w:r w:rsidR="00074CA1" w:rsidRPr="00074CA1">
        <w:rPr>
          <w:lang w:val="ms-MY"/>
        </w:rPr>
        <w:t xml:space="preserve">enganjuran Bengkel </w:t>
      </w:r>
      <w:r w:rsidR="00074CA1" w:rsidRPr="008B0D8A">
        <w:rPr>
          <w:i/>
          <w:iCs/>
          <w:lang w:val="ms-MY"/>
        </w:rPr>
        <w:t>Handholding</w:t>
      </w:r>
      <w:r w:rsidR="00074CA1" w:rsidRPr="00074CA1">
        <w:rPr>
          <w:lang w:val="ms-MY"/>
        </w:rPr>
        <w:t xml:space="preserve"> Bersama MITI dan  Agensi bagi Pelaksanaan  Anugerah Kecemerlangan Industri (AKI) 2022</w:t>
      </w:r>
      <w:r w:rsidR="008B0D8A">
        <w:rPr>
          <w:lang w:val="ms-MY"/>
        </w:rPr>
        <w:t>.</w:t>
      </w:r>
    </w:p>
    <w:p w14:paraId="285A8704" w14:textId="77777777" w:rsidR="00074CA1" w:rsidRPr="009E3C08" w:rsidRDefault="00074CA1" w:rsidP="00021D72">
      <w:pPr>
        <w:ind w:left="132"/>
        <w:jc w:val="both"/>
        <w:rPr>
          <w:bCs/>
          <w:i/>
          <w:iCs/>
          <w:lang w:val="ms-MY"/>
        </w:rPr>
      </w:pPr>
    </w:p>
    <w:p w14:paraId="234396A9" w14:textId="77777777" w:rsidR="00D43AC9" w:rsidRPr="009E3C08" w:rsidRDefault="00D43AC9" w:rsidP="00A75937">
      <w:pPr>
        <w:jc w:val="both"/>
        <w:rPr>
          <w:lang w:val="ms-MY"/>
        </w:rPr>
      </w:pPr>
    </w:p>
    <w:p w14:paraId="5A502F41" w14:textId="77777777" w:rsidR="00A75937" w:rsidRPr="009E3C08" w:rsidRDefault="00A75937" w:rsidP="00A75937">
      <w:pPr>
        <w:numPr>
          <w:ilvl w:val="0"/>
          <w:numId w:val="1"/>
        </w:numPr>
        <w:jc w:val="both"/>
        <w:rPr>
          <w:b/>
          <w:bCs/>
          <w:lang w:val="ms-MY"/>
        </w:rPr>
      </w:pPr>
      <w:r w:rsidRPr="009E3C08">
        <w:rPr>
          <w:b/>
          <w:bCs/>
          <w:lang w:val="ms-MY"/>
        </w:rPr>
        <w:t xml:space="preserve">Latar Belakang </w:t>
      </w:r>
    </w:p>
    <w:p w14:paraId="5131C8B9" w14:textId="77777777" w:rsidR="00A75937" w:rsidRPr="009E3C08" w:rsidRDefault="00A75937" w:rsidP="00A75937">
      <w:pPr>
        <w:jc w:val="both"/>
        <w:rPr>
          <w:lang w:val="ms-MY"/>
        </w:rPr>
      </w:pPr>
    </w:p>
    <w:p w14:paraId="5BADF041" w14:textId="417414C3" w:rsidR="00074CA1" w:rsidRDefault="00074CA1" w:rsidP="00A504E2">
      <w:pPr>
        <w:pStyle w:val="ListParagraph"/>
        <w:numPr>
          <w:ilvl w:val="1"/>
          <w:numId w:val="3"/>
        </w:numPr>
        <w:jc w:val="both"/>
        <w:rPr>
          <w:lang w:val="ms-MY"/>
        </w:rPr>
      </w:pPr>
      <w:r w:rsidRPr="00074CA1">
        <w:rPr>
          <w:lang w:val="ms-MY"/>
        </w:rPr>
        <w:t xml:space="preserve">Bahagian AKI, Seranta dan Saham MITI kini sedang dalam proses mengemaskini proses kerja Anugerah Kecemerlangan Industri (AKI) </w:t>
      </w:r>
      <w:r>
        <w:rPr>
          <w:lang w:val="ms-MY"/>
        </w:rPr>
        <w:t>sebelum memulakan promosi bagi AKI 2022</w:t>
      </w:r>
      <w:r w:rsidR="00FD0D0B">
        <w:rPr>
          <w:lang w:val="ms-MY"/>
        </w:rPr>
        <w:t xml:space="preserve"> pada Julai 2021.</w:t>
      </w:r>
    </w:p>
    <w:p w14:paraId="7BAFB872" w14:textId="77777777" w:rsidR="00074CA1" w:rsidRPr="00074CA1" w:rsidRDefault="00074CA1" w:rsidP="00A504E2">
      <w:pPr>
        <w:pStyle w:val="ListParagraph"/>
        <w:ind w:left="1440"/>
        <w:jc w:val="both"/>
        <w:rPr>
          <w:lang w:val="ms-MY"/>
        </w:rPr>
      </w:pPr>
    </w:p>
    <w:p w14:paraId="7457E2A4" w14:textId="44D390FC" w:rsidR="00074CA1" w:rsidRDefault="00FD0D0B" w:rsidP="00A504E2">
      <w:pPr>
        <w:numPr>
          <w:ilvl w:val="1"/>
          <w:numId w:val="3"/>
        </w:numPr>
        <w:jc w:val="both"/>
        <w:rPr>
          <w:lang w:val="ms-MY"/>
        </w:rPr>
      </w:pPr>
      <w:r>
        <w:rPr>
          <w:lang w:val="ms-MY"/>
        </w:rPr>
        <w:t xml:space="preserve">Bagi tujuan tersebut, </w:t>
      </w:r>
      <w:r w:rsidR="00074CA1" w:rsidRPr="00074CA1">
        <w:rPr>
          <w:lang w:val="ms-MY"/>
        </w:rPr>
        <w:t>Bahagian AKI, Seranta dan Saham</w:t>
      </w:r>
      <w:r>
        <w:rPr>
          <w:lang w:val="ms-MY"/>
        </w:rPr>
        <w:t>, MI</w:t>
      </w:r>
      <w:r w:rsidR="00911671">
        <w:rPr>
          <w:lang w:val="ms-MY"/>
        </w:rPr>
        <w:t xml:space="preserve">TI </w:t>
      </w:r>
      <w:r>
        <w:rPr>
          <w:lang w:val="ms-MY"/>
        </w:rPr>
        <w:t xml:space="preserve">bersama Seksyen Enterprise Business Excellence (EBE) bercadang untuk </w:t>
      </w:r>
      <w:r w:rsidR="00074CA1" w:rsidRPr="00074CA1">
        <w:rPr>
          <w:lang w:val="ms-MY"/>
        </w:rPr>
        <w:t xml:space="preserve">menganjurkan Bengkel </w:t>
      </w:r>
      <w:r w:rsidR="00074CA1" w:rsidRPr="0048678C">
        <w:rPr>
          <w:i/>
          <w:iCs/>
          <w:lang w:val="ms-MY"/>
        </w:rPr>
        <w:t>Handholding</w:t>
      </w:r>
      <w:r w:rsidR="00074CA1" w:rsidRPr="00074CA1">
        <w:rPr>
          <w:lang w:val="ms-MY"/>
        </w:rPr>
        <w:t xml:space="preserve"> Bersama</w:t>
      </w:r>
      <w:r>
        <w:rPr>
          <w:lang w:val="ms-MY"/>
        </w:rPr>
        <w:t xml:space="preserve"> MITI dan</w:t>
      </w:r>
      <w:r w:rsidR="00074CA1" w:rsidRPr="00074CA1">
        <w:rPr>
          <w:lang w:val="ms-MY"/>
        </w:rPr>
        <w:t xml:space="preserve"> Agensi bagi </w:t>
      </w:r>
      <w:r>
        <w:rPr>
          <w:lang w:val="ms-MY"/>
        </w:rPr>
        <w:t>mendapatkan input dari sekretariat serta panel penilai dari segi memantapkan lagi proses kerja serta pengendalian A</w:t>
      </w:r>
      <w:r w:rsidR="0048678C">
        <w:rPr>
          <w:lang w:val="ms-MY"/>
        </w:rPr>
        <w:t>nugerah Kecemerlangan Industri secara keseluruhan.</w:t>
      </w:r>
    </w:p>
    <w:p w14:paraId="7D32DC75" w14:textId="77777777" w:rsidR="00074CA1" w:rsidRPr="00074CA1" w:rsidRDefault="00074CA1" w:rsidP="00A504E2">
      <w:pPr>
        <w:ind w:left="1440"/>
        <w:jc w:val="both"/>
        <w:rPr>
          <w:lang w:val="ms-MY"/>
        </w:rPr>
      </w:pPr>
    </w:p>
    <w:p w14:paraId="27DAFEFC" w14:textId="2DE914CF" w:rsidR="00074CA1" w:rsidRPr="0048678C" w:rsidRDefault="00074CA1" w:rsidP="00A504E2">
      <w:pPr>
        <w:numPr>
          <w:ilvl w:val="1"/>
          <w:numId w:val="3"/>
        </w:numPr>
        <w:jc w:val="both"/>
        <w:rPr>
          <w:lang w:val="ms-MY"/>
        </w:rPr>
      </w:pPr>
      <w:r w:rsidRPr="0048678C">
        <w:rPr>
          <w:lang w:val="ms-MY"/>
        </w:rPr>
        <w:t xml:space="preserve">Perlaksanaan </w:t>
      </w:r>
      <w:r w:rsidR="00911671" w:rsidRPr="0048678C">
        <w:rPr>
          <w:lang w:val="ms-MY"/>
        </w:rPr>
        <w:t>b</w:t>
      </w:r>
      <w:r w:rsidRPr="0048678C">
        <w:rPr>
          <w:lang w:val="ms-MY"/>
        </w:rPr>
        <w:t>engkel tersebut telah</w:t>
      </w:r>
      <w:r w:rsidR="00FD0D0B" w:rsidRPr="0048678C">
        <w:rPr>
          <w:lang w:val="ms-MY"/>
        </w:rPr>
        <w:t xml:space="preserve"> mendapat kelulusan dari YBhg.</w:t>
      </w:r>
      <w:r w:rsidRPr="0048678C">
        <w:rPr>
          <w:lang w:val="ms-MY"/>
        </w:rPr>
        <w:t xml:space="preserve"> Dato’ Seri Norazman Ayob, TKSU (I) MITI pada 25 Mac 2021</w:t>
      </w:r>
      <w:r w:rsidR="00D124DA" w:rsidRPr="0048678C">
        <w:rPr>
          <w:lang w:val="ms-MY"/>
        </w:rPr>
        <w:t xml:space="preserve"> dan dimaklumkan kepada pihak EBE bagi mengendalikan </w:t>
      </w:r>
      <w:r w:rsidR="008B0D8A">
        <w:rPr>
          <w:lang w:val="ms-MY"/>
        </w:rPr>
        <w:t>b</w:t>
      </w:r>
      <w:r w:rsidR="00D124DA" w:rsidRPr="0048678C">
        <w:rPr>
          <w:lang w:val="ms-MY"/>
        </w:rPr>
        <w:t>engkel ini pada 31 Mac 2021</w:t>
      </w:r>
      <w:r w:rsidR="00FD0D0B" w:rsidRPr="0048678C">
        <w:rPr>
          <w:lang w:val="ms-MY"/>
        </w:rPr>
        <w:t>.</w:t>
      </w:r>
    </w:p>
    <w:p w14:paraId="7AE11476" w14:textId="77777777" w:rsidR="00074CA1" w:rsidRPr="00074CA1" w:rsidRDefault="00074CA1" w:rsidP="00074CA1">
      <w:pPr>
        <w:ind w:left="1440"/>
        <w:jc w:val="both"/>
        <w:rPr>
          <w:lang w:val="ms-MY"/>
        </w:rPr>
      </w:pPr>
    </w:p>
    <w:p w14:paraId="1FFAB13A" w14:textId="6ADA930D" w:rsidR="00A75937" w:rsidRDefault="00A75937" w:rsidP="00A75937">
      <w:pPr>
        <w:jc w:val="both"/>
        <w:rPr>
          <w:b/>
          <w:bCs/>
          <w:lang w:val="ms-MY"/>
        </w:rPr>
      </w:pPr>
    </w:p>
    <w:p w14:paraId="5E4844F2" w14:textId="77777777" w:rsidR="007A0742" w:rsidRPr="009E3C08" w:rsidRDefault="007A0742" w:rsidP="00A75937">
      <w:pPr>
        <w:jc w:val="both"/>
        <w:rPr>
          <w:b/>
          <w:bCs/>
          <w:lang w:val="ms-MY"/>
        </w:rPr>
      </w:pPr>
    </w:p>
    <w:p w14:paraId="6F6DCE6E" w14:textId="40FFCC79" w:rsidR="00A75937" w:rsidRDefault="00A75937" w:rsidP="00A75937">
      <w:pPr>
        <w:jc w:val="both"/>
        <w:rPr>
          <w:b/>
          <w:bCs/>
          <w:lang w:val="ms-MY"/>
        </w:rPr>
      </w:pPr>
      <w:r w:rsidRPr="009E3C08">
        <w:rPr>
          <w:b/>
          <w:bCs/>
          <w:lang w:val="ms-MY"/>
        </w:rPr>
        <w:t>3.0.</w:t>
      </w:r>
      <w:r w:rsidRPr="009E3C08">
        <w:rPr>
          <w:b/>
          <w:bCs/>
          <w:lang w:val="ms-MY"/>
        </w:rPr>
        <w:tab/>
        <w:t xml:space="preserve">Justifikasi/Faedah-Faedah </w:t>
      </w:r>
    </w:p>
    <w:p w14:paraId="305421FD" w14:textId="77777777" w:rsidR="00D8132F" w:rsidRDefault="00D8132F" w:rsidP="00A75937">
      <w:pPr>
        <w:jc w:val="both"/>
        <w:rPr>
          <w:b/>
          <w:bCs/>
          <w:lang w:val="ms-MY"/>
        </w:rPr>
      </w:pPr>
    </w:p>
    <w:p w14:paraId="1185C4B0" w14:textId="77777777" w:rsidR="00A75937" w:rsidRPr="009E3C08" w:rsidRDefault="00A75937" w:rsidP="00A759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vanish/>
          <w:lang w:val="ms-MY"/>
        </w:rPr>
      </w:pPr>
    </w:p>
    <w:p w14:paraId="53D7496F" w14:textId="77777777" w:rsidR="00A75937" w:rsidRPr="009E3C08" w:rsidRDefault="00A75937" w:rsidP="00A759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vanish/>
          <w:lang w:val="ms-MY"/>
        </w:rPr>
      </w:pPr>
    </w:p>
    <w:p w14:paraId="55E97030" w14:textId="178A0AD2" w:rsidR="00911671" w:rsidRPr="0048678C" w:rsidRDefault="00911671" w:rsidP="00911671">
      <w:pPr>
        <w:numPr>
          <w:ilvl w:val="1"/>
          <w:numId w:val="4"/>
        </w:numPr>
        <w:jc w:val="both"/>
        <w:rPr>
          <w:lang w:val="ms-MY"/>
        </w:rPr>
      </w:pPr>
      <w:r w:rsidRPr="00911671">
        <w:rPr>
          <w:lang w:val="ms-MY"/>
        </w:rPr>
        <w:t xml:space="preserve">Perlaksanaan </w:t>
      </w:r>
      <w:r w:rsidRPr="0048678C">
        <w:rPr>
          <w:lang w:val="ms-MY"/>
        </w:rPr>
        <w:t xml:space="preserve">bengkel </w:t>
      </w:r>
      <w:r w:rsidR="00D124DA" w:rsidRPr="0048678C">
        <w:rPr>
          <w:lang w:val="ms-MY"/>
        </w:rPr>
        <w:t xml:space="preserve">adalah </w:t>
      </w:r>
      <w:r w:rsidRPr="0048678C">
        <w:rPr>
          <w:lang w:val="ms-MY"/>
        </w:rPr>
        <w:t>untuk menilai semula pelaksanaan program AKI 2022 bagi melihat kekurangan dan kelebihan program.</w:t>
      </w:r>
    </w:p>
    <w:p w14:paraId="2B4E216D" w14:textId="77777777" w:rsidR="00911671" w:rsidRPr="0048678C" w:rsidRDefault="00911671" w:rsidP="00911671">
      <w:pPr>
        <w:ind w:left="1440"/>
        <w:jc w:val="both"/>
        <w:rPr>
          <w:lang w:val="ms-MY"/>
        </w:rPr>
      </w:pPr>
    </w:p>
    <w:p w14:paraId="326FFB44" w14:textId="508ED168" w:rsidR="001E28D6" w:rsidRDefault="00911671" w:rsidP="00911671">
      <w:pPr>
        <w:numPr>
          <w:ilvl w:val="1"/>
          <w:numId w:val="4"/>
        </w:numPr>
        <w:jc w:val="both"/>
        <w:rPr>
          <w:lang w:val="ms-MY"/>
        </w:rPr>
      </w:pPr>
      <w:r w:rsidRPr="0048678C">
        <w:rPr>
          <w:lang w:val="ms-MY"/>
        </w:rPr>
        <w:t>Pembangunan pelan tindakan bersesuaian bagi menambahbaik</w:t>
      </w:r>
      <w:r w:rsidRPr="00911671">
        <w:rPr>
          <w:lang w:val="ms-MY"/>
        </w:rPr>
        <w:t xml:space="preserve"> perlaksanaan AKI (pelan draf)</w:t>
      </w:r>
    </w:p>
    <w:p w14:paraId="4AFDA178" w14:textId="77777777" w:rsidR="007C3ED2" w:rsidRDefault="007C3ED2" w:rsidP="007C3ED2">
      <w:pPr>
        <w:pStyle w:val="ListParagraph"/>
        <w:rPr>
          <w:lang w:val="ms-MY"/>
        </w:rPr>
      </w:pPr>
    </w:p>
    <w:p w14:paraId="12045355" w14:textId="77777777" w:rsidR="007C3ED2" w:rsidRDefault="007C3ED2" w:rsidP="007C3ED2">
      <w:pPr>
        <w:ind w:left="1440"/>
        <w:jc w:val="both"/>
        <w:rPr>
          <w:lang w:val="ms-MY"/>
        </w:rPr>
      </w:pPr>
    </w:p>
    <w:p w14:paraId="1C53047B" w14:textId="74F360AB" w:rsidR="007C3ED2" w:rsidRPr="007C3ED2" w:rsidRDefault="007C3ED2" w:rsidP="007C3ED2">
      <w:pPr>
        <w:jc w:val="both"/>
        <w:rPr>
          <w:b/>
          <w:bCs/>
          <w:lang w:val="ms-MY"/>
        </w:rPr>
      </w:pPr>
      <w:r w:rsidRPr="007C3ED2">
        <w:rPr>
          <w:b/>
          <w:bCs/>
          <w:lang w:val="ms-MY"/>
        </w:rPr>
        <w:t>4.0      Tentatif Program</w:t>
      </w:r>
    </w:p>
    <w:p w14:paraId="37DF9F00" w14:textId="77777777" w:rsidR="007C3ED2" w:rsidRPr="007C3ED2" w:rsidRDefault="007C3ED2" w:rsidP="007C3ED2">
      <w:pPr>
        <w:pStyle w:val="ListParagraph"/>
        <w:ind w:left="360"/>
        <w:jc w:val="both"/>
        <w:rPr>
          <w:lang w:val="ms-MY"/>
        </w:rPr>
      </w:pPr>
    </w:p>
    <w:p w14:paraId="430D3AE9" w14:textId="18D438C8" w:rsidR="009E3C08" w:rsidRPr="0088607C" w:rsidRDefault="0088607C" w:rsidP="0088607C">
      <w:pPr>
        <w:ind w:left="90" w:hanging="90"/>
        <w:jc w:val="both"/>
        <w:rPr>
          <w:b/>
          <w:bCs/>
          <w:lang w:val="ms-MY"/>
        </w:rPr>
      </w:pPr>
      <w:r>
        <w:rPr>
          <w:lang w:val="ms-MY"/>
        </w:rPr>
        <w:t xml:space="preserve"> </w:t>
      </w:r>
      <w:r w:rsidR="000D66D4">
        <w:rPr>
          <w:lang w:val="ms-MY"/>
        </w:rPr>
        <w:t>Cadangan t</w:t>
      </w:r>
      <w:r w:rsidR="006C5845">
        <w:rPr>
          <w:lang w:val="ms-MY"/>
        </w:rPr>
        <w:t xml:space="preserve">arikh bengkel adalah </w:t>
      </w:r>
      <w:r w:rsidR="00373931">
        <w:rPr>
          <w:lang w:val="ms-MY"/>
        </w:rPr>
        <w:t>5-6 April 2021</w:t>
      </w:r>
      <w:r w:rsidR="000D66D4">
        <w:rPr>
          <w:lang w:val="ms-MY"/>
        </w:rPr>
        <w:t>.</w:t>
      </w:r>
      <w:r>
        <w:rPr>
          <w:lang w:val="ms-MY"/>
        </w:rPr>
        <w:t xml:space="preserve"> Tentatif program adalah seperti di </w:t>
      </w:r>
      <w:r w:rsidRPr="0088607C">
        <w:rPr>
          <w:b/>
          <w:bCs/>
          <w:lang w:val="ms-MY"/>
        </w:rPr>
        <w:t>Lampiran 1.</w:t>
      </w:r>
    </w:p>
    <w:p w14:paraId="4466C675" w14:textId="35D84AA6" w:rsidR="009E3C08" w:rsidRDefault="009E3C08" w:rsidP="0088607C">
      <w:pPr>
        <w:jc w:val="both"/>
        <w:rPr>
          <w:lang w:val="ms-MY"/>
        </w:rPr>
      </w:pPr>
    </w:p>
    <w:p w14:paraId="00D29679" w14:textId="41860A2E" w:rsidR="009E3C08" w:rsidRDefault="009E3C08" w:rsidP="009E3C08">
      <w:pPr>
        <w:jc w:val="both"/>
        <w:rPr>
          <w:lang w:val="ms-MY"/>
        </w:rPr>
      </w:pPr>
    </w:p>
    <w:p w14:paraId="4E415550" w14:textId="3B72B1C2" w:rsidR="00D94933" w:rsidRDefault="00D94933" w:rsidP="009E3C08">
      <w:pPr>
        <w:jc w:val="both"/>
        <w:rPr>
          <w:lang w:val="ms-MY"/>
        </w:rPr>
      </w:pPr>
    </w:p>
    <w:p w14:paraId="434CDBE5" w14:textId="062C24F8" w:rsidR="00A75937" w:rsidRPr="00D8132F" w:rsidRDefault="00D8132F" w:rsidP="00D8132F">
      <w:pPr>
        <w:pStyle w:val="ListParagraph"/>
        <w:numPr>
          <w:ilvl w:val="0"/>
          <w:numId w:val="23"/>
        </w:numPr>
        <w:jc w:val="both"/>
        <w:rPr>
          <w:b/>
          <w:bCs/>
          <w:lang w:val="ms-MY"/>
        </w:rPr>
      </w:pPr>
      <w:r>
        <w:rPr>
          <w:b/>
          <w:bCs/>
          <w:lang w:val="ms-MY"/>
        </w:rPr>
        <w:t xml:space="preserve">    </w:t>
      </w:r>
      <w:r w:rsidR="003127CB" w:rsidRPr="00D8132F">
        <w:rPr>
          <w:b/>
          <w:bCs/>
          <w:lang w:val="ms-MY"/>
        </w:rPr>
        <w:t xml:space="preserve">Anggaran </w:t>
      </w:r>
      <w:r w:rsidR="00A75937" w:rsidRPr="00D8132F">
        <w:rPr>
          <w:b/>
          <w:bCs/>
          <w:lang w:val="ms-MY"/>
        </w:rPr>
        <w:t xml:space="preserve">Kos </w:t>
      </w:r>
    </w:p>
    <w:p w14:paraId="769CC484" w14:textId="77777777" w:rsidR="00A75937" w:rsidRPr="009E3C08" w:rsidRDefault="00A75937" w:rsidP="00A75937">
      <w:pPr>
        <w:jc w:val="both"/>
        <w:rPr>
          <w:b/>
          <w:bCs/>
          <w:lang w:val="ms-MY"/>
        </w:rPr>
      </w:pPr>
    </w:p>
    <w:p w14:paraId="02D0B018" w14:textId="5B06BFDA" w:rsidR="00CC2F60" w:rsidRPr="00CC2F60" w:rsidRDefault="00CC2F60" w:rsidP="00CC2F60">
      <w:pPr>
        <w:ind w:left="132"/>
        <w:jc w:val="both"/>
        <w:rPr>
          <w:lang w:val="ms-MY"/>
        </w:rPr>
      </w:pPr>
      <w:r w:rsidRPr="00CC2F60">
        <w:rPr>
          <w:lang w:val="ms-MY"/>
        </w:rPr>
        <w:t>Bagi tujuan penganjuran bengkel tersebut, Bahagian AKI, Seranta dan Saham, MITI akan menggunakan baki peruntukan AKI 2018 berjumlah RM33,856.26 yang masih dikekalkan  di dalam akaun MPC.</w:t>
      </w:r>
    </w:p>
    <w:p w14:paraId="1B00438A" w14:textId="77777777" w:rsidR="00CC2F60" w:rsidRPr="00CC2F60" w:rsidRDefault="00CC2F60" w:rsidP="00CC2F60">
      <w:pPr>
        <w:ind w:left="132"/>
        <w:jc w:val="both"/>
        <w:rPr>
          <w:lang w:val="ms-MY"/>
        </w:rPr>
      </w:pPr>
    </w:p>
    <w:p w14:paraId="34B6FC3B" w14:textId="63056DC1" w:rsidR="00111BDA" w:rsidRPr="00706701" w:rsidRDefault="00D91C40" w:rsidP="00706701">
      <w:pPr>
        <w:ind w:left="132"/>
        <w:jc w:val="both"/>
        <w:rPr>
          <w:lang w:val="ms-MY"/>
        </w:rPr>
      </w:pPr>
      <w:r>
        <w:rPr>
          <w:lang w:val="ms-MY"/>
        </w:rPr>
        <w:t>Anggaran kos untuk</w:t>
      </w:r>
      <w:r w:rsidR="00CC2F60">
        <w:rPr>
          <w:lang w:val="ms-MY"/>
        </w:rPr>
        <w:t xml:space="preserve"> penganjuran bengkel</w:t>
      </w:r>
      <w:r>
        <w:rPr>
          <w:lang w:val="ms-MY"/>
        </w:rPr>
        <w:t xml:space="preserve"> adalah sebanyak RM</w:t>
      </w:r>
      <w:r w:rsidR="00CC2F60">
        <w:rPr>
          <w:lang w:val="ms-MY"/>
        </w:rPr>
        <w:t>15,696</w:t>
      </w:r>
      <w:r w:rsidR="00706701">
        <w:rPr>
          <w:lang w:val="ms-MY"/>
        </w:rPr>
        <w:t xml:space="preserve"> dan</w:t>
      </w:r>
      <w:r w:rsidR="00A75937" w:rsidRPr="009E3C08">
        <w:rPr>
          <w:lang w:val="ms-MY"/>
        </w:rPr>
        <w:t xml:space="preserve"> anggaran kos yang terlibat</w:t>
      </w:r>
      <w:r w:rsidR="00CC2F60">
        <w:rPr>
          <w:lang w:val="ms-MY"/>
        </w:rPr>
        <w:t xml:space="preserve"> adalah </w:t>
      </w:r>
      <w:proofErr w:type="spellStart"/>
      <w:r w:rsidR="00D32267" w:rsidRPr="00D32267">
        <w:rPr>
          <w:bCs/>
          <w:lang w:val="en-AU" w:eastAsia="en-AU"/>
        </w:rPr>
        <w:t>seperti</w:t>
      </w:r>
      <w:proofErr w:type="spellEnd"/>
      <w:r w:rsidR="00D32267" w:rsidRPr="00D32267">
        <w:rPr>
          <w:bCs/>
          <w:lang w:val="en-AU" w:eastAsia="en-AU"/>
        </w:rPr>
        <w:t xml:space="preserve"> di </w:t>
      </w:r>
      <w:r w:rsidR="00D32267" w:rsidRPr="00D32267">
        <w:rPr>
          <w:b/>
          <w:lang w:val="en-AU" w:eastAsia="en-AU"/>
        </w:rPr>
        <w:t xml:space="preserve">Lampiran </w:t>
      </w:r>
      <w:r w:rsidR="00D32267">
        <w:rPr>
          <w:b/>
          <w:lang w:val="en-AU" w:eastAsia="en-AU"/>
        </w:rPr>
        <w:t>2</w:t>
      </w:r>
      <w:r w:rsidR="00D124DA">
        <w:rPr>
          <w:b/>
          <w:lang w:val="en-AU" w:eastAsia="en-AU"/>
        </w:rPr>
        <w:t>.</w:t>
      </w:r>
    </w:p>
    <w:p w14:paraId="6EB46DFF" w14:textId="6AF7249E" w:rsidR="00A75937" w:rsidRPr="009E3C08" w:rsidRDefault="00A75937" w:rsidP="00A75937">
      <w:pPr>
        <w:jc w:val="both"/>
        <w:rPr>
          <w:lang w:val="ms-MY"/>
        </w:rPr>
      </w:pPr>
    </w:p>
    <w:p w14:paraId="2A537CA2" w14:textId="68A4E0D2" w:rsidR="003C4C94" w:rsidRPr="009E3C08" w:rsidRDefault="003C4C94" w:rsidP="003C4C94">
      <w:pPr>
        <w:ind w:left="720"/>
        <w:jc w:val="both"/>
        <w:rPr>
          <w:b/>
          <w:bCs/>
          <w:lang w:val="ms-MY"/>
        </w:rPr>
      </w:pPr>
    </w:p>
    <w:p w14:paraId="4AB4AF6B" w14:textId="7A7DA3BF" w:rsidR="00A75937" w:rsidRPr="00D8132F" w:rsidRDefault="00D8132F" w:rsidP="00D8132F">
      <w:pPr>
        <w:pStyle w:val="ListParagraph"/>
        <w:numPr>
          <w:ilvl w:val="0"/>
          <w:numId w:val="23"/>
        </w:numPr>
        <w:jc w:val="both"/>
        <w:rPr>
          <w:b/>
          <w:bCs/>
          <w:lang w:val="ms-MY"/>
        </w:rPr>
      </w:pPr>
      <w:r>
        <w:rPr>
          <w:b/>
          <w:bCs/>
          <w:lang w:val="ms-MY"/>
        </w:rPr>
        <w:t xml:space="preserve">    </w:t>
      </w:r>
      <w:r w:rsidR="00A75937" w:rsidRPr="00D8132F">
        <w:rPr>
          <w:b/>
          <w:bCs/>
          <w:lang w:val="ms-MY"/>
        </w:rPr>
        <w:t xml:space="preserve">Penutup </w:t>
      </w:r>
    </w:p>
    <w:p w14:paraId="10BA768A" w14:textId="77777777" w:rsidR="00A75937" w:rsidRPr="009E3C08" w:rsidRDefault="00A75937" w:rsidP="00A75937">
      <w:pPr>
        <w:jc w:val="both"/>
        <w:rPr>
          <w:b/>
          <w:bCs/>
          <w:lang w:val="ms-MY"/>
        </w:rPr>
      </w:pPr>
      <w:r w:rsidRPr="009E3C08">
        <w:rPr>
          <w:b/>
          <w:bCs/>
          <w:lang w:val="ms-MY"/>
        </w:rPr>
        <w:t xml:space="preserve"> </w:t>
      </w:r>
      <w:r w:rsidRPr="009E3C08">
        <w:rPr>
          <w:b/>
          <w:bCs/>
          <w:lang w:val="ms-MY"/>
        </w:rPr>
        <w:tab/>
      </w:r>
    </w:p>
    <w:p w14:paraId="272F1C0E" w14:textId="2A0904F3" w:rsidR="00D32267" w:rsidRDefault="00A75937" w:rsidP="00CC2F60">
      <w:pPr>
        <w:ind w:left="132"/>
        <w:jc w:val="both"/>
        <w:rPr>
          <w:lang w:val="ms-MY"/>
        </w:rPr>
      </w:pPr>
      <w:r w:rsidRPr="009E3C08">
        <w:rPr>
          <w:lang w:val="ms-MY"/>
        </w:rPr>
        <w:t>Lembaga Pengurusan adalah dipohon untuk meluluskan</w:t>
      </w:r>
      <w:r w:rsidR="00CC2F60">
        <w:rPr>
          <w:lang w:val="ms-MY"/>
        </w:rPr>
        <w:t xml:space="preserve"> permohonan </w:t>
      </w:r>
      <w:r w:rsidRPr="009E3C08">
        <w:rPr>
          <w:lang w:val="ms-MY"/>
        </w:rPr>
        <w:t>sebanyak RM</w:t>
      </w:r>
      <w:r w:rsidR="00CC2F60">
        <w:rPr>
          <w:lang w:val="ms-MY"/>
        </w:rPr>
        <w:t>1</w:t>
      </w:r>
      <w:r w:rsidR="00D32267">
        <w:rPr>
          <w:lang w:val="ms-MY"/>
        </w:rPr>
        <w:t>5,</w:t>
      </w:r>
      <w:r w:rsidR="00CC2F60">
        <w:rPr>
          <w:lang w:val="ms-MY"/>
        </w:rPr>
        <w:t>696</w:t>
      </w:r>
      <w:r w:rsidR="00BD4CBB" w:rsidRPr="009E3C08">
        <w:rPr>
          <w:lang w:val="ms-MY"/>
        </w:rPr>
        <w:t>.00</w:t>
      </w:r>
      <w:r w:rsidR="00496FCC" w:rsidRPr="009E3C08">
        <w:rPr>
          <w:lang w:val="ms-MY"/>
        </w:rPr>
        <w:t xml:space="preserve"> </w:t>
      </w:r>
      <w:r w:rsidR="009E3C08">
        <w:rPr>
          <w:lang w:val="ms-MY"/>
        </w:rPr>
        <w:t xml:space="preserve">bagi menganjurkan </w:t>
      </w:r>
      <w:r w:rsidR="00CC2F60" w:rsidRPr="00CC2F60">
        <w:rPr>
          <w:lang w:val="ms-MY"/>
        </w:rPr>
        <w:t xml:space="preserve">Bengkel </w:t>
      </w:r>
      <w:r w:rsidR="00CC2F60" w:rsidRPr="0048678C">
        <w:rPr>
          <w:i/>
          <w:iCs/>
          <w:lang w:val="ms-MY"/>
        </w:rPr>
        <w:t xml:space="preserve">Handholding </w:t>
      </w:r>
      <w:r w:rsidR="00CC2F60" w:rsidRPr="00CC2F60">
        <w:rPr>
          <w:lang w:val="ms-MY"/>
        </w:rPr>
        <w:t>Bersama MITI dan  Agensi bagi Pelaksanaan  Anugerah Kecemerlangan Industri (AKI) 2022</w:t>
      </w:r>
      <w:r w:rsidR="00DD7701" w:rsidRPr="009E3C08">
        <w:rPr>
          <w:lang w:val="ms-MY"/>
        </w:rPr>
        <w:tab/>
      </w:r>
      <w:r w:rsidR="00DD7701" w:rsidRPr="009E3C08">
        <w:rPr>
          <w:lang w:val="ms-MY"/>
        </w:rPr>
        <w:tab/>
      </w:r>
      <w:r w:rsidR="00DD7701" w:rsidRPr="009E3C08">
        <w:rPr>
          <w:lang w:val="ms-MY"/>
        </w:rPr>
        <w:tab/>
      </w:r>
      <w:r w:rsidR="00DD7701" w:rsidRPr="009E3C08">
        <w:rPr>
          <w:lang w:val="ms-MY"/>
        </w:rPr>
        <w:tab/>
      </w:r>
    </w:p>
    <w:p w14:paraId="1E83A439" w14:textId="77777777" w:rsidR="00D32267" w:rsidRDefault="00D32267" w:rsidP="00A75937">
      <w:pPr>
        <w:jc w:val="both"/>
        <w:rPr>
          <w:lang w:val="ms-MY"/>
        </w:rPr>
      </w:pPr>
    </w:p>
    <w:p w14:paraId="3893E358" w14:textId="6923D3DD" w:rsidR="00A75937" w:rsidRPr="009E3C08" w:rsidRDefault="00DD7701" w:rsidP="00A75937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</w:p>
    <w:p w14:paraId="1C857678" w14:textId="32469A30" w:rsidR="00A75937" w:rsidRPr="009E3C08" w:rsidRDefault="00A75937" w:rsidP="00A75937">
      <w:pPr>
        <w:ind w:firstLine="720"/>
        <w:jc w:val="both"/>
        <w:rPr>
          <w:lang w:val="ms-MY"/>
        </w:rPr>
      </w:pPr>
      <w:r w:rsidRPr="009E3C08">
        <w:rPr>
          <w:lang w:val="ms-MY"/>
        </w:rPr>
        <w:t>Disediakan oleh</w:t>
      </w:r>
      <w:r w:rsidRPr="009E3C08">
        <w:rPr>
          <w:lang w:val="ms-MY"/>
        </w:rPr>
        <w:tab/>
        <w:t>:</w:t>
      </w:r>
      <w:r w:rsidRPr="009E3C08">
        <w:rPr>
          <w:lang w:val="ms-MY"/>
        </w:rPr>
        <w:tab/>
        <w:t>……</w:t>
      </w:r>
      <w:r w:rsidR="00A92317" w:rsidRPr="009E3C08">
        <w:rPr>
          <w:rFonts w:ascii="Brush Script MT" w:hAnsi="Brush Script MT"/>
          <w:sz w:val="40"/>
          <w:szCs w:val="40"/>
          <w:lang w:val="ms-MY"/>
        </w:rPr>
        <w:t>Jayaletchumi</w:t>
      </w:r>
      <w:r w:rsidRPr="009E3C08">
        <w:rPr>
          <w:lang w:val="ms-MY"/>
        </w:rPr>
        <w:t>……………</w:t>
      </w:r>
    </w:p>
    <w:p w14:paraId="471EA8B8" w14:textId="18C9A752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  <w:t xml:space="preserve">Pn. </w:t>
      </w:r>
      <w:r w:rsidR="00453540" w:rsidRPr="009E3C08">
        <w:rPr>
          <w:lang w:val="ms-MY"/>
        </w:rPr>
        <w:t>Jayaletchumi Krishnan</w:t>
      </w:r>
    </w:p>
    <w:p w14:paraId="7E3B6D7C" w14:textId="55674EE8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  <w:t>Pengurus</w:t>
      </w:r>
      <w:r w:rsidR="00D43AC9" w:rsidRPr="009E3C08">
        <w:rPr>
          <w:lang w:val="ms-MY"/>
        </w:rPr>
        <w:t xml:space="preserve"> </w:t>
      </w:r>
    </w:p>
    <w:p w14:paraId="48E43BA9" w14:textId="08FB40E3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="00BD4CBB" w:rsidRPr="009E3C08">
        <w:rPr>
          <w:lang w:val="ms-MY"/>
        </w:rPr>
        <w:t xml:space="preserve">Enterprise </w:t>
      </w:r>
      <w:r w:rsidR="00D43AC9" w:rsidRPr="009E3C08">
        <w:rPr>
          <w:lang w:val="ms-MY"/>
        </w:rPr>
        <w:t>Business Excellence Section</w:t>
      </w:r>
    </w:p>
    <w:p w14:paraId="76D1A7EB" w14:textId="70259B32" w:rsidR="00A75937" w:rsidRPr="009E3C08" w:rsidRDefault="00690A3C" w:rsidP="00A75937">
      <w:pPr>
        <w:jc w:val="both"/>
        <w:rPr>
          <w:lang w:val="ms-MY"/>
        </w:rPr>
      </w:pPr>
      <w:r w:rsidRPr="0060024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B1A67C0" wp14:editId="26D47DE7">
            <wp:simplePos x="0" y="0"/>
            <wp:positionH relativeFrom="column">
              <wp:posOffset>2486025</wp:posOffset>
            </wp:positionH>
            <wp:positionV relativeFrom="paragraph">
              <wp:posOffset>169545</wp:posOffset>
            </wp:positionV>
            <wp:extent cx="1295400" cy="4527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" t="10223" r="4158" b="2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D1BF9" w14:textId="56531755" w:rsidR="00453540" w:rsidRPr="009E3C08" w:rsidRDefault="00453540" w:rsidP="00A75937">
      <w:pPr>
        <w:jc w:val="both"/>
        <w:rPr>
          <w:lang w:val="ms-MY"/>
        </w:rPr>
      </w:pPr>
    </w:p>
    <w:p w14:paraId="6423E74B" w14:textId="592EB6BF" w:rsidR="00A75937" w:rsidRPr="009E3C08" w:rsidRDefault="00A75937" w:rsidP="00A75937">
      <w:pPr>
        <w:jc w:val="both"/>
        <w:rPr>
          <w:lang w:val="ms-MY"/>
        </w:rPr>
      </w:pPr>
    </w:p>
    <w:p w14:paraId="506D0B13" w14:textId="0DBDB59B" w:rsidR="00A75937" w:rsidRPr="009E3C08" w:rsidRDefault="00A75937" w:rsidP="00A75937">
      <w:pPr>
        <w:ind w:firstLine="720"/>
        <w:jc w:val="both"/>
        <w:rPr>
          <w:lang w:val="ms-MY"/>
        </w:rPr>
      </w:pPr>
      <w:r w:rsidRPr="009E3C08">
        <w:rPr>
          <w:lang w:val="ms-MY"/>
        </w:rPr>
        <w:t>Disemak oleh</w:t>
      </w:r>
      <w:r w:rsidRPr="009E3C08">
        <w:rPr>
          <w:lang w:val="ms-MY"/>
        </w:rPr>
        <w:tab/>
        <w:t>:</w:t>
      </w:r>
      <w:r w:rsidRPr="009E3C08">
        <w:rPr>
          <w:lang w:val="ms-MY"/>
        </w:rPr>
        <w:tab/>
        <w:t>……</w:t>
      </w:r>
      <w:r w:rsidR="00690A3C" w:rsidRPr="009E3C08">
        <w:rPr>
          <w:lang w:val="ms-MY"/>
        </w:rPr>
        <w:t xml:space="preserve"> </w:t>
      </w:r>
      <w:r w:rsidRPr="009E3C08">
        <w:rPr>
          <w:lang w:val="ms-MY"/>
        </w:rPr>
        <w:t>………………………</w:t>
      </w:r>
    </w:p>
    <w:p w14:paraId="024EC826" w14:textId="35A82B73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  <w:t xml:space="preserve">Pn. </w:t>
      </w:r>
      <w:r w:rsidR="00D43AC9" w:rsidRPr="009E3C08">
        <w:rPr>
          <w:lang w:val="ms-MY"/>
        </w:rPr>
        <w:t xml:space="preserve">Waila Mohd Nasir </w:t>
      </w:r>
    </w:p>
    <w:p w14:paraId="23611107" w14:textId="3E32B0F2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="00D43AC9" w:rsidRPr="009E3C08">
        <w:rPr>
          <w:lang w:val="ms-MY"/>
        </w:rPr>
        <w:t>Timbalan Pengarah</w:t>
      </w:r>
    </w:p>
    <w:p w14:paraId="5DD70E5D" w14:textId="7E9C8BAE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 xml:space="preserve">                                              </w:t>
      </w:r>
      <w:r w:rsidRPr="009E3C08">
        <w:rPr>
          <w:lang w:val="ms-MY"/>
        </w:rPr>
        <w:tab/>
      </w:r>
      <w:r w:rsidR="00BD4CBB" w:rsidRPr="009E3C08">
        <w:rPr>
          <w:lang w:val="ms-MY"/>
        </w:rPr>
        <w:t xml:space="preserve">Enterprise </w:t>
      </w:r>
      <w:r w:rsidR="00D43AC9" w:rsidRPr="009E3C08">
        <w:rPr>
          <w:lang w:val="ms-MY"/>
        </w:rPr>
        <w:t>Business Excellence Section</w:t>
      </w:r>
    </w:p>
    <w:p w14:paraId="1E4EE7F2" w14:textId="77777777" w:rsidR="00A75937" w:rsidRPr="009E3C08" w:rsidRDefault="00A75937" w:rsidP="00A75937">
      <w:pPr>
        <w:jc w:val="both"/>
        <w:rPr>
          <w:lang w:val="ms-MY"/>
        </w:rPr>
      </w:pPr>
    </w:p>
    <w:p w14:paraId="5424E071" w14:textId="77777777" w:rsidR="00A75937" w:rsidRPr="009E3C08" w:rsidRDefault="00A75937" w:rsidP="00A75937">
      <w:pPr>
        <w:jc w:val="both"/>
        <w:rPr>
          <w:lang w:val="ms-MY"/>
        </w:rPr>
      </w:pPr>
    </w:p>
    <w:p w14:paraId="25C32B5D" w14:textId="710CE2D8" w:rsidR="00A75937" w:rsidRPr="00076DD9" w:rsidRDefault="00076DD9" w:rsidP="00A75937">
      <w:pPr>
        <w:jc w:val="both"/>
        <w:rPr>
          <w:rFonts w:ascii="Brush Script MT" w:hAnsi="Brush Script MT"/>
          <w:sz w:val="56"/>
          <w:szCs w:val="56"/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 w:rsidRPr="00076DD9">
        <w:rPr>
          <w:rFonts w:ascii="Brush Script MT" w:hAnsi="Brush Script MT"/>
          <w:sz w:val="56"/>
          <w:szCs w:val="56"/>
          <w:lang w:val="ms-MY"/>
        </w:rPr>
        <w:t>Xue</w:t>
      </w:r>
    </w:p>
    <w:p w14:paraId="4B63603B" w14:textId="77777777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  <w:t>Diluluskan oleh</w:t>
      </w:r>
      <w:r w:rsidRPr="009E3C08">
        <w:rPr>
          <w:lang w:val="ms-MY"/>
        </w:rPr>
        <w:tab/>
        <w:t>:</w:t>
      </w:r>
      <w:r w:rsidRPr="009E3C08">
        <w:rPr>
          <w:lang w:val="ms-MY"/>
        </w:rPr>
        <w:tab/>
        <w:t>............................................</w:t>
      </w:r>
    </w:p>
    <w:p w14:paraId="3E6FA248" w14:textId="5C904478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="00BD4CBB" w:rsidRPr="009E3C08">
        <w:rPr>
          <w:lang w:val="ms-MY"/>
        </w:rPr>
        <w:t>Pn. Zulaifah Omar</w:t>
      </w:r>
      <w:r w:rsidR="00D43AC9" w:rsidRPr="009E3C08">
        <w:rPr>
          <w:lang w:val="ms-MY"/>
        </w:rPr>
        <w:t xml:space="preserve"> </w:t>
      </w:r>
    </w:p>
    <w:p w14:paraId="5AA59330" w14:textId="728087CA" w:rsidR="00D43AC9" w:rsidRPr="009E3C08" w:rsidRDefault="00A75937" w:rsidP="00D43AC9">
      <w:pPr>
        <w:jc w:val="both"/>
        <w:rPr>
          <w:lang w:val="ms-MY"/>
        </w:rPr>
      </w:pP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  <w:t>Pengarah</w:t>
      </w:r>
      <w:r w:rsidR="00D43AC9" w:rsidRPr="009E3C08">
        <w:rPr>
          <w:lang w:val="ms-MY"/>
        </w:rPr>
        <w:t xml:space="preserve"> </w:t>
      </w:r>
      <w:r w:rsidR="00BD4CBB" w:rsidRPr="009E3C08">
        <w:rPr>
          <w:lang w:val="ms-MY"/>
        </w:rPr>
        <w:t xml:space="preserve">Enterprise </w:t>
      </w:r>
      <w:r w:rsidR="00D43AC9" w:rsidRPr="009E3C08">
        <w:rPr>
          <w:lang w:val="ms-MY"/>
        </w:rPr>
        <w:t>Business Excellence Section</w:t>
      </w:r>
    </w:p>
    <w:p w14:paraId="5BB17EBE" w14:textId="1D0C8F20" w:rsidR="00A75937" w:rsidRPr="009E3C08" w:rsidRDefault="00A75937" w:rsidP="00A75937">
      <w:pPr>
        <w:jc w:val="both"/>
        <w:rPr>
          <w:lang w:val="ms-MY"/>
        </w:rPr>
      </w:pPr>
    </w:p>
    <w:p w14:paraId="2936DFFF" w14:textId="77777777" w:rsidR="00A75937" w:rsidRPr="009E3C08" w:rsidRDefault="00A75937" w:rsidP="00A75937">
      <w:pPr>
        <w:jc w:val="both"/>
        <w:rPr>
          <w:lang w:val="ms-MY"/>
        </w:rPr>
      </w:pPr>
    </w:p>
    <w:p w14:paraId="393C0B9C" w14:textId="394711EB" w:rsidR="00A75937" w:rsidRPr="009E3C08" w:rsidRDefault="00A75937" w:rsidP="00A75937">
      <w:pPr>
        <w:jc w:val="both"/>
        <w:rPr>
          <w:lang w:val="ms-MY"/>
        </w:rPr>
      </w:pPr>
      <w:r w:rsidRPr="009E3C08">
        <w:rPr>
          <w:lang w:val="ms-MY"/>
        </w:rPr>
        <w:tab/>
        <w:t>Tarikh</w:t>
      </w:r>
      <w:r w:rsidRPr="009E3C08">
        <w:rPr>
          <w:lang w:val="ms-MY"/>
        </w:rPr>
        <w:tab/>
      </w:r>
      <w:r w:rsidRPr="009E3C08">
        <w:rPr>
          <w:lang w:val="ms-MY"/>
        </w:rPr>
        <w:tab/>
      </w:r>
      <w:r w:rsidRPr="009E3C08">
        <w:rPr>
          <w:lang w:val="ms-MY"/>
        </w:rPr>
        <w:tab/>
        <w:t>:</w:t>
      </w:r>
      <w:r w:rsidRPr="009E3C08">
        <w:rPr>
          <w:lang w:val="ms-MY"/>
        </w:rPr>
        <w:tab/>
      </w:r>
      <w:r w:rsidR="00027AE2">
        <w:rPr>
          <w:lang w:val="ms-MY"/>
        </w:rPr>
        <w:t xml:space="preserve">31 </w:t>
      </w:r>
      <w:r w:rsidR="00453540" w:rsidRPr="009E3C08">
        <w:rPr>
          <w:lang w:val="ms-MY"/>
        </w:rPr>
        <w:t xml:space="preserve">Mac </w:t>
      </w:r>
      <w:r w:rsidR="00BD4CBB" w:rsidRPr="009E3C08">
        <w:rPr>
          <w:lang w:val="ms-MY"/>
        </w:rPr>
        <w:t xml:space="preserve"> </w:t>
      </w:r>
      <w:r w:rsidRPr="009E3C08">
        <w:rPr>
          <w:lang w:val="ms-MY"/>
        </w:rPr>
        <w:t>20</w:t>
      </w:r>
      <w:r w:rsidR="00D43AC9" w:rsidRPr="009E3C08">
        <w:rPr>
          <w:lang w:val="ms-MY"/>
        </w:rPr>
        <w:t>2</w:t>
      </w:r>
      <w:r w:rsidR="00BD4CBB" w:rsidRPr="009E3C08">
        <w:rPr>
          <w:lang w:val="ms-MY"/>
        </w:rPr>
        <w:t>1</w:t>
      </w:r>
    </w:p>
    <w:p w14:paraId="6BA68F59" w14:textId="77777777" w:rsidR="007C3ED2" w:rsidRDefault="007C3ED2" w:rsidP="00D32267">
      <w:pPr>
        <w:jc w:val="right"/>
        <w:rPr>
          <w:b/>
          <w:bCs/>
        </w:rPr>
      </w:pPr>
    </w:p>
    <w:p w14:paraId="0A658361" w14:textId="77777777" w:rsidR="007C3ED2" w:rsidRDefault="007C3ED2" w:rsidP="00D32267">
      <w:pPr>
        <w:jc w:val="right"/>
        <w:rPr>
          <w:b/>
          <w:bCs/>
        </w:rPr>
      </w:pPr>
    </w:p>
    <w:p w14:paraId="5942CF6D" w14:textId="77777777" w:rsidR="007C3ED2" w:rsidRDefault="007C3ED2" w:rsidP="00D32267">
      <w:pPr>
        <w:jc w:val="right"/>
        <w:rPr>
          <w:b/>
          <w:bCs/>
        </w:rPr>
      </w:pPr>
    </w:p>
    <w:p w14:paraId="22A8B7FC" w14:textId="77777777" w:rsidR="007C3ED2" w:rsidRDefault="007C3ED2" w:rsidP="00D32267">
      <w:pPr>
        <w:jc w:val="right"/>
        <w:rPr>
          <w:b/>
          <w:bCs/>
        </w:rPr>
      </w:pPr>
    </w:p>
    <w:p w14:paraId="489FA1DA" w14:textId="77777777" w:rsidR="007C3ED2" w:rsidRDefault="007C3ED2" w:rsidP="00D32267">
      <w:pPr>
        <w:jc w:val="right"/>
        <w:rPr>
          <w:b/>
          <w:bCs/>
        </w:rPr>
      </w:pPr>
    </w:p>
    <w:p w14:paraId="3A76A5B8" w14:textId="77777777" w:rsidR="007C3ED2" w:rsidRDefault="007C3ED2" w:rsidP="00D32267">
      <w:pPr>
        <w:jc w:val="right"/>
        <w:rPr>
          <w:b/>
          <w:bCs/>
        </w:rPr>
      </w:pPr>
    </w:p>
    <w:p w14:paraId="10BA6C90" w14:textId="77777777" w:rsidR="007C3ED2" w:rsidRDefault="007C3ED2" w:rsidP="00D32267">
      <w:pPr>
        <w:jc w:val="right"/>
        <w:rPr>
          <w:b/>
          <w:bCs/>
        </w:rPr>
      </w:pPr>
    </w:p>
    <w:p w14:paraId="6657A1A3" w14:textId="77777777" w:rsidR="007C3ED2" w:rsidRDefault="007C3ED2" w:rsidP="00D32267">
      <w:pPr>
        <w:jc w:val="right"/>
        <w:rPr>
          <w:b/>
          <w:bCs/>
        </w:rPr>
      </w:pPr>
    </w:p>
    <w:p w14:paraId="2FB0B203" w14:textId="77777777" w:rsidR="007C3ED2" w:rsidRDefault="007C3ED2" w:rsidP="00D32267">
      <w:pPr>
        <w:jc w:val="right"/>
        <w:rPr>
          <w:b/>
          <w:bCs/>
        </w:rPr>
      </w:pPr>
    </w:p>
    <w:p w14:paraId="7061CB30" w14:textId="58D64B1E" w:rsidR="00D32267" w:rsidRDefault="00D32267" w:rsidP="00D32267">
      <w:pPr>
        <w:jc w:val="right"/>
        <w:rPr>
          <w:b/>
          <w:bCs/>
        </w:rPr>
      </w:pPr>
      <w:r w:rsidRPr="00D32267">
        <w:rPr>
          <w:b/>
          <w:bCs/>
        </w:rPr>
        <w:lastRenderedPageBreak/>
        <w:t>LAMPIRAN 1</w:t>
      </w:r>
    </w:p>
    <w:p w14:paraId="5CB5435A" w14:textId="30E5B63A" w:rsidR="0088607C" w:rsidRDefault="0088607C" w:rsidP="00D32267">
      <w:pPr>
        <w:jc w:val="right"/>
        <w:rPr>
          <w:b/>
          <w:bCs/>
        </w:rPr>
      </w:pPr>
    </w:p>
    <w:p w14:paraId="10B441B4" w14:textId="77777777" w:rsidR="0088607C" w:rsidRPr="00027AE2" w:rsidRDefault="0088607C" w:rsidP="0088607C">
      <w:pPr>
        <w:pStyle w:val="BodyText"/>
        <w:spacing w:line="360" w:lineRule="auto"/>
        <w:ind w:left="700" w:right="342"/>
        <w:jc w:val="center"/>
        <w:rPr>
          <w:sz w:val="24"/>
          <w:szCs w:val="24"/>
        </w:rPr>
      </w:pPr>
      <w:r w:rsidRPr="00027AE2">
        <w:rPr>
          <w:sz w:val="24"/>
          <w:szCs w:val="24"/>
        </w:rPr>
        <w:t>TENTATIF PROGRAM</w:t>
      </w:r>
    </w:p>
    <w:p w14:paraId="6E49419F" w14:textId="77777777" w:rsidR="0088607C" w:rsidRPr="00027AE2" w:rsidRDefault="0088607C" w:rsidP="0088607C">
      <w:pPr>
        <w:spacing w:line="360" w:lineRule="auto"/>
        <w:rPr>
          <w:b/>
        </w:rPr>
      </w:pPr>
    </w:p>
    <w:p w14:paraId="0B67698D" w14:textId="77777777" w:rsidR="0088607C" w:rsidRPr="00027AE2" w:rsidRDefault="0088607C" w:rsidP="0088607C">
      <w:pPr>
        <w:pStyle w:val="BodyText"/>
        <w:spacing w:line="360" w:lineRule="auto"/>
        <w:ind w:left="759"/>
        <w:jc w:val="center"/>
        <w:rPr>
          <w:color w:val="000000"/>
          <w:sz w:val="24"/>
          <w:szCs w:val="24"/>
        </w:rPr>
      </w:pPr>
      <w:r w:rsidRPr="00027AE2">
        <w:rPr>
          <w:color w:val="000000"/>
          <w:sz w:val="24"/>
          <w:szCs w:val="24"/>
        </w:rPr>
        <w:t xml:space="preserve">BENGKEL </w:t>
      </w:r>
      <w:r w:rsidRPr="00027AE2">
        <w:rPr>
          <w:i/>
          <w:color w:val="000000"/>
          <w:sz w:val="24"/>
          <w:szCs w:val="24"/>
        </w:rPr>
        <w:t>HANDHOLDING</w:t>
      </w:r>
      <w:r w:rsidRPr="00027AE2">
        <w:rPr>
          <w:color w:val="000000"/>
          <w:sz w:val="24"/>
          <w:szCs w:val="24"/>
        </w:rPr>
        <w:t xml:space="preserve"> BERSAMA AGENSI BAGI ANUGERAH KECEMERLANGAN INDUSTRI (AKI) 2022</w:t>
      </w:r>
    </w:p>
    <w:p w14:paraId="1948F235" w14:textId="1CA62CEE" w:rsidR="0088607C" w:rsidRPr="00027AE2" w:rsidRDefault="0088607C" w:rsidP="0088607C">
      <w:pPr>
        <w:pStyle w:val="BodyText"/>
        <w:spacing w:line="360" w:lineRule="auto"/>
        <w:ind w:left="759"/>
        <w:jc w:val="center"/>
        <w:rPr>
          <w:sz w:val="24"/>
          <w:szCs w:val="24"/>
        </w:rPr>
      </w:pPr>
      <w:r w:rsidRPr="00027AE2">
        <w:rPr>
          <w:noProof/>
          <w:sz w:val="24"/>
          <w:szCs w:val="24"/>
          <w:lang w:val="en-MY" w:eastAsia="en-MY"/>
        </w:rPr>
        <w:t>Hotel Aloft Kuala Lumpur</w:t>
      </w:r>
      <w:r w:rsidRPr="00027AE2">
        <w:rPr>
          <w:sz w:val="24"/>
          <w:szCs w:val="24"/>
        </w:rPr>
        <w:t>, 5 &amp; 6 April 2021</w:t>
      </w:r>
    </w:p>
    <w:p w14:paraId="1E80A6A2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p w14:paraId="4885645A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  <w:r w:rsidRPr="00027AE2">
        <w:rPr>
          <w:sz w:val="24"/>
          <w:szCs w:val="24"/>
        </w:rPr>
        <w:t xml:space="preserve">Hari 1: </w:t>
      </w:r>
      <w:proofErr w:type="spellStart"/>
      <w:r w:rsidRPr="00027AE2">
        <w:rPr>
          <w:sz w:val="24"/>
          <w:szCs w:val="24"/>
        </w:rPr>
        <w:t>Isnin</w:t>
      </w:r>
      <w:proofErr w:type="spellEnd"/>
      <w:r w:rsidRPr="00027AE2">
        <w:rPr>
          <w:sz w:val="24"/>
          <w:szCs w:val="24"/>
        </w:rPr>
        <w:t>, 5 April 2021</w:t>
      </w:r>
    </w:p>
    <w:p w14:paraId="40679FD2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5590"/>
      </w:tblGrid>
      <w:tr w:rsidR="0088607C" w:rsidRPr="00027AE2" w14:paraId="245B59C8" w14:textId="77777777" w:rsidTr="003824C9">
        <w:tc>
          <w:tcPr>
            <w:tcW w:w="3119" w:type="dxa"/>
          </w:tcPr>
          <w:p w14:paraId="626B0DEF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9.00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40027113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38B8CB48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Pendaftaran</w:t>
            </w:r>
            <w:proofErr w:type="spellEnd"/>
          </w:p>
        </w:tc>
      </w:tr>
      <w:tr w:rsidR="0088607C" w:rsidRPr="00027AE2" w14:paraId="61D9B996" w14:textId="77777777" w:rsidTr="003824C9">
        <w:tc>
          <w:tcPr>
            <w:tcW w:w="3119" w:type="dxa"/>
          </w:tcPr>
          <w:p w14:paraId="5F901237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9.30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3517A98A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67CFD9A3" w14:textId="17F78E41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Pembentangan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bagi</w:t>
            </w:r>
            <w:proofErr w:type="spellEnd"/>
            <w:r w:rsidRPr="00027AE2">
              <w:rPr>
                <w:sz w:val="24"/>
                <w:szCs w:val="24"/>
              </w:rPr>
              <w:t xml:space="preserve"> AKI 2022</w:t>
            </w:r>
            <w:r w:rsidR="00D124DA">
              <w:rPr>
                <w:sz w:val="24"/>
                <w:szCs w:val="24"/>
              </w:rPr>
              <w:t xml:space="preserve"> oleh MITI</w:t>
            </w:r>
          </w:p>
          <w:p w14:paraId="2BDD3F7F" w14:textId="77777777" w:rsidR="0088607C" w:rsidRPr="00027AE2" w:rsidRDefault="0088607C" w:rsidP="0048678C">
            <w:pPr>
              <w:pStyle w:val="TableParagraph"/>
              <w:numPr>
                <w:ilvl w:val="0"/>
                <w:numId w:val="30"/>
              </w:numPr>
              <w:spacing w:before="0"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Latar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belakang</w:t>
            </w:r>
            <w:proofErr w:type="spellEnd"/>
            <w:r w:rsidRPr="00027AE2">
              <w:rPr>
                <w:sz w:val="24"/>
                <w:szCs w:val="24"/>
              </w:rPr>
              <w:t xml:space="preserve"> AKI</w:t>
            </w:r>
          </w:p>
        </w:tc>
      </w:tr>
      <w:tr w:rsidR="0088607C" w:rsidRPr="00027AE2" w14:paraId="3E21B495" w14:textId="77777777" w:rsidTr="003824C9">
        <w:tc>
          <w:tcPr>
            <w:tcW w:w="3119" w:type="dxa"/>
          </w:tcPr>
          <w:p w14:paraId="78B19026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10.30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4EF3E7C8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7E0FC5BC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Rehat</w:t>
            </w:r>
            <w:proofErr w:type="spellEnd"/>
          </w:p>
        </w:tc>
      </w:tr>
      <w:tr w:rsidR="0088607C" w:rsidRPr="00027AE2" w14:paraId="485A674A" w14:textId="77777777" w:rsidTr="003824C9">
        <w:tc>
          <w:tcPr>
            <w:tcW w:w="3119" w:type="dxa"/>
          </w:tcPr>
          <w:p w14:paraId="2E199890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10.45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26FE9D63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10E8A6F9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Pembentangan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berkenaan</w:t>
            </w:r>
            <w:proofErr w:type="spellEnd"/>
            <w:r w:rsidRPr="00027AE2">
              <w:rPr>
                <w:sz w:val="24"/>
                <w:szCs w:val="24"/>
              </w:rPr>
              <w:t xml:space="preserve"> Malaysia Business Excellence Framework (MBEF)</w:t>
            </w:r>
          </w:p>
        </w:tc>
      </w:tr>
      <w:tr w:rsidR="0088607C" w:rsidRPr="00027AE2" w14:paraId="07781FFD" w14:textId="77777777" w:rsidTr="003824C9">
        <w:tc>
          <w:tcPr>
            <w:tcW w:w="3119" w:type="dxa"/>
          </w:tcPr>
          <w:p w14:paraId="4F394AA3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11.45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63F1375D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37E5D70F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Pembentangan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berkenaan</w:t>
            </w:r>
            <w:proofErr w:type="spellEnd"/>
            <w:r w:rsidRPr="00027AE2">
              <w:rPr>
                <w:sz w:val="24"/>
                <w:szCs w:val="24"/>
              </w:rPr>
              <w:t xml:space="preserve"> Malaysia Industry4WRD Assessment Scoring</w:t>
            </w:r>
          </w:p>
        </w:tc>
      </w:tr>
      <w:tr w:rsidR="0088607C" w:rsidRPr="00027AE2" w14:paraId="307CC81E" w14:textId="77777777" w:rsidTr="003824C9">
        <w:tc>
          <w:tcPr>
            <w:tcW w:w="3119" w:type="dxa"/>
          </w:tcPr>
          <w:p w14:paraId="266FCF9B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12.45 </w:t>
            </w:r>
            <w:proofErr w:type="spellStart"/>
            <w:r w:rsidRPr="00027AE2">
              <w:rPr>
                <w:sz w:val="24"/>
                <w:szCs w:val="24"/>
              </w:rPr>
              <w:t>tengahari</w:t>
            </w:r>
            <w:proofErr w:type="spellEnd"/>
          </w:p>
        </w:tc>
        <w:tc>
          <w:tcPr>
            <w:tcW w:w="425" w:type="dxa"/>
          </w:tcPr>
          <w:p w14:paraId="2A7C249B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77952A18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Makan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Tengahari</w:t>
            </w:r>
            <w:proofErr w:type="spellEnd"/>
          </w:p>
        </w:tc>
      </w:tr>
      <w:tr w:rsidR="0088607C" w:rsidRPr="00027AE2" w14:paraId="055E6B12" w14:textId="77777777" w:rsidTr="003824C9">
        <w:tc>
          <w:tcPr>
            <w:tcW w:w="3119" w:type="dxa"/>
          </w:tcPr>
          <w:p w14:paraId="3E15E1DE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2.00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6886D99D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18573F51" w14:textId="77777777" w:rsidR="0088607C" w:rsidRPr="00027AE2" w:rsidRDefault="0088607C" w:rsidP="003824C9">
            <w:pPr>
              <w:spacing w:line="360" w:lineRule="auto"/>
            </w:pPr>
            <w:proofErr w:type="spellStart"/>
            <w:r w:rsidRPr="00027AE2">
              <w:rPr>
                <w:b/>
              </w:rPr>
              <w:t>Sesi</w:t>
            </w:r>
            <w:proofErr w:type="spellEnd"/>
            <w:r w:rsidRPr="00027AE2">
              <w:rPr>
                <w:b/>
              </w:rPr>
              <w:t xml:space="preserve"> 1</w:t>
            </w:r>
            <w:r w:rsidRPr="00027AE2">
              <w:t xml:space="preserve">: </w:t>
            </w:r>
          </w:p>
          <w:p w14:paraId="6624D3C0" w14:textId="77777777" w:rsidR="0088607C" w:rsidRPr="00027AE2" w:rsidRDefault="0088607C" w:rsidP="0088607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ind w:left="1009" w:hanging="357"/>
              <w:contextualSpacing/>
            </w:pPr>
            <w:r w:rsidRPr="00027AE2">
              <w:t>Analisa (</w:t>
            </w:r>
            <w:r w:rsidRPr="00027AE2">
              <w:rPr>
                <w:i/>
              </w:rPr>
              <w:t>Post-mortem)</w:t>
            </w:r>
            <w:r w:rsidRPr="00027AE2">
              <w:t xml:space="preserve"> </w:t>
            </w:r>
            <w:proofErr w:type="spellStart"/>
            <w:r w:rsidRPr="00027AE2">
              <w:t>penganjuran</w:t>
            </w:r>
            <w:proofErr w:type="spellEnd"/>
            <w:r w:rsidRPr="00027AE2">
              <w:t xml:space="preserve"> AKI 2020</w:t>
            </w:r>
          </w:p>
          <w:p w14:paraId="2DDC57F9" w14:textId="77777777" w:rsidR="0088607C" w:rsidRPr="00027AE2" w:rsidRDefault="0088607C" w:rsidP="0088607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ind w:left="1009" w:hanging="357"/>
              <w:contextualSpacing/>
            </w:pPr>
            <w:proofErr w:type="spellStart"/>
            <w:r w:rsidRPr="00027AE2">
              <w:t>Perbincangan</w:t>
            </w:r>
            <w:proofErr w:type="spellEnd"/>
            <w:r w:rsidRPr="00027AE2">
              <w:t xml:space="preserve"> </w:t>
            </w:r>
            <w:proofErr w:type="spellStart"/>
            <w:r w:rsidRPr="00027AE2">
              <w:t>berkaitan</w:t>
            </w:r>
            <w:proofErr w:type="spellEnd"/>
            <w:r w:rsidRPr="00027AE2">
              <w:t xml:space="preserve"> </w:t>
            </w:r>
            <w:proofErr w:type="spellStart"/>
            <w:r w:rsidRPr="00027AE2">
              <w:t>pelaksanaan</w:t>
            </w:r>
            <w:proofErr w:type="spellEnd"/>
            <w:r w:rsidRPr="00027AE2">
              <w:t xml:space="preserve"> AKI 2022</w:t>
            </w:r>
          </w:p>
          <w:p w14:paraId="7927C285" w14:textId="77777777" w:rsidR="0088607C" w:rsidRPr="00027AE2" w:rsidRDefault="0088607C" w:rsidP="0088607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360" w:lineRule="auto"/>
              <w:ind w:left="1009" w:hanging="357"/>
              <w:contextualSpacing/>
            </w:pPr>
            <w:r w:rsidRPr="00027AE2">
              <w:t xml:space="preserve">Strategi </w:t>
            </w:r>
            <w:proofErr w:type="spellStart"/>
            <w:r w:rsidRPr="00027AE2">
              <w:t>Promosi</w:t>
            </w:r>
            <w:proofErr w:type="spellEnd"/>
            <w:r w:rsidRPr="00027AE2">
              <w:t xml:space="preserve"> AKI 2022</w:t>
            </w:r>
          </w:p>
        </w:tc>
      </w:tr>
      <w:tr w:rsidR="0088607C" w:rsidRPr="00027AE2" w14:paraId="2E3E111B" w14:textId="77777777" w:rsidTr="003824C9">
        <w:tc>
          <w:tcPr>
            <w:tcW w:w="3119" w:type="dxa"/>
          </w:tcPr>
          <w:p w14:paraId="123E43AB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3.45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79B6BE73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72B53EFB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Minum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</w:tc>
      </w:tr>
      <w:tr w:rsidR="0088607C" w:rsidRPr="00027AE2" w14:paraId="792B11B0" w14:textId="77777777" w:rsidTr="003824C9">
        <w:tc>
          <w:tcPr>
            <w:tcW w:w="3119" w:type="dxa"/>
          </w:tcPr>
          <w:p w14:paraId="1E22FE45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4.00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3F815F27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612C3CF3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027AE2">
              <w:rPr>
                <w:b/>
                <w:sz w:val="24"/>
                <w:szCs w:val="24"/>
              </w:rPr>
              <w:t>Sesi</w:t>
            </w:r>
            <w:proofErr w:type="spellEnd"/>
            <w:r w:rsidRPr="00027AE2">
              <w:rPr>
                <w:b/>
                <w:sz w:val="24"/>
                <w:szCs w:val="24"/>
              </w:rPr>
              <w:t xml:space="preserve"> 1 </w:t>
            </w:r>
            <w:proofErr w:type="spellStart"/>
            <w:r w:rsidRPr="00027AE2">
              <w:rPr>
                <w:b/>
                <w:sz w:val="24"/>
                <w:szCs w:val="24"/>
              </w:rPr>
              <w:t>bersambung</w:t>
            </w:r>
            <w:proofErr w:type="spellEnd"/>
          </w:p>
        </w:tc>
      </w:tr>
      <w:tr w:rsidR="0088607C" w:rsidRPr="00027AE2" w14:paraId="3C309DFB" w14:textId="77777777" w:rsidTr="003824C9">
        <w:tc>
          <w:tcPr>
            <w:tcW w:w="3119" w:type="dxa"/>
          </w:tcPr>
          <w:p w14:paraId="04527DDC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5.00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6BB30A34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7"/>
              <w:contextualSpacing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4E9B7050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Tamat</w:t>
            </w:r>
            <w:proofErr w:type="spellEnd"/>
          </w:p>
        </w:tc>
      </w:tr>
    </w:tbl>
    <w:p w14:paraId="5C0EBD89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p w14:paraId="1AB6C6F4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p w14:paraId="715F47D1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p w14:paraId="5F32F388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p w14:paraId="109CE22E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p w14:paraId="15F0F1DE" w14:textId="77777777" w:rsidR="0048678C" w:rsidRDefault="0048678C" w:rsidP="0088607C">
      <w:pPr>
        <w:pStyle w:val="BodyText"/>
        <w:spacing w:line="360" w:lineRule="auto"/>
        <w:rPr>
          <w:sz w:val="24"/>
          <w:szCs w:val="24"/>
        </w:rPr>
      </w:pPr>
    </w:p>
    <w:p w14:paraId="432D9138" w14:textId="2BE5476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  <w:r w:rsidRPr="00027AE2">
        <w:rPr>
          <w:sz w:val="24"/>
          <w:szCs w:val="24"/>
        </w:rPr>
        <w:lastRenderedPageBreak/>
        <w:t xml:space="preserve">Hari 2: </w:t>
      </w:r>
      <w:proofErr w:type="spellStart"/>
      <w:r w:rsidRPr="00027AE2">
        <w:rPr>
          <w:sz w:val="24"/>
          <w:szCs w:val="24"/>
        </w:rPr>
        <w:t>Selasa</w:t>
      </w:r>
      <w:proofErr w:type="spellEnd"/>
      <w:r w:rsidRPr="00027AE2">
        <w:rPr>
          <w:sz w:val="24"/>
          <w:szCs w:val="24"/>
        </w:rPr>
        <w:t>, 6 April 2021</w:t>
      </w:r>
    </w:p>
    <w:p w14:paraId="4628F3E0" w14:textId="77777777" w:rsidR="0088607C" w:rsidRPr="00027AE2" w:rsidRDefault="0088607C" w:rsidP="0088607C">
      <w:pPr>
        <w:pStyle w:val="BodyText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5590"/>
      </w:tblGrid>
      <w:tr w:rsidR="0088607C" w:rsidRPr="00027AE2" w14:paraId="2DBA41C1" w14:textId="77777777" w:rsidTr="003824C9">
        <w:tc>
          <w:tcPr>
            <w:tcW w:w="3119" w:type="dxa"/>
          </w:tcPr>
          <w:p w14:paraId="2C20ACBF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9.30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7C8FE317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6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3707E30A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 w:right="181"/>
              <w:rPr>
                <w:sz w:val="24"/>
                <w:szCs w:val="24"/>
              </w:rPr>
            </w:pPr>
            <w:proofErr w:type="spellStart"/>
            <w:r w:rsidRPr="00027AE2">
              <w:rPr>
                <w:b/>
                <w:sz w:val="24"/>
                <w:szCs w:val="24"/>
              </w:rPr>
              <w:t>Sesi</w:t>
            </w:r>
            <w:proofErr w:type="spellEnd"/>
            <w:r w:rsidRPr="00027AE2">
              <w:rPr>
                <w:b/>
                <w:sz w:val="24"/>
                <w:szCs w:val="24"/>
              </w:rPr>
              <w:t xml:space="preserve"> 2</w:t>
            </w:r>
            <w:r w:rsidRPr="00027AE2">
              <w:rPr>
                <w:sz w:val="24"/>
                <w:szCs w:val="24"/>
              </w:rPr>
              <w:t xml:space="preserve">: </w:t>
            </w:r>
          </w:p>
          <w:p w14:paraId="449DCFDF" w14:textId="77777777" w:rsidR="0088607C" w:rsidRPr="00027AE2" w:rsidRDefault="0088607C" w:rsidP="0088607C">
            <w:pPr>
              <w:pStyle w:val="TableParagraph"/>
              <w:numPr>
                <w:ilvl w:val="0"/>
                <w:numId w:val="24"/>
              </w:numPr>
              <w:spacing w:before="0" w:line="360" w:lineRule="auto"/>
              <w:ind w:left="1009" w:hanging="357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SOP &amp; </w:t>
            </w:r>
            <w:proofErr w:type="spellStart"/>
            <w:r w:rsidRPr="00027AE2">
              <w:rPr>
                <w:sz w:val="24"/>
                <w:szCs w:val="24"/>
              </w:rPr>
              <w:t>Prosedur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pelaksanaan</w:t>
            </w:r>
            <w:proofErr w:type="spellEnd"/>
            <w:r w:rsidRPr="00027AE2">
              <w:rPr>
                <w:sz w:val="24"/>
                <w:szCs w:val="24"/>
              </w:rPr>
              <w:t xml:space="preserve"> AKI 2022</w:t>
            </w:r>
          </w:p>
          <w:p w14:paraId="753C84A9" w14:textId="77777777" w:rsidR="0088607C" w:rsidRPr="00027AE2" w:rsidRDefault="0088607C" w:rsidP="0088607C">
            <w:pPr>
              <w:pStyle w:val="TableParagraph"/>
              <w:numPr>
                <w:ilvl w:val="0"/>
                <w:numId w:val="24"/>
              </w:numPr>
              <w:spacing w:before="0" w:line="360" w:lineRule="auto"/>
              <w:ind w:left="1009" w:hanging="357"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Kriteria</w:t>
            </w:r>
            <w:proofErr w:type="spellEnd"/>
            <w:r w:rsidRPr="00027AE2">
              <w:rPr>
                <w:sz w:val="24"/>
                <w:szCs w:val="24"/>
              </w:rPr>
              <w:t xml:space="preserve"> &amp; </w:t>
            </w:r>
            <w:proofErr w:type="spellStart"/>
            <w:r w:rsidRPr="00027AE2">
              <w:rPr>
                <w:sz w:val="24"/>
                <w:szCs w:val="24"/>
              </w:rPr>
              <w:t>Syarat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Penyertaan</w:t>
            </w:r>
            <w:proofErr w:type="spellEnd"/>
            <w:r w:rsidRPr="00027AE2">
              <w:rPr>
                <w:sz w:val="24"/>
                <w:szCs w:val="24"/>
              </w:rPr>
              <w:t xml:space="preserve"> AKI 2022</w:t>
            </w:r>
          </w:p>
        </w:tc>
      </w:tr>
      <w:tr w:rsidR="0088607C" w:rsidRPr="00027AE2" w14:paraId="7E220307" w14:textId="77777777" w:rsidTr="003824C9">
        <w:tc>
          <w:tcPr>
            <w:tcW w:w="3119" w:type="dxa"/>
          </w:tcPr>
          <w:p w14:paraId="5D79546A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10.45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12A85568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6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5EE123A9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Rehat</w:t>
            </w:r>
            <w:proofErr w:type="spellEnd"/>
          </w:p>
        </w:tc>
      </w:tr>
      <w:tr w:rsidR="0088607C" w:rsidRPr="00027AE2" w14:paraId="14D6D61B" w14:textId="77777777" w:rsidTr="003824C9">
        <w:tc>
          <w:tcPr>
            <w:tcW w:w="3119" w:type="dxa"/>
          </w:tcPr>
          <w:p w14:paraId="79DB0E50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11.00 </w:t>
            </w:r>
            <w:proofErr w:type="spellStart"/>
            <w:r w:rsidRPr="00027AE2">
              <w:rPr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425" w:type="dxa"/>
          </w:tcPr>
          <w:p w14:paraId="63C10D1E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6"/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0021340F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027AE2">
              <w:rPr>
                <w:b/>
                <w:sz w:val="24"/>
                <w:szCs w:val="24"/>
              </w:rPr>
              <w:t>Sesi</w:t>
            </w:r>
            <w:proofErr w:type="spellEnd"/>
            <w:r w:rsidRPr="00027AE2">
              <w:rPr>
                <w:b/>
                <w:sz w:val="24"/>
                <w:szCs w:val="24"/>
              </w:rPr>
              <w:t xml:space="preserve"> 2 </w:t>
            </w:r>
            <w:proofErr w:type="spellStart"/>
            <w:r w:rsidRPr="00027AE2">
              <w:rPr>
                <w:b/>
                <w:sz w:val="24"/>
                <w:szCs w:val="24"/>
              </w:rPr>
              <w:t>bersambung</w:t>
            </w:r>
            <w:proofErr w:type="spellEnd"/>
          </w:p>
        </w:tc>
      </w:tr>
      <w:tr w:rsidR="0088607C" w:rsidRPr="00027AE2" w14:paraId="70A7B0A9" w14:textId="77777777" w:rsidTr="003824C9">
        <w:tc>
          <w:tcPr>
            <w:tcW w:w="3119" w:type="dxa"/>
          </w:tcPr>
          <w:p w14:paraId="10E07532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12.45 </w:t>
            </w:r>
            <w:proofErr w:type="spellStart"/>
            <w:r w:rsidRPr="00027AE2">
              <w:rPr>
                <w:sz w:val="24"/>
                <w:szCs w:val="24"/>
              </w:rPr>
              <w:t>tengahari</w:t>
            </w:r>
            <w:proofErr w:type="spellEnd"/>
          </w:p>
        </w:tc>
        <w:tc>
          <w:tcPr>
            <w:tcW w:w="425" w:type="dxa"/>
          </w:tcPr>
          <w:p w14:paraId="0DFCC788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6"/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357F5334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Makan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tengahari</w:t>
            </w:r>
            <w:proofErr w:type="spellEnd"/>
          </w:p>
        </w:tc>
      </w:tr>
      <w:tr w:rsidR="0088607C" w:rsidRPr="00027AE2" w14:paraId="22A43B51" w14:textId="77777777" w:rsidTr="003824C9">
        <w:tc>
          <w:tcPr>
            <w:tcW w:w="3119" w:type="dxa"/>
          </w:tcPr>
          <w:p w14:paraId="6C312D57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2.00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35A55CD1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6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23E67B4B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027AE2">
              <w:rPr>
                <w:b/>
                <w:sz w:val="24"/>
                <w:szCs w:val="24"/>
              </w:rPr>
              <w:t>Sesi</w:t>
            </w:r>
            <w:proofErr w:type="spellEnd"/>
            <w:r w:rsidRPr="00027AE2">
              <w:rPr>
                <w:b/>
                <w:sz w:val="24"/>
                <w:szCs w:val="24"/>
              </w:rPr>
              <w:t xml:space="preserve"> 3</w:t>
            </w:r>
            <w:r w:rsidRPr="00027AE2">
              <w:rPr>
                <w:sz w:val="24"/>
                <w:szCs w:val="24"/>
              </w:rPr>
              <w:t xml:space="preserve">: </w:t>
            </w:r>
          </w:p>
          <w:p w14:paraId="5C14BD04" w14:textId="77777777" w:rsidR="0088607C" w:rsidRPr="00027AE2" w:rsidRDefault="0088607C" w:rsidP="0088607C">
            <w:pPr>
              <w:pStyle w:val="TableParagraph"/>
              <w:numPr>
                <w:ilvl w:val="0"/>
                <w:numId w:val="25"/>
              </w:numPr>
              <w:spacing w:before="0" w:line="360" w:lineRule="auto"/>
              <w:ind w:left="1009" w:hanging="357"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Pembentangan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cadangan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akhir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bagi</w:t>
            </w:r>
            <w:proofErr w:type="spellEnd"/>
            <w:r w:rsidRPr="00027AE2">
              <w:rPr>
                <w:sz w:val="24"/>
                <w:szCs w:val="24"/>
              </w:rPr>
              <w:t xml:space="preserve"> SOP dan </w:t>
            </w:r>
            <w:proofErr w:type="spellStart"/>
            <w:r w:rsidRPr="00027AE2">
              <w:rPr>
                <w:sz w:val="24"/>
                <w:szCs w:val="24"/>
              </w:rPr>
              <w:t>Kertas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Konsep</w:t>
            </w:r>
            <w:proofErr w:type="spellEnd"/>
            <w:r w:rsidRPr="00027AE2">
              <w:rPr>
                <w:sz w:val="24"/>
                <w:szCs w:val="24"/>
              </w:rPr>
              <w:t xml:space="preserve"> AKI 2022</w:t>
            </w:r>
          </w:p>
        </w:tc>
      </w:tr>
      <w:tr w:rsidR="0088607C" w:rsidRPr="00027AE2" w14:paraId="5EADDFB1" w14:textId="77777777" w:rsidTr="003824C9">
        <w:tc>
          <w:tcPr>
            <w:tcW w:w="3119" w:type="dxa"/>
          </w:tcPr>
          <w:p w14:paraId="11844561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4.00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1A66617F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6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64B71502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Sesi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penutup</w:t>
            </w:r>
            <w:proofErr w:type="spellEnd"/>
          </w:p>
        </w:tc>
      </w:tr>
      <w:tr w:rsidR="0088607C" w:rsidRPr="00027AE2" w14:paraId="28FA5A1E" w14:textId="77777777" w:rsidTr="003824C9">
        <w:tc>
          <w:tcPr>
            <w:tcW w:w="3119" w:type="dxa"/>
          </w:tcPr>
          <w:p w14:paraId="4F6B6DB4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 xml:space="preserve">4.30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675C7B83" w14:textId="77777777" w:rsidR="0088607C" w:rsidRPr="00027AE2" w:rsidRDefault="0088607C" w:rsidP="003824C9">
            <w:pPr>
              <w:pStyle w:val="TableParagraph"/>
              <w:spacing w:before="0" w:line="360" w:lineRule="auto"/>
              <w:ind w:left="116"/>
              <w:rPr>
                <w:sz w:val="24"/>
                <w:szCs w:val="24"/>
              </w:rPr>
            </w:pPr>
            <w:r w:rsidRPr="00027AE2">
              <w:rPr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61FB4AB9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Minum</w:t>
            </w:r>
            <w:proofErr w:type="spellEnd"/>
            <w:r w:rsidRPr="00027AE2">
              <w:rPr>
                <w:sz w:val="24"/>
                <w:szCs w:val="24"/>
              </w:rPr>
              <w:t xml:space="preserve"> </w:t>
            </w:r>
            <w:proofErr w:type="spellStart"/>
            <w:r w:rsidRPr="00027AE2">
              <w:rPr>
                <w:sz w:val="24"/>
                <w:szCs w:val="24"/>
              </w:rPr>
              <w:t>petang</w:t>
            </w:r>
            <w:proofErr w:type="spellEnd"/>
          </w:p>
          <w:p w14:paraId="006E77E6" w14:textId="77777777" w:rsidR="0088607C" w:rsidRPr="00027AE2" w:rsidRDefault="0088607C" w:rsidP="003824C9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027AE2">
              <w:rPr>
                <w:sz w:val="24"/>
                <w:szCs w:val="24"/>
              </w:rPr>
              <w:t>Tamat</w:t>
            </w:r>
            <w:proofErr w:type="spellEnd"/>
          </w:p>
        </w:tc>
      </w:tr>
    </w:tbl>
    <w:p w14:paraId="27600725" w14:textId="77777777" w:rsidR="0088607C" w:rsidRPr="00027AE2" w:rsidRDefault="0088607C" w:rsidP="0088607C">
      <w:pPr>
        <w:pStyle w:val="BodyText"/>
        <w:spacing w:before="120"/>
        <w:rPr>
          <w:sz w:val="24"/>
          <w:szCs w:val="24"/>
        </w:rPr>
      </w:pPr>
    </w:p>
    <w:p w14:paraId="778CA370" w14:textId="3E0CC335" w:rsidR="0088607C" w:rsidRDefault="0088607C" w:rsidP="0088607C">
      <w:pPr>
        <w:rPr>
          <w:b/>
          <w:bCs/>
        </w:rPr>
      </w:pPr>
    </w:p>
    <w:p w14:paraId="0AA9AA30" w14:textId="29F2B66D" w:rsidR="00AE189C" w:rsidRDefault="00AE189C" w:rsidP="0088607C">
      <w:pPr>
        <w:rPr>
          <w:b/>
          <w:bCs/>
        </w:rPr>
      </w:pPr>
    </w:p>
    <w:p w14:paraId="5F4D35E8" w14:textId="3019FBF8" w:rsidR="00AE189C" w:rsidRDefault="00AE189C" w:rsidP="0088607C">
      <w:pPr>
        <w:rPr>
          <w:b/>
          <w:bCs/>
        </w:rPr>
      </w:pPr>
    </w:p>
    <w:p w14:paraId="6FE42824" w14:textId="1EE4DF1F" w:rsidR="00AE189C" w:rsidRDefault="00AE189C" w:rsidP="0088607C">
      <w:pPr>
        <w:rPr>
          <w:b/>
          <w:bCs/>
        </w:rPr>
      </w:pPr>
    </w:p>
    <w:p w14:paraId="4D506D6C" w14:textId="218294D0" w:rsidR="00AE189C" w:rsidRDefault="00AE189C" w:rsidP="0088607C">
      <w:pPr>
        <w:rPr>
          <w:b/>
          <w:bCs/>
        </w:rPr>
      </w:pPr>
    </w:p>
    <w:p w14:paraId="2993BB77" w14:textId="238B9E25" w:rsidR="00AE189C" w:rsidRDefault="00AE189C" w:rsidP="0088607C">
      <w:pPr>
        <w:rPr>
          <w:b/>
          <w:bCs/>
        </w:rPr>
      </w:pPr>
    </w:p>
    <w:p w14:paraId="3E3ECA15" w14:textId="09DB5CE7" w:rsidR="00AE189C" w:rsidRDefault="00AE189C" w:rsidP="0088607C">
      <w:pPr>
        <w:rPr>
          <w:b/>
          <w:bCs/>
        </w:rPr>
      </w:pPr>
    </w:p>
    <w:p w14:paraId="3F87B228" w14:textId="53CA70C3" w:rsidR="00AE189C" w:rsidRDefault="00AE189C" w:rsidP="0088607C">
      <w:pPr>
        <w:rPr>
          <w:b/>
          <w:bCs/>
        </w:rPr>
      </w:pPr>
    </w:p>
    <w:p w14:paraId="1854C694" w14:textId="0752D829" w:rsidR="00AE189C" w:rsidRDefault="00AE189C" w:rsidP="0088607C">
      <w:pPr>
        <w:rPr>
          <w:b/>
          <w:bCs/>
        </w:rPr>
      </w:pPr>
    </w:p>
    <w:p w14:paraId="103B5FCF" w14:textId="50D7438B" w:rsidR="00AE189C" w:rsidRDefault="00AE189C" w:rsidP="0088607C">
      <w:pPr>
        <w:rPr>
          <w:b/>
          <w:bCs/>
        </w:rPr>
      </w:pPr>
    </w:p>
    <w:p w14:paraId="6D46FFF0" w14:textId="57D58F39" w:rsidR="00AE189C" w:rsidRDefault="00AE189C" w:rsidP="0088607C">
      <w:pPr>
        <w:rPr>
          <w:b/>
          <w:bCs/>
        </w:rPr>
      </w:pPr>
    </w:p>
    <w:p w14:paraId="36E4736C" w14:textId="752CB76B" w:rsidR="00AE189C" w:rsidRDefault="00AE189C" w:rsidP="0088607C">
      <w:pPr>
        <w:rPr>
          <w:b/>
          <w:bCs/>
        </w:rPr>
      </w:pPr>
    </w:p>
    <w:p w14:paraId="4F85851F" w14:textId="5050DCD6" w:rsidR="00AE189C" w:rsidRDefault="00AE189C" w:rsidP="0088607C">
      <w:pPr>
        <w:rPr>
          <w:b/>
          <w:bCs/>
        </w:rPr>
      </w:pPr>
    </w:p>
    <w:p w14:paraId="4934F122" w14:textId="0F1374B4" w:rsidR="00AE189C" w:rsidRDefault="00AE189C" w:rsidP="0088607C">
      <w:pPr>
        <w:rPr>
          <w:b/>
          <w:bCs/>
        </w:rPr>
      </w:pPr>
    </w:p>
    <w:p w14:paraId="7870DE93" w14:textId="1D17AEA8" w:rsidR="00AE189C" w:rsidRDefault="00AE189C" w:rsidP="0088607C">
      <w:pPr>
        <w:rPr>
          <w:b/>
          <w:bCs/>
        </w:rPr>
      </w:pPr>
    </w:p>
    <w:p w14:paraId="3094233F" w14:textId="3E18F4EA" w:rsidR="00AE189C" w:rsidRDefault="00AE189C" w:rsidP="0088607C">
      <w:pPr>
        <w:rPr>
          <w:b/>
          <w:bCs/>
        </w:rPr>
      </w:pPr>
    </w:p>
    <w:p w14:paraId="5E78845B" w14:textId="507A7E9C" w:rsidR="00AE189C" w:rsidRDefault="00AE189C" w:rsidP="0088607C">
      <w:pPr>
        <w:rPr>
          <w:b/>
          <w:bCs/>
        </w:rPr>
      </w:pPr>
    </w:p>
    <w:p w14:paraId="06580190" w14:textId="0F1909DD" w:rsidR="00AE189C" w:rsidRDefault="00AE189C" w:rsidP="0088607C">
      <w:pPr>
        <w:rPr>
          <w:b/>
          <w:bCs/>
        </w:rPr>
      </w:pPr>
    </w:p>
    <w:p w14:paraId="4E9C2A3E" w14:textId="580D66E3" w:rsidR="00D124DA" w:rsidRDefault="00D124DA" w:rsidP="0088607C">
      <w:pPr>
        <w:rPr>
          <w:b/>
          <w:bCs/>
        </w:rPr>
      </w:pPr>
    </w:p>
    <w:p w14:paraId="1530EE8E" w14:textId="113C7A22" w:rsidR="00D124DA" w:rsidRDefault="00D124DA" w:rsidP="0088607C">
      <w:pPr>
        <w:rPr>
          <w:b/>
          <w:bCs/>
        </w:rPr>
      </w:pPr>
    </w:p>
    <w:p w14:paraId="582614D6" w14:textId="47FA2F35" w:rsidR="00D124DA" w:rsidRDefault="00D124DA" w:rsidP="0088607C">
      <w:pPr>
        <w:rPr>
          <w:b/>
          <w:bCs/>
        </w:rPr>
      </w:pPr>
    </w:p>
    <w:p w14:paraId="63F1D972" w14:textId="502FD868" w:rsidR="00D124DA" w:rsidRDefault="00D124DA" w:rsidP="0088607C">
      <w:pPr>
        <w:rPr>
          <w:b/>
          <w:bCs/>
        </w:rPr>
      </w:pPr>
    </w:p>
    <w:p w14:paraId="568E007F" w14:textId="20B5E580" w:rsidR="00D124DA" w:rsidRDefault="00D124DA" w:rsidP="0088607C">
      <w:pPr>
        <w:rPr>
          <w:b/>
          <w:bCs/>
        </w:rPr>
      </w:pPr>
    </w:p>
    <w:p w14:paraId="7D321F69" w14:textId="06EBFD07" w:rsidR="00D124DA" w:rsidRDefault="00D124DA" w:rsidP="0088607C">
      <w:pPr>
        <w:rPr>
          <w:b/>
          <w:bCs/>
        </w:rPr>
      </w:pPr>
    </w:p>
    <w:p w14:paraId="2656AF04" w14:textId="6684EC24" w:rsidR="00D124DA" w:rsidRDefault="00D124DA" w:rsidP="0088607C">
      <w:pPr>
        <w:rPr>
          <w:b/>
          <w:bCs/>
        </w:rPr>
      </w:pPr>
    </w:p>
    <w:p w14:paraId="14640A0E" w14:textId="77777777" w:rsidR="00D124DA" w:rsidRDefault="00D124DA" w:rsidP="0088607C">
      <w:pPr>
        <w:rPr>
          <w:b/>
          <w:bCs/>
        </w:rPr>
      </w:pPr>
    </w:p>
    <w:p w14:paraId="3B1052E1" w14:textId="77777777" w:rsidR="0048678C" w:rsidRDefault="0048678C" w:rsidP="00AE189C">
      <w:pPr>
        <w:jc w:val="right"/>
        <w:rPr>
          <w:b/>
          <w:bCs/>
        </w:rPr>
      </w:pPr>
    </w:p>
    <w:p w14:paraId="5F7B8CB8" w14:textId="577B9502" w:rsidR="00AE189C" w:rsidRDefault="0048678C" w:rsidP="00AE189C">
      <w:pPr>
        <w:jc w:val="right"/>
        <w:rPr>
          <w:b/>
          <w:bCs/>
        </w:rPr>
      </w:pPr>
      <w:r>
        <w:rPr>
          <w:b/>
          <w:bCs/>
        </w:rPr>
        <w:lastRenderedPageBreak/>
        <w:t>L</w:t>
      </w:r>
      <w:r w:rsidR="00AE189C">
        <w:rPr>
          <w:b/>
          <w:bCs/>
        </w:rPr>
        <w:t>ampiran 2</w:t>
      </w:r>
    </w:p>
    <w:p w14:paraId="1FAD8009" w14:textId="5E159DFA" w:rsidR="00AE189C" w:rsidRDefault="00AE189C" w:rsidP="0088607C">
      <w:pPr>
        <w:rPr>
          <w:b/>
          <w:bCs/>
        </w:rPr>
      </w:pPr>
    </w:p>
    <w:p w14:paraId="7E5A6F4F" w14:textId="6E6D34B0" w:rsidR="00AE189C" w:rsidRDefault="00AE189C" w:rsidP="0088607C">
      <w:pPr>
        <w:rPr>
          <w:b/>
          <w:bCs/>
        </w:rPr>
      </w:pPr>
    </w:p>
    <w:p w14:paraId="5EFE03D3" w14:textId="77777777" w:rsidR="00AE189C" w:rsidRDefault="00AE189C" w:rsidP="00AE189C">
      <w:pPr>
        <w:jc w:val="center"/>
        <w:rPr>
          <w:b/>
        </w:rPr>
      </w:pPr>
    </w:p>
    <w:p w14:paraId="3E4900E2" w14:textId="155AE260" w:rsidR="00AE189C" w:rsidRPr="009C7186" w:rsidRDefault="00AE189C" w:rsidP="00AE189C">
      <w:pPr>
        <w:jc w:val="center"/>
      </w:pPr>
      <w:r w:rsidRPr="009C7186">
        <w:rPr>
          <w:b/>
        </w:rPr>
        <w:t xml:space="preserve">PERINCIAN ANGGARAN PERBELANJAAN BAGI BENGKEL HANDHOLDING BERSAMA </w:t>
      </w:r>
      <w:r>
        <w:rPr>
          <w:b/>
        </w:rPr>
        <w:t xml:space="preserve">MITI DAN </w:t>
      </w:r>
      <w:r w:rsidRPr="009C7186">
        <w:rPr>
          <w:b/>
        </w:rPr>
        <w:t>AGENSI BAGI ANUGERAH KECEMERLANGAN INDUSTRI (AKI) 2022</w:t>
      </w:r>
    </w:p>
    <w:p w14:paraId="11B3ABBB" w14:textId="692B4D18" w:rsidR="00AE189C" w:rsidRPr="009C7186" w:rsidRDefault="00AE189C" w:rsidP="00AE189C">
      <w:pPr>
        <w:pStyle w:val="BodyText"/>
        <w:spacing w:before="3"/>
        <w:jc w:val="center"/>
        <w:rPr>
          <w:sz w:val="24"/>
          <w:szCs w:val="24"/>
        </w:rPr>
      </w:pPr>
      <w:r w:rsidRPr="009C7186">
        <w:rPr>
          <w:sz w:val="24"/>
          <w:szCs w:val="24"/>
        </w:rPr>
        <w:t>5 &amp; 6 A</w:t>
      </w:r>
      <w:r>
        <w:rPr>
          <w:sz w:val="24"/>
          <w:szCs w:val="24"/>
        </w:rPr>
        <w:t>PRIL</w:t>
      </w:r>
      <w:r w:rsidRPr="009C7186">
        <w:rPr>
          <w:sz w:val="24"/>
          <w:szCs w:val="24"/>
        </w:rPr>
        <w:t xml:space="preserve"> 2021</w:t>
      </w:r>
    </w:p>
    <w:p w14:paraId="34CFDF4E" w14:textId="79B70B42" w:rsidR="00AE189C" w:rsidRPr="009C7186" w:rsidRDefault="00AE189C" w:rsidP="00AE189C">
      <w:pPr>
        <w:jc w:val="center"/>
      </w:pPr>
    </w:p>
    <w:p w14:paraId="25B679EC" w14:textId="32E9544F" w:rsidR="00AE189C" w:rsidRPr="009C7186" w:rsidRDefault="00AE189C" w:rsidP="00AE189C">
      <w:pPr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2409"/>
      </w:tblGrid>
      <w:tr w:rsidR="00AE189C" w:rsidRPr="009C7186" w14:paraId="29D2759B" w14:textId="77777777" w:rsidTr="003824C9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64700A41" w14:textId="77777777" w:rsidR="00AE189C" w:rsidRPr="009C7186" w:rsidRDefault="00AE189C" w:rsidP="003824C9">
            <w:pPr>
              <w:jc w:val="center"/>
              <w:rPr>
                <w:b/>
              </w:rPr>
            </w:pPr>
            <w:r w:rsidRPr="009C7186">
              <w:rPr>
                <w:b/>
              </w:rPr>
              <w:t>BIL.</w:t>
            </w:r>
          </w:p>
        </w:tc>
        <w:tc>
          <w:tcPr>
            <w:tcW w:w="5670" w:type="dxa"/>
            <w:shd w:val="clear" w:color="auto" w:fill="auto"/>
          </w:tcPr>
          <w:p w14:paraId="3946504E" w14:textId="77777777" w:rsidR="00AE189C" w:rsidRPr="009C7186" w:rsidRDefault="00AE189C" w:rsidP="003824C9">
            <w:pPr>
              <w:jc w:val="center"/>
              <w:rPr>
                <w:b/>
              </w:rPr>
            </w:pPr>
            <w:r w:rsidRPr="009C7186">
              <w:rPr>
                <w:b/>
              </w:rPr>
              <w:t>PERKARA</w:t>
            </w:r>
          </w:p>
        </w:tc>
        <w:tc>
          <w:tcPr>
            <w:tcW w:w="2409" w:type="dxa"/>
            <w:shd w:val="clear" w:color="auto" w:fill="auto"/>
          </w:tcPr>
          <w:p w14:paraId="5983A15E" w14:textId="77777777" w:rsidR="00AE189C" w:rsidRPr="009C7186" w:rsidRDefault="00AE189C" w:rsidP="003824C9">
            <w:pPr>
              <w:jc w:val="center"/>
              <w:rPr>
                <w:b/>
              </w:rPr>
            </w:pPr>
            <w:r w:rsidRPr="009C7186">
              <w:rPr>
                <w:b/>
              </w:rPr>
              <w:t>AMAUN (RM)</w:t>
            </w:r>
          </w:p>
        </w:tc>
      </w:tr>
      <w:tr w:rsidR="00AE189C" w:rsidRPr="009C7186" w14:paraId="51E779F2" w14:textId="77777777" w:rsidTr="003824C9"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09F688B7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</w:tc>
      </w:tr>
      <w:tr w:rsidR="00AE189C" w:rsidRPr="009C7186" w14:paraId="735FDF50" w14:textId="77777777" w:rsidTr="003824C9"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83E0BDC" w14:textId="77777777" w:rsidR="00AE189C" w:rsidRPr="009C7186" w:rsidRDefault="00AE189C" w:rsidP="00AE189C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9D3AF" w14:textId="77777777" w:rsidR="00AE189C" w:rsidRPr="009C7186" w:rsidRDefault="00AE189C" w:rsidP="003824C9">
            <w:pPr>
              <w:jc w:val="both"/>
              <w:rPr>
                <w:b/>
                <w:u w:val="single"/>
              </w:rPr>
            </w:pPr>
            <w:proofErr w:type="spellStart"/>
            <w:r w:rsidRPr="009C7186">
              <w:rPr>
                <w:b/>
                <w:u w:val="single"/>
              </w:rPr>
              <w:t>Pakej</w:t>
            </w:r>
            <w:proofErr w:type="spellEnd"/>
            <w:r w:rsidRPr="009C7186">
              <w:rPr>
                <w:b/>
                <w:u w:val="single"/>
              </w:rPr>
              <w:t xml:space="preserve"> </w:t>
            </w:r>
            <w:proofErr w:type="spellStart"/>
            <w:r w:rsidRPr="009C7186">
              <w:rPr>
                <w:b/>
                <w:u w:val="single"/>
              </w:rPr>
              <w:t>Penuh</w:t>
            </w:r>
            <w:proofErr w:type="spellEnd"/>
            <w:r w:rsidRPr="009C7186">
              <w:rPr>
                <w:b/>
                <w:u w:val="single"/>
              </w:rPr>
              <w:t xml:space="preserve"> </w:t>
            </w:r>
            <w:proofErr w:type="spellStart"/>
            <w:r w:rsidRPr="009C7186">
              <w:rPr>
                <w:b/>
                <w:u w:val="single"/>
              </w:rPr>
              <w:t>Mesyuarat</w:t>
            </w:r>
            <w:proofErr w:type="spellEnd"/>
          </w:p>
          <w:p w14:paraId="741AB577" w14:textId="77777777" w:rsidR="00AE189C" w:rsidRPr="009C7186" w:rsidRDefault="00AE189C" w:rsidP="003824C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08EB7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</w:tc>
      </w:tr>
      <w:tr w:rsidR="00AE189C" w:rsidRPr="009C7186" w14:paraId="2C2AA630" w14:textId="77777777" w:rsidTr="003824C9"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07024A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EF9F08" w14:textId="77777777" w:rsidR="00AE189C" w:rsidRPr="009C7186" w:rsidRDefault="00AE189C" w:rsidP="003824C9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4E10D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</w:tc>
      </w:tr>
      <w:tr w:rsidR="00AE189C" w:rsidRPr="009C7186" w14:paraId="1CDBBCF3" w14:textId="77777777" w:rsidTr="003824C9"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3639A7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EC10A" w14:textId="77777777" w:rsidR="00AE189C" w:rsidRPr="009C7186" w:rsidRDefault="00AE189C" w:rsidP="003824C9">
            <w:pPr>
              <w:jc w:val="both"/>
              <w:rPr>
                <w:u w:val="single"/>
              </w:rPr>
            </w:pPr>
            <w:proofErr w:type="spellStart"/>
            <w:r w:rsidRPr="009C7186">
              <w:rPr>
                <w:u w:val="single"/>
              </w:rPr>
              <w:t>Sewaan</w:t>
            </w:r>
            <w:proofErr w:type="spellEnd"/>
            <w:r w:rsidRPr="009C7186">
              <w:rPr>
                <w:u w:val="single"/>
              </w:rPr>
              <w:t xml:space="preserve"> </w:t>
            </w:r>
            <w:proofErr w:type="spellStart"/>
            <w:r w:rsidRPr="009C7186">
              <w:rPr>
                <w:u w:val="single"/>
              </w:rPr>
              <w:t>Pakej</w:t>
            </w:r>
            <w:proofErr w:type="spellEnd"/>
            <w:r w:rsidRPr="009C7186">
              <w:rPr>
                <w:u w:val="single"/>
              </w:rPr>
              <w:t xml:space="preserve"> </w:t>
            </w:r>
            <w:proofErr w:type="spellStart"/>
            <w:r w:rsidRPr="009C7186">
              <w:rPr>
                <w:u w:val="single"/>
              </w:rPr>
              <w:t>Bilik</w:t>
            </w:r>
            <w:proofErr w:type="spellEnd"/>
            <w:r w:rsidRPr="009C7186">
              <w:rPr>
                <w:u w:val="single"/>
              </w:rPr>
              <w:t xml:space="preserve"> Latihan</w:t>
            </w:r>
          </w:p>
          <w:p w14:paraId="6A5082C2" w14:textId="77777777" w:rsidR="00AE189C" w:rsidRPr="009C7186" w:rsidRDefault="00AE189C" w:rsidP="003824C9">
            <w:pPr>
              <w:jc w:val="both"/>
              <w:rPr>
                <w:u w:val="singl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53C6C" w14:textId="77777777" w:rsidR="00AE189C" w:rsidRPr="009C7186" w:rsidRDefault="00AE189C" w:rsidP="003824C9">
            <w:pPr>
              <w:jc w:val="center"/>
            </w:pPr>
          </w:p>
        </w:tc>
      </w:tr>
      <w:tr w:rsidR="00AE189C" w:rsidRPr="009C7186" w14:paraId="32424B88" w14:textId="77777777" w:rsidTr="003824C9">
        <w:trPr>
          <w:trHeight w:val="675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EC7538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9AEFF" w14:textId="77777777" w:rsidR="00AE189C" w:rsidRPr="009C7186" w:rsidRDefault="00AE189C" w:rsidP="00AE189C">
            <w:pPr>
              <w:pStyle w:val="ListParagraph"/>
              <w:numPr>
                <w:ilvl w:val="0"/>
                <w:numId w:val="29"/>
              </w:numPr>
              <w:ind w:left="568" w:hanging="284"/>
              <w:contextualSpacing/>
              <w:jc w:val="both"/>
            </w:pPr>
            <w:r w:rsidRPr="009C7186">
              <w:rPr>
                <w:i/>
              </w:rPr>
              <w:t>LCD Projector, PA system, microphone, internet, whiteboard</w:t>
            </w:r>
            <w:r w:rsidRPr="009C7186">
              <w:t xml:space="preserve">, </w:t>
            </w:r>
            <w:proofErr w:type="spellStart"/>
            <w:r w:rsidRPr="009C7186">
              <w:t>alat</w:t>
            </w:r>
            <w:proofErr w:type="spellEnd"/>
            <w:r w:rsidRPr="009C7186">
              <w:t xml:space="preserve"> </w:t>
            </w:r>
            <w:proofErr w:type="spellStart"/>
            <w:r w:rsidRPr="009C7186">
              <w:t>tulis</w:t>
            </w:r>
            <w:proofErr w:type="spellEnd"/>
            <w:r w:rsidRPr="009C7186">
              <w:t xml:space="preserve">, air </w:t>
            </w:r>
            <w:proofErr w:type="spellStart"/>
            <w:r w:rsidRPr="009C7186">
              <w:t>minuman</w:t>
            </w:r>
            <w:proofErr w:type="spellEnd"/>
          </w:p>
          <w:p w14:paraId="019B5BAF" w14:textId="77777777" w:rsidR="00AE189C" w:rsidRPr="009C7186" w:rsidRDefault="00AE189C" w:rsidP="003824C9">
            <w:pPr>
              <w:ind w:left="284"/>
              <w:jc w:val="both"/>
            </w:pPr>
          </w:p>
          <w:p w14:paraId="6357AD8F" w14:textId="77777777" w:rsidR="00AE189C" w:rsidRDefault="00AE189C" w:rsidP="003824C9">
            <w:pPr>
              <w:jc w:val="both"/>
              <w:rPr>
                <w:u w:val="single"/>
              </w:rPr>
            </w:pPr>
            <w:proofErr w:type="spellStart"/>
            <w:r w:rsidRPr="009C7186">
              <w:rPr>
                <w:u w:val="single"/>
              </w:rPr>
              <w:t>Makan</w:t>
            </w:r>
            <w:proofErr w:type="spellEnd"/>
            <w:r w:rsidRPr="009C7186">
              <w:rPr>
                <w:u w:val="single"/>
              </w:rPr>
              <w:t xml:space="preserve"> dan </w:t>
            </w:r>
            <w:proofErr w:type="spellStart"/>
            <w:r w:rsidRPr="009C7186">
              <w:rPr>
                <w:u w:val="single"/>
              </w:rPr>
              <w:t>Minum</w:t>
            </w:r>
            <w:proofErr w:type="spellEnd"/>
            <w:r w:rsidRPr="009C7186">
              <w:rPr>
                <w:u w:val="single"/>
              </w:rPr>
              <w:t xml:space="preserve"> (4 kali)</w:t>
            </w:r>
          </w:p>
          <w:p w14:paraId="33ED3DD2" w14:textId="77777777" w:rsidR="00600EF1" w:rsidRPr="009C7186" w:rsidRDefault="00600EF1" w:rsidP="00600EF1">
            <w:pPr>
              <w:pStyle w:val="ListParagraph"/>
              <w:numPr>
                <w:ilvl w:val="0"/>
                <w:numId w:val="29"/>
              </w:numPr>
              <w:spacing w:after="100" w:afterAutospacing="1"/>
              <w:ind w:left="568" w:hanging="284"/>
              <w:contextualSpacing/>
              <w:jc w:val="both"/>
            </w:pPr>
            <w:proofErr w:type="spellStart"/>
            <w:r w:rsidRPr="009C7186">
              <w:t>Sarapan</w:t>
            </w:r>
            <w:proofErr w:type="spellEnd"/>
            <w:r w:rsidRPr="009C7186">
              <w:t xml:space="preserve"> </w:t>
            </w:r>
            <w:proofErr w:type="spellStart"/>
            <w:r w:rsidRPr="009C7186">
              <w:t>pagi</w:t>
            </w:r>
            <w:proofErr w:type="spellEnd"/>
          </w:p>
          <w:p w14:paraId="2F696DB8" w14:textId="77777777" w:rsidR="00600EF1" w:rsidRPr="009C7186" w:rsidRDefault="00600EF1" w:rsidP="00600EF1">
            <w:pPr>
              <w:pStyle w:val="ListParagraph"/>
              <w:numPr>
                <w:ilvl w:val="0"/>
                <w:numId w:val="29"/>
              </w:numPr>
              <w:spacing w:after="100" w:afterAutospacing="1"/>
              <w:ind w:left="568" w:hanging="284"/>
              <w:contextualSpacing/>
              <w:jc w:val="both"/>
            </w:pPr>
            <w:proofErr w:type="spellStart"/>
            <w:r w:rsidRPr="009C7186">
              <w:t>Minum</w:t>
            </w:r>
            <w:proofErr w:type="spellEnd"/>
            <w:r w:rsidRPr="009C7186">
              <w:t xml:space="preserve"> </w:t>
            </w:r>
            <w:proofErr w:type="spellStart"/>
            <w:r w:rsidRPr="009C7186">
              <w:t>pagi</w:t>
            </w:r>
            <w:proofErr w:type="spellEnd"/>
          </w:p>
          <w:p w14:paraId="5AFF49E3" w14:textId="77777777" w:rsidR="00600EF1" w:rsidRPr="00600EF1" w:rsidRDefault="00600EF1" w:rsidP="00600EF1">
            <w:pPr>
              <w:pStyle w:val="ListParagraph"/>
              <w:numPr>
                <w:ilvl w:val="0"/>
                <w:numId w:val="29"/>
              </w:numPr>
              <w:spacing w:after="100" w:afterAutospacing="1"/>
              <w:ind w:left="568" w:hanging="284"/>
              <w:contextualSpacing/>
              <w:jc w:val="both"/>
              <w:rPr>
                <w:u w:val="single"/>
              </w:rPr>
            </w:pPr>
            <w:proofErr w:type="spellStart"/>
            <w:r w:rsidRPr="009C7186">
              <w:t>Makan</w:t>
            </w:r>
            <w:proofErr w:type="spellEnd"/>
            <w:r w:rsidRPr="009C7186">
              <w:t xml:space="preserve"> </w:t>
            </w:r>
            <w:proofErr w:type="spellStart"/>
            <w:r w:rsidRPr="009C7186">
              <w:t>tengahari</w:t>
            </w:r>
            <w:proofErr w:type="spellEnd"/>
          </w:p>
          <w:p w14:paraId="4019038B" w14:textId="76DEC382" w:rsidR="00600EF1" w:rsidRPr="009C7186" w:rsidRDefault="00600EF1" w:rsidP="00600EF1">
            <w:pPr>
              <w:pStyle w:val="ListParagraph"/>
              <w:numPr>
                <w:ilvl w:val="0"/>
                <w:numId w:val="29"/>
              </w:numPr>
              <w:spacing w:after="100" w:afterAutospacing="1"/>
              <w:ind w:left="568" w:hanging="284"/>
              <w:contextualSpacing/>
              <w:jc w:val="both"/>
              <w:rPr>
                <w:u w:val="single"/>
              </w:rPr>
            </w:pPr>
            <w:proofErr w:type="spellStart"/>
            <w:r w:rsidRPr="009C7186">
              <w:t>Minum</w:t>
            </w:r>
            <w:proofErr w:type="spellEnd"/>
            <w:r w:rsidRPr="009C7186">
              <w:t xml:space="preserve"> </w:t>
            </w:r>
            <w:proofErr w:type="spellStart"/>
            <w:r w:rsidRPr="009C7186">
              <w:t>petang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9C377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  <w:p w14:paraId="7DBC749C" w14:textId="66162B51" w:rsidR="00AE189C" w:rsidRPr="009C7186" w:rsidRDefault="00AE189C" w:rsidP="003824C9">
            <w:pPr>
              <w:jc w:val="center"/>
              <w:rPr>
                <w:b/>
              </w:rPr>
            </w:pPr>
            <w:r w:rsidRPr="009C7186">
              <w:rPr>
                <w:b/>
              </w:rPr>
              <w:t xml:space="preserve"> RM168.00 x </w:t>
            </w:r>
            <w:r>
              <w:rPr>
                <w:b/>
              </w:rPr>
              <w:t xml:space="preserve">36 pax x </w:t>
            </w:r>
            <w:r w:rsidRPr="009C7186">
              <w:rPr>
                <w:b/>
              </w:rPr>
              <w:t xml:space="preserve">2 </w:t>
            </w:r>
            <w:proofErr w:type="spellStart"/>
            <w:r w:rsidRPr="009C7186">
              <w:rPr>
                <w:b/>
              </w:rPr>
              <w:t>hari</w:t>
            </w:r>
            <w:proofErr w:type="spellEnd"/>
          </w:p>
          <w:p w14:paraId="41D27058" w14:textId="77777777" w:rsidR="00AE189C" w:rsidRPr="009C7186" w:rsidRDefault="00AE189C" w:rsidP="003824C9">
            <w:pPr>
              <w:jc w:val="center"/>
              <w:rPr>
                <w:b/>
              </w:rPr>
            </w:pPr>
            <w:r w:rsidRPr="009C7186">
              <w:rPr>
                <w:b/>
              </w:rPr>
              <w:t xml:space="preserve"> =</w:t>
            </w:r>
          </w:p>
          <w:p w14:paraId="412CBA8F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  <w:p w14:paraId="282F1B98" w14:textId="482F293B" w:rsidR="00AE189C" w:rsidRPr="009C7186" w:rsidRDefault="00AE189C" w:rsidP="00600EF1">
            <w:pPr>
              <w:jc w:val="center"/>
              <w:rPr>
                <w:b/>
              </w:rPr>
            </w:pPr>
            <w:r w:rsidRPr="009C7186">
              <w:rPr>
                <w:b/>
              </w:rPr>
              <w:t>RM12,096.00</w:t>
            </w:r>
          </w:p>
        </w:tc>
      </w:tr>
      <w:tr w:rsidR="00AE189C" w:rsidRPr="009C7186" w14:paraId="636BDFA5" w14:textId="77777777" w:rsidTr="00600EF1">
        <w:trPr>
          <w:trHeight w:val="3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58702B" w14:textId="77777777" w:rsidR="00AE189C" w:rsidRPr="009C7186" w:rsidRDefault="00AE189C" w:rsidP="003824C9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FBDF0" w14:textId="28327CDF" w:rsidR="00AE189C" w:rsidRPr="009C7186" w:rsidRDefault="00AE189C" w:rsidP="00600EF1">
            <w:pPr>
              <w:pStyle w:val="ListParagraph"/>
              <w:spacing w:after="100" w:afterAutospacing="1"/>
              <w:ind w:left="568"/>
              <w:contextualSpacing/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6735C" w14:textId="77777777" w:rsidR="00AE189C" w:rsidRPr="009C7186" w:rsidRDefault="00AE189C" w:rsidP="003824C9">
            <w:pPr>
              <w:rPr>
                <w:b/>
              </w:rPr>
            </w:pPr>
          </w:p>
          <w:p w14:paraId="79C45BB9" w14:textId="77777777" w:rsidR="00AE189C" w:rsidRPr="009C7186" w:rsidRDefault="00AE189C" w:rsidP="003824C9">
            <w:pPr>
              <w:rPr>
                <w:b/>
              </w:rPr>
            </w:pPr>
          </w:p>
          <w:p w14:paraId="7CFFB719" w14:textId="77777777" w:rsidR="00AE189C" w:rsidRPr="009C7186" w:rsidRDefault="00AE189C" w:rsidP="003824C9">
            <w:pPr>
              <w:rPr>
                <w:b/>
              </w:rPr>
            </w:pPr>
          </w:p>
          <w:p w14:paraId="792033B0" w14:textId="77777777" w:rsidR="00AE189C" w:rsidRPr="009C7186" w:rsidRDefault="00AE189C" w:rsidP="003824C9">
            <w:pPr>
              <w:spacing w:before="120" w:after="120"/>
              <w:jc w:val="center"/>
              <w:rPr>
                <w:b/>
              </w:rPr>
            </w:pPr>
          </w:p>
        </w:tc>
      </w:tr>
      <w:tr w:rsidR="00AE189C" w:rsidRPr="009C7186" w14:paraId="07290E4D" w14:textId="77777777" w:rsidTr="003824C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FAEC2" w14:textId="77777777" w:rsidR="00AE189C" w:rsidRPr="009C7186" w:rsidRDefault="00AE189C" w:rsidP="00AE189C">
            <w:pPr>
              <w:pStyle w:val="ListParagraph"/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01EF2" w14:textId="77777777" w:rsidR="00AE189C" w:rsidRPr="009C7186" w:rsidRDefault="00AE189C" w:rsidP="003824C9">
            <w:pPr>
              <w:spacing w:after="120"/>
              <w:rPr>
                <w:b/>
                <w:u w:val="single"/>
              </w:rPr>
            </w:pPr>
            <w:proofErr w:type="spellStart"/>
            <w:r w:rsidRPr="009C7186">
              <w:rPr>
                <w:b/>
                <w:u w:val="single"/>
              </w:rPr>
              <w:t>Bayaran</w:t>
            </w:r>
            <w:proofErr w:type="spellEnd"/>
            <w:r w:rsidRPr="009C7186">
              <w:rPr>
                <w:b/>
                <w:u w:val="single"/>
              </w:rPr>
              <w:t xml:space="preserve"> </w:t>
            </w:r>
            <w:proofErr w:type="spellStart"/>
            <w:r w:rsidRPr="009C7186">
              <w:rPr>
                <w:b/>
                <w:u w:val="single"/>
              </w:rPr>
              <w:t>Penceramah</w:t>
            </w:r>
            <w:proofErr w:type="spellEnd"/>
          </w:p>
          <w:p w14:paraId="6AFFF4EA" w14:textId="77777777" w:rsidR="00AE189C" w:rsidRPr="009C7186" w:rsidRDefault="00AE189C" w:rsidP="003824C9">
            <w:pPr>
              <w:spacing w:after="120"/>
              <w:rPr>
                <w:bCs/>
              </w:rPr>
            </w:pPr>
            <w:r w:rsidRPr="009C7186">
              <w:rPr>
                <w:bCs/>
              </w:rPr>
              <w:t xml:space="preserve">Kadar </w:t>
            </w:r>
            <w:proofErr w:type="spellStart"/>
            <w:r w:rsidRPr="009C7186">
              <w:rPr>
                <w:bCs/>
              </w:rPr>
              <w:t>mengikut</w:t>
            </w:r>
            <w:proofErr w:type="spellEnd"/>
            <w:r w:rsidRPr="009C7186">
              <w:rPr>
                <w:bCs/>
              </w:rPr>
              <w:t xml:space="preserve"> JPPK – Program </w:t>
            </w:r>
            <w:proofErr w:type="spellStart"/>
            <w:r w:rsidRPr="009C7186">
              <w:rPr>
                <w:bCs/>
              </w:rPr>
              <w:t>Secara</w:t>
            </w:r>
            <w:proofErr w:type="spellEnd"/>
            <w:r w:rsidRPr="009C7186">
              <w:rPr>
                <w:bCs/>
              </w:rPr>
              <w:t xml:space="preserve"> </w:t>
            </w:r>
            <w:proofErr w:type="spellStart"/>
            <w:r w:rsidRPr="009C7186">
              <w:rPr>
                <w:bCs/>
              </w:rPr>
              <w:t>Fizikal</w:t>
            </w:r>
            <w:proofErr w:type="spellEnd"/>
          </w:p>
          <w:p w14:paraId="7863AE63" w14:textId="77777777" w:rsidR="00AE189C" w:rsidRPr="009C7186" w:rsidRDefault="00AE189C" w:rsidP="003824C9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6160F" w14:textId="77777777" w:rsidR="00AE189C" w:rsidRPr="009C7186" w:rsidRDefault="00AE189C" w:rsidP="003824C9">
            <w:pPr>
              <w:spacing w:after="120"/>
              <w:jc w:val="center"/>
            </w:pPr>
            <w:r w:rsidRPr="009C7186">
              <w:rPr>
                <w:b/>
                <w:bCs/>
                <w:color w:val="000000"/>
                <w:lang w:val="en-MY"/>
              </w:rPr>
              <w:t xml:space="preserve">RM1,800.00 /HARI X 2 HARI = RM3,600.00 </w:t>
            </w:r>
          </w:p>
        </w:tc>
      </w:tr>
      <w:tr w:rsidR="00AE189C" w:rsidRPr="009C7186" w14:paraId="641A23D5" w14:textId="77777777" w:rsidTr="003824C9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D165313" w14:textId="77777777" w:rsidR="00AE189C" w:rsidRPr="009C7186" w:rsidRDefault="00AE189C" w:rsidP="003824C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6C7DD518" w14:textId="77777777" w:rsidR="00AE189C" w:rsidRPr="009C7186" w:rsidRDefault="00AE189C" w:rsidP="003824C9">
            <w:pPr>
              <w:spacing w:after="120"/>
              <w:jc w:val="right"/>
              <w:rPr>
                <w:b/>
                <w:u w:val="single"/>
              </w:rPr>
            </w:pPr>
            <w:r w:rsidRPr="009C7186">
              <w:rPr>
                <w:b/>
                <w:u w:val="single"/>
              </w:rPr>
              <w:t>JUMLAH BESAR: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264E7B7" w14:textId="77777777" w:rsidR="00AE189C" w:rsidRPr="009C7186" w:rsidRDefault="00AE189C" w:rsidP="003824C9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RM15,696.00</w:t>
            </w:r>
          </w:p>
        </w:tc>
      </w:tr>
    </w:tbl>
    <w:p w14:paraId="6E8B420A" w14:textId="77777777" w:rsidR="00AE189C" w:rsidRPr="00027AE2" w:rsidRDefault="00AE189C" w:rsidP="00AE189C">
      <w:pPr>
        <w:rPr>
          <w:b/>
          <w:bCs/>
        </w:rPr>
      </w:pPr>
    </w:p>
    <w:sectPr w:rsidR="00AE189C" w:rsidRPr="00027AE2" w:rsidSect="0088607C">
      <w:headerReference w:type="even" r:id="rId9"/>
      <w:headerReference w:type="default" r:id="rId10"/>
      <w:pgSz w:w="11909" w:h="16834" w:code="9"/>
      <w:pgMar w:top="1440" w:right="1019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FCD43" w14:textId="77777777" w:rsidR="00581C97" w:rsidRDefault="00581C97">
      <w:r>
        <w:separator/>
      </w:r>
    </w:p>
  </w:endnote>
  <w:endnote w:type="continuationSeparator" w:id="0">
    <w:p w14:paraId="5B7D53DF" w14:textId="77777777" w:rsidR="00581C97" w:rsidRDefault="005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99002" w14:textId="77777777" w:rsidR="00581C97" w:rsidRDefault="00581C97">
      <w:r>
        <w:separator/>
      </w:r>
    </w:p>
  </w:footnote>
  <w:footnote w:type="continuationSeparator" w:id="0">
    <w:p w14:paraId="43CD877C" w14:textId="77777777" w:rsidR="00581C97" w:rsidRDefault="0058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62E92" w14:textId="77777777" w:rsidR="00826326" w:rsidRDefault="00410F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57B25" w14:textId="77777777" w:rsidR="00826326" w:rsidRDefault="00581C97">
    <w:pPr>
      <w:pStyle w:val="Header"/>
    </w:pPr>
  </w:p>
  <w:p w14:paraId="6E4933A8" w14:textId="77777777" w:rsidR="00E27557" w:rsidRDefault="00E27557"/>
  <w:p w14:paraId="5D50768E" w14:textId="77777777" w:rsidR="00E27557" w:rsidRDefault="00E275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DF58D" w14:textId="77777777" w:rsidR="00826326" w:rsidRDefault="00410F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D4223C5" w14:textId="77777777" w:rsidR="00826326" w:rsidRDefault="00581C97">
    <w:pPr>
      <w:pStyle w:val="Header"/>
    </w:pPr>
  </w:p>
  <w:p w14:paraId="5F899F6C" w14:textId="77777777" w:rsidR="00E27557" w:rsidRDefault="00E27557"/>
  <w:p w14:paraId="0AB9FE60" w14:textId="77777777" w:rsidR="00E27557" w:rsidRDefault="00E275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D4A"/>
    <w:multiLevelType w:val="hybridMultilevel"/>
    <w:tmpl w:val="C5447356"/>
    <w:lvl w:ilvl="0" w:tplc="0D0C0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6B4"/>
    <w:multiLevelType w:val="hybridMultilevel"/>
    <w:tmpl w:val="5288A9E6"/>
    <w:lvl w:ilvl="0" w:tplc="44090017">
      <w:start w:val="1"/>
      <w:numFmt w:val="lowerLetter"/>
      <w:lvlText w:val="%1)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475BFC"/>
    <w:multiLevelType w:val="hybridMultilevel"/>
    <w:tmpl w:val="307C84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543F"/>
    <w:multiLevelType w:val="hybridMultilevel"/>
    <w:tmpl w:val="6BA889D8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17177DF7"/>
    <w:multiLevelType w:val="hybridMultilevel"/>
    <w:tmpl w:val="910889EC"/>
    <w:lvl w:ilvl="0" w:tplc="4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212F31AD"/>
    <w:multiLevelType w:val="hybridMultilevel"/>
    <w:tmpl w:val="07CED2F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B63"/>
    <w:multiLevelType w:val="hybridMultilevel"/>
    <w:tmpl w:val="635C3360"/>
    <w:lvl w:ilvl="0" w:tplc="44090017">
      <w:start w:val="1"/>
      <w:numFmt w:val="lowerLetter"/>
      <w:lvlText w:val="%1)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742E7A"/>
    <w:multiLevelType w:val="hybridMultilevel"/>
    <w:tmpl w:val="7002638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7A03"/>
    <w:multiLevelType w:val="hybridMultilevel"/>
    <w:tmpl w:val="20B63C2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67B69"/>
    <w:multiLevelType w:val="hybridMultilevel"/>
    <w:tmpl w:val="5A5E4A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33881"/>
    <w:multiLevelType w:val="hybridMultilevel"/>
    <w:tmpl w:val="E96C7E9C"/>
    <w:lvl w:ilvl="0" w:tplc="4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2F1F7A76"/>
    <w:multiLevelType w:val="hybridMultilevel"/>
    <w:tmpl w:val="B4DE35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1210"/>
    <w:multiLevelType w:val="hybridMultilevel"/>
    <w:tmpl w:val="4114083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2B6D"/>
    <w:multiLevelType w:val="hybridMultilevel"/>
    <w:tmpl w:val="57724B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016DF"/>
    <w:multiLevelType w:val="multilevel"/>
    <w:tmpl w:val="A2865E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3F124A09"/>
    <w:multiLevelType w:val="hybridMultilevel"/>
    <w:tmpl w:val="FA32F828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F2E5F"/>
    <w:multiLevelType w:val="hybridMultilevel"/>
    <w:tmpl w:val="53E879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1C84"/>
    <w:multiLevelType w:val="hybridMultilevel"/>
    <w:tmpl w:val="610C9C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8CF"/>
    <w:multiLevelType w:val="multilevel"/>
    <w:tmpl w:val="252C840A"/>
    <w:lvl w:ilvl="0">
      <w:start w:val="1"/>
      <w:numFmt w:val="none"/>
      <w:lvlText w:val="2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4BFF38B5"/>
    <w:multiLevelType w:val="hybridMultilevel"/>
    <w:tmpl w:val="5434C7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D29F6"/>
    <w:multiLevelType w:val="hybridMultilevel"/>
    <w:tmpl w:val="78B2A7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153B0"/>
    <w:multiLevelType w:val="hybridMultilevel"/>
    <w:tmpl w:val="96BE95FC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275CD1"/>
    <w:multiLevelType w:val="hybridMultilevel"/>
    <w:tmpl w:val="3550B8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910EB"/>
    <w:multiLevelType w:val="hybridMultilevel"/>
    <w:tmpl w:val="645449EA"/>
    <w:lvl w:ilvl="0" w:tplc="4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677424A"/>
    <w:multiLevelType w:val="multilevel"/>
    <w:tmpl w:val="B026451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98F564B"/>
    <w:multiLevelType w:val="hybridMultilevel"/>
    <w:tmpl w:val="D52EF498"/>
    <w:lvl w:ilvl="0" w:tplc="A606B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150C4"/>
    <w:multiLevelType w:val="multilevel"/>
    <w:tmpl w:val="E12E21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72767329"/>
    <w:multiLevelType w:val="hybridMultilevel"/>
    <w:tmpl w:val="38903C5C"/>
    <w:lvl w:ilvl="0" w:tplc="1310A5A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30"/>
        <w:szCs w:val="30"/>
        <w:lang w:val="en-US" w:eastAsia="en-US" w:bidi="ar-SA"/>
      </w:rPr>
    </w:lvl>
    <w:lvl w:ilvl="1" w:tplc="4409001B">
      <w:start w:val="1"/>
      <w:numFmt w:val="lowerRoman"/>
      <w:lvlText w:val="%2."/>
      <w:lvlJc w:val="right"/>
      <w:pPr>
        <w:ind w:left="922" w:hanging="360"/>
      </w:pPr>
      <w:rPr>
        <w:rFonts w:hint="default"/>
        <w:lang w:val="en-US" w:eastAsia="en-US" w:bidi="ar-SA"/>
      </w:rPr>
    </w:lvl>
    <w:lvl w:ilvl="2" w:tplc="03CE518C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C3284BA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0F5A7274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 w:tplc="4CF4901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6" w:tplc="2A4881B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7" w:tplc="B176691C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DA64BECE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6573B45"/>
    <w:multiLevelType w:val="multilevel"/>
    <w:tmpl w:val="E11CAB46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29" w15:restartNumberingAfterBreak="0">
    <w:nsid w:val="7D1A112E"/>
    <w:multiLevelType w:val="hybridMultilevel"/>
    <w:tmpl w:val="D9C2A44A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4"/>
  </w:num>
  <w:num w:numId="4">
    <w:abstractNumId w:val="26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21"/>
  </w:num>
  <w:num w:numId="10">
    <w:abstractNumId w:val="1"/>
  </w:num>
  <w:num w:numId="11">
    <w:abstractNumId w:val="2"/>
  </w:num>
  <w:num w:numId="12">
    <w:abstractNumId w:val="20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9"/>
  </w:num>
  <w:num w:numId="18">
    <w:abstractNumId w:val="13"/>
  </w:num>
  <w:num w:numId="19">
    <w:abstractNumId w:val="17"/>
  </w:num>
  <w:num w:numId="20">
    <w:abstractNumId w:val="15"/>
  </w:num>
  <w:num w:numId="21">
    <w:abstractNumId w:val="25"/>
  </w:num>
  <w:num w:numId="22">
    <w:abstractNumId w:val="29"/>
  </w:num>
  <w:num w:numId="23">
    <w:abstractNumId w:val="24"/>
  </w:num>
  <w:num w:numId="24">
    <w:abstractNumId w:val="11"/>
  </w:num>
  <w:num w:numId="25">
    <w:abstractNumId w:val="8"/>
  </w:num>
  <w:num w:numId="26">
    <w:abstractNumId w:val="27"/>
  </w:num>
  <w:num w:numId="27">
    <w:abstractNumId w:val="22"/>
  </w:num>
  <w:num w:numId="28">
    <w:abstractNumId w:val="0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37"/>
    <w:rsid w:val="00021D72"/>
    <w:rsid w:val="00027AE2"/>
    <w:rsid w:val="000500C9"/>
    <w:rsid w:val="00052968"/>
    <w:rsid w:val="00057C69"/>
    <w:rsid w:val="00065191"/>
    <w:rsid w:val="00074CA1"/>
    <w:rsid w:val="00076DD9"/>
    <w:rsid w:val="00092456"/>
    <w:rsid w:val="000D66D4"/>
    <w:rsid w:val="00111BDA"/>
    <w:rsid w:val="00155EC2"/>
    <w:rsid w:val="00187E32"/>
    <w:rsid w:val="0019483E"/>
    <w:rsid w:val="00197A4C"/>
    <w:rsid w:val="001E28D6"/>
    <w:rsid w:val="001F75C2"/>
    <w:rsid w:val="001F79D1"/>
    <w:rsid w:val="00205C7E"/>
    <w:rsid w:val="00212F5D"/>
    <w:rsid w:val="00276560"/>
    <w:rsid w:val="002B3EAB"/>
    <w:rsid w:val="002C760E"/>
    <w:rsid w:val="002C77FA"/>
    <w:rsid w:val="003127CB"/>
    <w:rsid w:val="00337B23"/>
    <w:rsid w:val="003401C2"/>
    <w:rsid w:val="003412CA"/>
    <w:rsid w:val="00347E8A"/>
    <w:rsid w:val="00352282"/>
    <w:rsid w:val="00373931"/>
    <w:rsid w:val="003C4C94"/>
    <w:rsid w:val="003D7C0B"/>
    <w:rsid w:val="003E2EE3"/>
    <w:rsid w:val="003E39CA"/>
    <w:rsid w:val="003F7B99"/>
    <w:rsid w:val="00410FA2"/>
    <w:rsid w:val="00453540"/>
    <w:rsid w:val="004702A9"/>
    <w:rsid w:val="0048678C"/>
    <w:rsid w:val="00496FCC"/>
    <w:rsid w:val="004F597D"/>
    <w:rsid w:val="00546CBB"/>
    <w:rsid w:val="00581C97"/>
    <w:rsid w:val="00600EF1"/>
    <w:rsid w:val="00600F14"/>
    <w:rsid w:val="00603902"/>
    <w:rsid w:val="006075B7"/>
    <w:rsid w:val="00646701"/>
    <w:rsid w:val="00690A3C"/>
    <w:rsid w:val="006B5BCD"/>
    <w:rsid w:val="006C3B14"/>
    <w:rsid w:val="006C5845"/>
    <w:rsid w:val="00706701"/>
    <w:rsid w:val="00722A15"/>
    <w:rsid w:val="00740058"/>
    <w:rsid w:val="00741506"/>
    <w:rsid w:val="007743B1"/>
    <w:rsid w:val="007A0742"/>
    <w:rsid w:val="007C298B"/>
    <w:rsid w:val="007C3ED2"/>
    <w:rsid w:val="007D0928"/>
    <w:rsid w:val="008305AD"/>
    <w:rsid w:val="00830F41"/>
    <w:rsid w:val="00873822"/>
    <w:rsid w:val="0088607C"/>
    <w:rsid w:val="0089325F"/>
    <w:rsid w:val="0089699E"/>
    <w:rsid w:val="008B0D8A"/>
    <w:rsid w:val="00911671"/>
    <w:rsid w:val="0091238E"/>
    <w:rsid w:val="00915A84"/>
    <w:rsid w:val="0092746A"/>
    <w:rsid w:val="0094775F"/>
    <w:rsid w:val="00957B48"/>
    <w:rsid w:val="009E3C08"/>
    <w:rsid w:val="009E793A"/>
    <w:rsid w:val="00A00078"/>
    <w:rsid w:val="00A337F6"/>
    <w:rsid w:val="00A45D46"/>
    <w:rsid w:val="00A504E2"/>
    <w:rsid w:val="00A560CE"/>
    <w:rsid w:val="00A75937"/>
    <w:rsid w:val="00A92317"/>
    <w:rsid w:val="00AE189C"/>
    <w:rsid w:val="00AE6059"/>
    <w:rsid w:val="00BB119B"/>
    <w:rsid w:val="00BD4CBB"/>
    <w:rsid w:val="00C25A79"/>
    <w:rsid w:val="00C91865"/>
    <w:rsid w:val="00CB3AB9"/>
    <w:rsid w:val="00CC2F60"/>
    <w:rsid w:val="00D124DA"/>
    <w:rsid w:val="00D32267"/>
    <w:rsid w:val="00D43AC9"/>
    <w:rsid w:val="00D8132F"/>
    <w:rsid w:val="00D91C40"/>
    <w:rsid w:val="00D94933"/>
    <w:rsid w:val="00DD7701"/>
    <w:rsid w:val="00DE18A8"/>
    <w:rsid w:val="00DE4571"/>
    <w:rsid w:val="00E27557"/>
    <w:rsid w:val="00E34C56"/>
    <w:rsid w:val="00E700F0"/>
    <w:rsid w:val="00E97C57"/>
    <w:rsid w:val="00F21C0E"/>
    <w:rsid w:val="00F837AB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D366"/>
  <w15:chartTrackingRefBased/>
  <w15:docId w15:val="{7342DF92-99C8-4D25-B489-FB48027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7593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5937"/>
    <w:rPr>
      <w:rFonts w:ascii="Arial" w:eastAsia="Times New Roman" w:hAnsi="Arial" w:cs="Arial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rsid w:val="00A75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5937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rsid w:val="00A75937"/>
  </w:style>
  <w:style w:type="character" w:customStyle="1" w:styleId="hps">
    <w:name w:val="hps"/>
    <w:basedOn w:val="DefaultParagraphFont"/>
    <w:rsid w:val="00A75937"/>
  </w:style>
  <w:style w:type="paragraph" w:styleId="ListParagraph">
    <w:name w:val="List Paragraph"/>
    <w:basedOn w:val="Normal"/>
    <w:uiPriority w:val="34"/>
    <w:qFormat/>
    <w:rsid w:val="00A75937"/>
    <w:pPr>
      <w:ind w:left="720"/>
    </w:pPr>
  </w:style>
  <w:style w:type="table" w:styleId="TableGrid">
    <w:name w:val="Table Grid"/>
    <w:basedOn w:val="TableNormal"/>
    <w:uiPriority w:val="59"/>
    <w:rsid w:val="00AE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38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3822"/>
    <w:rPr>
      <w:rFonts w:ascii="Consolas" w:eastAsia="Times New Roman" w:hAnsi="Consolas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607C"/>
    <w:pPr>
      <w:widowControl w:val="0"/>
      <w:autoSpaceDE w:val="0"/>
      <w:autoSpaceDN w:val="0"/>
    </w:pPr>
    <w:rPr>
      <w:rFonts w:eastAsia="Arial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88607C"/>
    <w:rPr>
      <w:rFonts w:ascii="Arial" w:eastAsia="Arial" w:hAnsi="Arial" w:cs="Arial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88607C"/>
    <w:pPr>
      <w:widowControl w:val="0"/>
      <w:autoSpaceDE w:val="0"/>
      <w:autoSpaceDN w:val="0"/>
      <w:spacing w:before="140"/>
      <w:ind w:left="109"/>
    </w:pPr>
    <w:rPr>
      <w:rFonts w:eastAsia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1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9C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2BDB-2758-4963-B59B-5823559F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Shahidah Samsudin</dc:creator>
  <cp:keywords/>
  <dc:description/>
  <cp:lastModifiedBy>Jayaletchumi Krishnan</cp:lastModifiedBy>
  <cp:revision>4</cp:revision>
  <cp:lastPrinted>2021-02-18T02:54:00Z</cp:lastPrinted>
  <dcterms:created xsi:type="dcterms:W3CDTF">2021-04-01T01:43:00Z</dcterms:created>
  <dcterms:modified xsi:type="dcterms:W3CDTF">2021-04-01T01:47:00Z</dcterms:modified>
</cp:coreProperties>
</file>