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B37FD" w14:textId="77777777" w:rsidR="007C0622" w:rsidRPr="008B35E9" w:rsidRDefault="007C0622" w:rsidP="001F1173">
      <w:pPr>
        <w:tabs>
          <w:tab w:val="left" w:pos="6390"/>
        </w:tabs>
        <w:spacing w:line="276" w:lineRule="auto"/>
        <w:ind w:right="29"/>
        <w:jc w:val="center"/>
        <w:rPr>
          <w:rFonts w:ascii="Arial" w:hAnsi="Arial" w:cs="Arial"/>
          <w:b/>
          <w:color w:val="000000" w:themeColor="text1"/>
          <w:sz w:val="28"/>
          <w:szCs w:val="28"/>
        </w:rPr>
      </w:pPr>
      <w:r w:rsidRPr="008B35E9">
        <w:rPr>
          <w:rFonts w:ascii="Arial" w:hAnsi="Arial" w:cs="Arial"/>
          <w:b/>
          <w:color w:val="000000" w:themeColor="text1"/>
          <w:sz w:val="28"/>
          <w:szCs w:val="28"/>
        </w:rPr>
        <w:t>EXECUTIVE SUMMARY</w:t>
      </w:r>
    </w:p>
    <w:p w14:paraId="229FB636" w14:textId="77777777" w:rsidR="005920AC" w:rsidRPr="008B35E9" w:rsidRDefault="005920AC" w:rsidP="001F1173">
      <w:pPr>
        <w:tabs>
          <w:tab w:val="left" w:pos="6390"/>
        </w:tabs>
        <w:spacing w:line="276" w:lineRule="auto"/>
        <w:ind w:right="29"/>
        <w:jc w:val="center"/>
        <w:rPr>
          <w:rFonts w:ascii="Arial" w:hAnsi="Arial" w:cs="Arial"/>
          <w:b/>
          <w:color w:val="000000" w:themeColor="text1"/>
          <w:sz w:val="28"/>
          <w:szCs w:val="28"/>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86" w:type="dxa"/>
          <w:right w:w="115" w:type="dxa"/>
        </w:tblCellMar>
        <w:tblLook w:val="01E0" w:firstRow="1" w:lastRow="1" w:firstColumn="1" w:lastColumn="1" w:noHBand="0" w:noVBand="0"/>
      </w:tblPr>
      <w:tblGrid>
        <w:gridCol w:w="2592"/>
        <w:gridCol w:w="270"/>
        <w:gridCol w:w="6403"/>
      </w:tblGrid>
      <w:tr w:rsidR="00A41076" w:rsidRPr="008B35E9" w14:paraId="64508129" w14:textId="77777777" w:rsidTr="00D41FE7">
        <w:trPr>
          <w:trHeight w:val="20"/>
          <w:jc w:val="center"/>
        </w:trPr>
        <w:tc>
          <w:tcPr>
            <w:tcW w:w="2592" w:type="dxa"/>
          </w:tcPr>
          <w:p w14:paraId="641DEC2A" w14:textId="77777777" w:rsidR="007C0622" w:rsidRPr="008B35E9" w:rsidRDefault="007C0622" w:rsidP="001F1173">
            <w:pPr>
              <w:spacing w:line="276" w:lineRule="auto"/>
              <w:ind w:right="75"/>
              <w:rPr>
                <w:rFonts w:ascii="Arial" w:hAnsi="Arial" w:cs="Arial"/>
                <w:b/>
                <w:color w:val="000000" w:themeColor="text1"/>
                <w:sz w:val="28"/>
                <w:szCs w:val="28"/>
              </w:rPr>
            </w:pPr>
            <w:bookmarkStart w:id="0" w:name="_Hlk536715365"/>
            <w:bookmarkStart w:id="1" w:name="_GoBack" w:colFirst="2" w:colLast="2"/>
            <w:r w:rsidRPr="008B35E9">
              <w:rPr>
                <w:rFonts w:ascii="Arial" w:hAnsi="Arial" w:cs="Arial"/>
                <w:b/>
                <w:color w:val="000000" w:themeColor="text1"/>
                <w:sz w:val="28"/>
                <w:szCs w:val="28"/>
              </w:rPr>
              <w:t>TITLE</w:t>
            </w:r>
          </w:p>
        </w:tc>
        <w:tc>
          <w:tcPr>
            <w:tcW w:w="270" w:type="dxa"/>
          </w:tcPr>
          <w:p w14:paraId="6AF9EA16" w14:textId="77777777" w:rsidR="007C0622" w:rsidRPr="008B35E9" w:rsidRDefault="007C0622" w:rsidP="001F1173">
            <w:pPr>
              <w:spacing w:line="276" w:lineRule="auto"/>
              <w:ind w:right="506"/>
              <w:rPr>
                <w:rFonts w:ascii="Arial" w:hAnsi="Arial" w:cs="Arial"/>
                <w:color w:val="000000" w:themeColor="text1"/>
                <w:sz w:val="28"/>
                <w:szCs w:val="28"/>
              </w:rPr>
            </w:pPr>
            <w:r w:rsidRPr="008B35E9">
              <w:rPr>
                <w:rFonts w:ascii="Arial" w:hAnsi="Arial" w:cs="Arial"/>
                <w:color w:val="000000" w:themeColor="text1"/>
                <w:sz w:val="28"/>
                <w:szCs w:val="28"/>
              </w:rPr>
              <w:t>:</w:t>
            </w:r>
          </w:p>
        </w:tc>
        <w:tc>
          <w:tcPr>
            <w:tcW w:w="6403" w:type="dxa"/>
          </w:tcPr>
          <w:p w14:paraId="6EDE6188" w14:textId="3A7F4A33" w:rsidR="00EE14AA" w:rsidRPr="008B35E9" w:rsidRDefault="003338B9" w:rsidP="00C754B2">
            <w:pPr>
              <w:autoSpaceDE w:val="0"/>
              <w:autoSpaceDN w:val="0"/>
              <w:adjustRightInd w:val="0"/>
              <w:jc w:val="both"/>
              <w:rPr>
                <w:rFonts w:ascii="Arial" w:hAnsi="Arial" w:cs="Arial"/>
                <w:color w:val="000000" w:themeColor="text1"/>
                <w:sz w:val="28"/>
                <w:szCs w:val="28"/>
              </w:rPr>
            </w:pPr>
            <w:bookmarkStart w:id="2" w:name="_Hlk49172375"/>
            <w:r w:rsidRPr="008B35E9">
              <w:rPr>
                <w:rFonts w:ascii="Arial" w:hAnsi="Arial" w:cs="Arial"/>
                <w:color w:val="000000" w:themeColor="text1"/>
                <w:sz w:val="28"/>
                <w:szCs w:val="28"/>
              </w:rPr>
              <w:t>#</w:t>
            </w:r>
            <w:proofErr w:type="spellStart"/>
            <w:r w:rsidRPr="008B35E9">
              <w:rPr>
                <w:rFonts w:ascii="Arial" w:hAnsi="Arial" w:cs="Arial"/>
                <w:color w:val="000000" w:themeColor="text1"/>
                <w:sz w:val="28"/>
                <w:szCs w:val="28"/>
              </w:rPr>
              <w:t>MyMUDAH</w:t>
            </w:r>
            <w:proofErr w:type="spellEnd"/>
            <w:r w:rsidRPr="008B35E9">
              <w:rPr>
                <w:rFonts w:ascii="Arial" w:hAnsi="Arial" w:cs="Arial"/>
                <w:color w:val="000000" w:themeColor="text1"/>
                <w:sz w:val="28"/>
                <w:szCs w:val="28"/>
              </w:rPr>
              <w:t xml:space="preserve"> </w:t>
            </w:r>
            <w:proofErr w:type="spellStart"/>
            <w:r w:rsidRPr="008B35E9">
              <w:rPr>
                <w:rFonts w:ascii="Arial" w:hAnsi="Arial" w:cs="Arial"/>
                <w:color w:val="000000" w:themeColor="text1"/>
                <w:sz w:val="28"/>
                <w:szCs w:val="28"/>
              </w:rPr>
              <w:t>Programme</w:t>
            </w:r>
            <w:bookmarkEnd w:id="2"/>
            <w:proofErr w:type="spellEnd"/>
            <w:r w:rsidRPr="008B35E9">
              <w:rPr>
                <w:rFonts w:ascii="Arial" w:hAnsi="Arial" w:cs="Arial"/>
                <w:color w:val="000000" w:themeColor="text1"/>
                <w:sz w:val="28"/>
                <w:szCs w:val="28"/>
              </w:rPr>
              <w:t>: An Effort to Reduce Unnecessary Regulatory Burdens on Business</w:t>
            </w:r>
          </w:p>
        </w:tc>
      </w:tr>
      <w:bookmarkEnd w:id="0"/>
      <w:bookmarkEnd w:id="1"/>
      <w:tr w:rsidR="00A41076" w:rsidRPr="008B35E9" w14:paraId="1F5327B8" w14:textId="77777777" w:rsidTr="00D41FE7">
        <w:trPr>
          <w:trHeight w:val="20"/>
          <w:jc w:val="center"/>
        </w:trPr>
        <w:tc>
          <w:tcPr>
            <w:tcW w:w="2592" w:type="dxa"/>
            <w:shd w:val="clear" w:color="auto" w:fill="auto"/>
          </w:tcPr>
          <w:p w14:paraId="7F77EB51" w14:textId="77777777" w:rsidR="007C0622" w:rsidRPr="008B35E9" w:rsidRDefault="007C0622" w:rsidP="001F1173">
            <w:pPr>
              <w:spacing w:line="276" w:lineRule="auto"/>
              <w:ind w:right="75"/>
              <w:rPr>
                <w:rFonts w:ascii="Arial" w:hAnsi="Arial" w:cs="Arial"/>
                <w:b/>
                <w:color w:val="000000" w:themeColor="text1"/>
                <w:sz w:val="28"/>
                <w:szCs w:val="28"/>
              </w:rPr>
            </w:pPr>
            <w:r w:rsidRPr="008B35E9">
              <w:rPr>
                <w:rFonts w:ascii="Arial" w:hAnsi="Arial" w:cs="Arial"/>
                <w:b/>
                <w:color w:val="000000" w:themeColor="text1"/>
                <w:sz w:val="28"/>
                <w:szCs w:val="28"/>
              </w:rPr>
              <w:t>OBJECTIVES</w:t>
            </w:r>
          </w:p>
        </w:tc>
        <w:tc>
          <w:tcPr>
            <w:tcW w:w="270" w:type="dxa"/>
            <w:shd w:val="clear" w:color="auto" w:fill="auto"/>
          </w:tcPr>
          <w:p w14:paraId="368B7212" w14:textId="77777777" w:rsidR="007C0622" w:rsidRPr="008B35E9" w:rsidRDefault="007C0622" w:rsidP="001F1173">
            <w:pPr>
              <w:spacing w:line="276" w:lineRule="auto"/>
              <w:ind w:right="506"/>
              <w:rPr>
                <w:rFonts w:ascii="Arial" w:hAnsi="Arial" w:cs="Arial"/>
                <w:color w:val="000000" w:themeColor="text1"/>
                <w:sz w:val="28"/>
                <w:szCs w:val="28"/>
              </w:rPr>
            </w:pPr>
            <w:r w:rsidRPr="008B35E9">
              <w:rPr>
                <w:rFonts w:ascii="Arial" w:hAnsi="Arial" w:cs="Arial"/>
                <w:color w:val="000000" w:themeColor="text1"/>
                <w:sz w:val="28"/>
                <w:szCs w:val="28"/>
              </w:rPr>
              <w:t>:</w:t>
            </w:r>
          </w:p>
        </w:tc>
        <w:tc>
          <w:tcPr>
            <w:tcW w:w="6403" w:type="dxa"/>
            <w:shd w:val="clear" w:color="auto" w:fill="auto"/>
          </w:tcPr>
          <w:p w14:paraId="4E64A1AC" w14:textId="02C6CE09" w:rsidR="00EE14AA" w:rsidRPr="008B35E9" w:rsidRDefault="00F848FD" w:rsidP="00EE14AA">
            <w:pPr>
              <w:autoSpaceDE w:val="0"/>
              <w:autoSpaceDN w:val="0"/>
              <w:adjustRightInd w:val="0"/>
              <w:spacing w:line="276" w:lineRule="auto"/>
              <w:ind w:right="76"/>
              <w:jc w:val="both"/>
              <w:rPr>
                <w:rFonts w:ascii="Arial" w:hAnsi="Arial" w:cs="Arial"/>
                <w:color w:val="000000" w:themeColor="text1"/>
                <w:sz w:val="28"/>
                <w:szCs w:val="28"/>
              </w:rPr>
            </w:pPr>
            <w:r w:rsidRPr="008B35E9">
              <w:rPr>
                <w:rFonts w:ascii="Arial" w:hAnsi="Arial" w:cs="Arial"/>
                <w:color w:val="000000" w:themeColor="text1"/>
                <w:sz w:val="28"/>
                <w:szCs w:val="28"/>
              </w:rPr>
              <w:t>To reduce the burden of unnecessary government regulations that impeding growth to business through</w:t>
            </w:r>
            <w:r w:rsidR="00F2511C" w:rsidRPr="008B35E9">
              <w:rPr>
                <w:rFonts w:ascii="Arial" w:hAnsi="Arial" w:cs="Arial"/>
                <w:color w:val="000000" w:themeColor="text1"/>
                <w:sz w:val="28"/>
                <w:szCs w:val="28"/>
              </w:rPr>
              <w:t>:</w:t>
            </w:r>
          </w:p>
          <w:p w14:paraId="2CB7AABE" w14:textId="29C49078" w:rsidR="00F848FD" w:rsidRPr="008B35E9" w:rsidRDefault="00F848FD" w:rsidP="00F2511C">
            <w:pPr>
              <w:pStyle w:val="ListParagraph"/>
              <w:numPr>
                <w:ilvl w:val="0"/>
                <w:numId w:val="31"/>
              </w:numPr>
              <w:autoSpaceDE w:val="0"/>
              <w:autoSpaceDN w:val="0"/>
              <w:adjustRightInd w:val="0"/>
              <w:spacing w:line="276" w:lineRule="auto"/>
              <w:ind w:right="76"/>
              <w:jc w:val="both"/>
              <w:rPr>
                <w:rFonts w:ascii="Arial" w:hAnsi="Arial" w:cs="Arial"/>
                <w:color w:val="000000" w:themeColor="text1"/>
                <w:sz w:val="28"/>
                <w:szCs w:val="28"/>
                <w:lang w:eastAsia="en-US"/>
              </w:rPr>
            </w:pPr>
            <w:proofErr w:type="spellStart"/>
            <w:r w:rsidRPr="008B35E9">
              <w:rPr>
                <w:rFonts w:ascii="Arial" w:hAnsi="Arial" w:cs="Arial"/>
                <w:color w:val="000000" w:themeColor="text1"/>
                <w:sz w:val="28"/>
                <w:szCs w:val="28"/>
                <w:lang w:eastAsia="en-US"/>
              </w:rPr>
              <w:t>Analysing</w:t>
            </w:r>
            <w:proofErr w:type="spellEnd"/>
            <w:r w:rsidRPr="008B35E9">
              <w:rPr>
                <w:rFonts w:ascii="Arial" w:hAnsi="Arial" w:cs="Arial"/>
                <w:color w:val="000000" w:themeColor="text1"/>
                <w:sz w:val="28"/>
                <w:szCs w:val="28"/>
                <w:lang w:eastAsia="en-US"/>
              </w:rPr>
              <w:t xml:space="preserve"> business concerns received from UPC;</w:t>
            </w:r>
            <w:r w:rsidR="006B79FC" w:rsidRPr="008B35E9">
              <w:rPr>
                <w:rFonts w:ascii="Arial" w:hAnsi="Arial" w:cs="Arial"/>
                <w:color w:val="000000" w:themeColor="text1"/>
                <w:sz w:val="28"/>
                <w:szCs w:val="28"/>
                <w:lang w:eastAsia="en-US"/>
              </w:rPr>
              <w:t xml:space="preserve"> and</w:t>
            </w:r>
          </w:p>
          <w:p w14:paraId="112A5031" w14:textId="20872603" w:rsidR="00F2511C" w:rsidRPr="008B35E9" w:rsidRDefault="00F848FD" w:rsidP="00F2511C">
            <w:pPr>
              <w:pStyle w:val="ListParagraph"/>
              <w:numPr>
                <w:ilvl w:val="0"/>
                <w:numId w:val="31"/>
              </w:numPr>
              <w:autoSpaceDE w:val="0"/>
              <w:autoSpaceDN w:val="0"/>
              <w:adjustRightInd w:val="0"/>
              <w:spacing w:line="276" w:lineRule="auto"/>
              <w:ind w:right="76"/>
              <w:jc w:val="both"/>
              <w:rPr>
                <w:rFonts w:ascii="Arial" w:hAnsi="Arial" w:cs="Arial"/>
                <w:color w:val="000000" w:themeColor="text1"/>
                <w:sz w:val="28"/>
                <w:szCs w:val="28"/>
                <w:lang w:eastAsia="en-US"/>
              </w:rPr>
            </w:pPr>
            <w:r w:rsidRPr="008B35E9">
              <w:rPr>
                <w:rFonts w:ascii="Arial" w:hAnsi="Arial" w:cs="Arial"/>
                <w:color w:val="000000" w:themeColor="text1"/>
                <w:sz w:val="28"/>
                <w:szCs w:val="28"/>
                <w:lang w:eastAsia="en-US"/>
              </w:rPr>
              <w:t xml:space="preserve">Propose recommendations to </w:t>
            </w:r>
            <w:r w:rsidR="006B79FC" w:rsidRPr="008B35E9">
              <w:rPr>
                <w:rFonts w:ascii="Arial" w:hAnsi="Arial" w:cs="Arial"/>
                <w:color w:val="000000" w:themeColor="text1"/>
                <w:sz w:val="28"/>
                <w:szCs w:val="28"/>
                <w:lang w:eastAsia="en-US"/>
              </w:rPr>
              <w:t xml:space="preserve">the </w:t>
            </w:r>
            <w:r w:rsidRPr="008B35E9">
              <w:rPr>
                <w:rFonts w:ascii="Arial" w:hAnsi="Arial" w:cs="Arial"/>
                <w:color w:val="000000" w:themeColor="text1"/>
                <w:sz w:val="28"/>
                <w:szCs w:val="28"/>
                <w:lang w:eastAsia="en-US"/>
              </w:rPr>
              <w:t xml:space="preserve">policy makers and regulators </w:t>
            </w:r>
            <w:r w:rsidR="006B79FC" w:rsidRPr="008B35E9">
              <w:rPr>
                <w:rFonts w:ascii="Arial" w:hAnsi="Arial" w:cs="Arial"/>
                <w:color w:val="000000" w:themeColor="text1"/>
                <w:sz w:val="28"/>
                <w:szCs w:val="28"/>
                <w:lang w:eastAsia="en-US"/>
              </w:rPr>
              <w:t xml:space="preserve">to </w:t>
            </w:r>
            <w:r w:rsidRPr="008B35E9">
              <w:rPr>
                <w:rFonts w:ascii="Arial" w:hAnsi="Arial" w:cs="Arial"/>
                <w:color w:val="000000" w:themeColor="text1"/>
                <w:sz w:val="28"/>
                <w:szCs w:val="28"/>
                <w:lang w:eastAsia="en-US"/>
              </w:rPr>
              <w:t>temporarily or permanently abolished, modified, waived or exempted</w:t>
            </w:r>
            <w:r w:rsidR="006B79FC" w:rsidRPr="008B35E9">
              <w:rPr>
                <w:rFonts w:ascii="Arial" w:hAnsi="Arial" w:cs="Arial"/>
                <w:color w:val="000000" w:themeColor="text1"/>
                <w:sz w:val="28"/>
                <w:szCs w:val="28"/>
                <w:lang w:eastAsia="en-US"/>
              </w:rPr>
              <w:t xml:space="preserve"> the unnecessary regulations that are burdensome to business.</w:t>
            </w:r>
          </w:p>
        </w:tc>
      </w:tr>
      <w:tr w:rsidR="00A41076" w:rsidRPr="008B35E9" w14:paraId="5071FBD1" w14:textId="77777777" w:rsidTr="00D41FE7">
        <w:trPr>
          <w:trHeight w:val="20"/>
          <w:jc w:val="center"/>
        </w:trPr>
        <w:tc>
          <w:tcPr>
            <w:tcW w:w="2592" w:type="dxa"/>
          </w:tcPr>
          <w:p w14:paraId="54276EFF" w14:textId="77777777" w:rsidR="00565EE6" w:rsidRPr="008B35E9" w:rsidRDefault="00565EE6" w:rsidP="001F1173">
            <w:pPr>
              <w:spacing w:line="276" w:lineRule="auto"/>
              <w:ind w:right="75"/>
              <w:rPr>
                <w:rFonts w:ascii="Arial" w:hAnsi="Arial" w:cs="Arial"/>
                <w:b/>
                <w:color w:val="000000" w:themeColor="text1"/>
                <w:sz w:val="28"/>
                <w:szCs w:val="28"/>
              </w:rPr>
            </w:pPr>
            <w:r w:rsidRPr="008B35E9">
              <w:rPr>
                <w:rFonts w:ascii="Arial" w:hAnsi="Arial" w:cs="Arial"/>
                <w:b/>
                <w:color w:val="000000" w:themeColor="text1"/>
                <w:sz w:val="28"/>
                <w:szCs w:val="28"/>
              </w:rPr>
              <w:t>EXPECTED OUTCOME</w:t>
            </w:r>
          </w:p>
        </w:tc>
        <w:tc>
          <w:tcPr>
            <w:tcW w:w="270" w:type="dxa"/>
          </w:tcPr>
          <w:p w14:paraId="07DA0C79" w14:textId="77777777" w:rsidR="00565EE6" w:rsidRPr="008B35E9" w:rsidRDefault="001F1173" w:rsidP="001F1173">
            <w:pPr>
              <w:spacing w:line="276" w:lineRule="auto"/>
              <w:ind w:right="506"/>
              <w:rPr>
                <w:rFonts w:ascii="Arial" w:hAnsi="Arial" w:cs="Arial"/>
                <w:color w:val="000000" w:themeColor="text1"/>
                <w:sz w:val="28"/>
                <w:szCs w:val="28"/>
              </w:rPr>
            </w:pPr>
            <w:r w:rsidRPr="008B35E9">
              <w:rPr>
                <w:rFonts w:ascii="Arial" w:hAnsi="Arial" w:cs="Arial"/>
                <w:color w:val="000000" w:themeColor="text1"/>
                <w:sz w:val="28"/>
                <w:szCs w:val="28"/>
              </w:rPr>
              <w:t>:</w:t>
            </w:r>
          </w:p>
        </w:tc>
        <w:tc>
          <w:tcPr>
            <w:tcW w:w="6403" w:type="dxa"/>
          </w:tcPr>
          <w:p w14:paraId="7283147C" w14:textId="2D6A4C7C" w:rsidR="00F2511C" w:rsidRPr="008B35E9" w:rsidRDefault="00F2511C" w:rsidP="00F2511C">
            <w:pPr>
              <w:pStyle w:val="Default"/>
              <w:numPr>
                <w:ilvl w:val="0"/>
                <w:numId w:val="32"/>
              </w:numPr>
              <w:rPr>
                <w:sz w:val="28"/>
                <w:szCs w:val="28"/>
              </w:rPr>
            </w:pPr>
            <w:r w:rsidRPr="008B35E9">
              <w:rPr>
                <w:sz w:val="28"/>
                <w:szCs w:val="28"/>
              </w:rPr>
              <w:t>Potential</w:t>
            </w:r>
            <w:r w:rsidR="006B79FC" w:rsidRPr="008B35E9">
              <w:rPr>
                <w:sz w:val="28"/>
                <w:szCs w:val="28"/>
              </w:rPr>
              <w:t xml:space="preserve"> regulatory</w:t>
            </w:r>
            <w:r w:rsidRPr="008B35E9">
              <w:rPr>
                <w:sz w:val="28"/>
                <w:szCs w:val="28"/>
              </w:rPr>
              <w:t xml:space="preserve"> compliance cost savings from the </w:t>
            </w:r>
            <w:r w:rsidR="006B79FC" w:rsidRPr="008B35E9">
              <w:rPr>
                <w:sz w:val="28"/>
                <w:szCs w:val="28"/>
              </w:rPr>
              <w:t xml:space="preserve">implemented </w:t>
            </w:r>
            <w:r w:rsidRPr="008B35E9">
              <w:rPr>
                <w:sz w:val="28"/>
                <w:szCs w:val="28"/>
              </w:rPr>
              <w:t>recommend</w:t>
            </w:r>
            <w:r w:rsidR="006B79FC" w:rsidRPr="008B35E9">
              <w:rPr>
                <w:sz w:val="28"/>
                <w:szCs w:val="28"/>
              </w:rPr>
              <w:t>ations; and</w:t>
            </w:r>
            <w:r w:rsidRPr="008B35E9">
              <w:rPr>
                <w:sz w:val="28"/>
                <w:szCs w:val="28"/>
              </w:rPr>
              <w:t xml:space="preserve"> </w:t>
            </w:r>
          </w:p>
          <w:p w14:paraId="68E5BC34" w14:textId="01EB307C" w:rsidR="00DD1694" w:rsidRPr="008B35E9" w:rsidRDefault="00F2511C" w:rsidP="00F2511C">
            <w:pPr>
              <w:pStyle w:val="Default"/>
              <w:numPr>
                <w:ilvl w:val="0"/>
                <w:numId w:val="32"/>
              </w:numPr>
              <w:rPr>
                <w:sz w:val="28"/>
                <w:szCs w:val="28"/>
              </w:rPr>
            </w:pPr>
            <w:r w:rsidRPr="008B35E9">
              <w:rPr>
                <w:sz w:val="28"/>
                <w:szCs w:val="28"/>
              </w:rPr>
              <w:t xml:space="preserve">Modernise business regulations to support economic </w:t>
            </w:r>
            <w:r w:rsidR="006B79FC" w:rsidRPr="008B35E9">
              <w:rPr>
                <w:sz w:val="28"/>
                <w:szCs w:val="28"/>
              </w:rPr>
              <w:t>recovery and job creations.</w:t>
            </w:r>
            <w:r w:rsidRPr="008B35E9">
              <w:rPr>
                <w:sz w:val="28"/>
                <w:szCs w:val="28"/>
              </w:rPr>
              <w:t xml:space="preserve"> </w:t>
            </w:r>
          </w:p>
        </w:tc>
      </w:tr>
      <w:tr w:rsidR="00A41076" w:rsidRPr="008B35E9" w14:paraId="771196F9" w14:textId="77777777" w:rsidTr="00D41FE7">
        <w:trPr>
          <w:trHeight w:val="20"/>
          <w:jc w:val="center"/>
        </w:trPr>
        <w:tc>
          <w:tcPr>
            <w:tcW w:w="2592" w:type="dxa"/>
          </w:tcPr>
          <w:p w14:paraId="3FD67477" w14:textId="0B729564" w:rsidR="00AB0D72" w:rsidRPr="008B35E9" w:rsidRDefault="00B5437C" w:rsidP="00AB0D72">
            <w:pPr>
              <w:spacing w:line="276" w:lineRule="auto"/>
              <w:ind w:right="75"/>
              <w:rPr>
                <w:rFonts w:ascii="Arial" w:hAnsi="Arial" w:cs="Arial"/>
                <w:b/>
                <w:color w:val="000000" w:themeColor="text1"/>
                <w:sz w:val="28"/>
                <w:szCs w:val="28"/>
              </w:rPr>
            </w:pPr>
            <w:r w:rsidRPr="008B35E9">
              <w:rPr>
                <w:rFonts w:ascii="Arial" w:hAnsi="Arial" w:cs="Arial"/>
                <w:b/>
                <w:color w:val="000000" w:themeColor="text1"/>
                <w:sz w:val="28"/>
                <w:szCs w:val="28"/>
              </w:rPr>
              <w:t>DURATION</w:t>
            </w:r>
          </w:p>
        </w:tc>
        <w:tc>
          <w:tcPr>
            <w:tcW w:w="270" w:type="dxa"/>
          </w:tcPr>
          <w:p w14:paraId="213ED685" w14:textId="77777777" w:rsidR="00AB0D72" w:rsidRPr="008B35E9" w:rsidRDefault="00AB0D72" w:rsidP="00AB0D72">
            <w:pPr>
              <w:spacing w:line="276" w:lineRule="auto"/>
              <w:ind w:right="506"/>
              <w:rPr>
                <w:rFonts w:ascii="Arial" w:hAnsi="Arial" w:cs="Arial"/>
                <w:color w:val="000000" w:themeColor="text1"/>
                <w:sz w:val="28"/>
                <w:szCs w:val="28"/>
              </w:rPr>
            </w:pPr>
            <w:r w:rsidRPr="008B35E9">
              <w:rPr>
                <w:rFonts w:ascii="Arial" w:hAnsi="Arial" w:cs="Arial"/>
                <w:color w:val="000000" w:themeColor="text1"/>
                <w:sz w:val="28"/>
                <w:szCs w:val="28"/>
              </w:rPr>
              <w:t>:</w:t>
            </w:r>
          </w:p>
        </w:tc>
        <w:tc>
          <w:tcPr>
            <w:tcW w:w="6403" w:type="dxa"/>
          </w:tcPr>
          <w:p w14:paraId="02B86544" w14:textId="5D235E4D" w:rsidR="00AB0D72" w:rsidRPr="008B35E9" w:rsidRDefault="00B5437C" w:rsidP="00AB0D72">
            <w:pPr>
              <w:spacing w:line="276" w:lineRule="auto"/>
              <w:ind w:right="76"/>
              <w:rPr>
                <w:rFonts w:ascii="Arial" w:hAnsi="Arial" w:cs="Arial"/>
                <w:bCs/>
                <w:color w:val="000000" w:themeColor="text1"/>
                <w:sz w:val="28"/>
                <w:szCs w:val="28"/>
              </w:rPr>
            </w:pPr>
            <w:r w:rsidRPr="008B35E9">
              <w:rPr>
                <w:rFonts w:ascii="Arial" w:hAnsi="Arial" w:cs="Arial"/>
                <w:bCs/>
                <w:color w:val="000000" w:themeColor="text1"/>
                <w:sz w:val="28"/>
                <w:szCs w:val="28"/>
              </w:rPr>
              <w:t>August – December 2020</w:t>
            </w:r>
          </w:p>
        </w:tc>
      </w:tr>
      <w:tr w:rsidR="00A41076" w:rsidRPr="008B35E9" w14:paraId="4143124E" w14:textId="77777777" w:rsidTr="00D41FE7">
        <w:trPr>
          <w:trHeight w:val="20"/>
          <w:jc w:val="center"/>
        </w:trPr>
        <w:tc>
          <w:tcPr>
            <w:tcW w:w="2592" w:type="dxa"/>
          </w:tcPr>
          <w:p w14:paraId="78D9D447" w14:textId="77777777" w:rsidR="007C0622" w:rsidRPr="008B35E9" w:rsidRDefault="007C0622" w:rsidP="001F1173">
            <w:pPr>
              <w:spacing w:line="276" w:lineRule="auto"/>
              <w:ind w:right="75"/>
              <w:rPr>
                <w:rFonts w:ascii="Arial" w:hAnsi="Arial" w:cs="Arial"/>
                <w:b/>
                <w:color w:val="000000" w:themeColor="text1"/>
                <w:sz w:val="28"/>
                <w:szCs w:val="28"/>
              </w:rPr>
            </w:pPr>
            <w:r w:rsidRPr="008B35E9">
              <w:rPr>
                <w:rFonts w:ascii="Arial" w:hAnsi="Arial" w:cs="Arial"/>
                <w:b/>
                <w:color w:val="000000" w:themeColor="text1"/>
                <w:sz w:val="28"/>
                <w:szCs w:val="28"/>
              </w:rPr>
              <w:t>TOTAL COST</w:t>
            </w:r>
          </w:p>
        </w:tc>
        <w:tc>
          <w:tcPr>
            <w:tcW w:w="270" w:type="dxa"/>
          </w:tcPr>
          <w:p w14:paraId="57B1A872" w14:textId="77777777" w:rsidR="007C0622" w:rsidRPr="008B35E9" w:rsidRDefault="007C0622" w:rsidP="001F1173">
            <w:pPr>
              <w:spacing w:line="276" w:lineRule="auto"/>
              <w:ind w:right="506"/>
              <w:rPr>
                <w:rFonts w:ascii="Arial" w:hAnsi="Arial" w:cs="Arial"/>
                <w:color w:val="000000" w:themeColor="text1"/>
                <w:sz w:val="28"/>
                <w:szCs w:val="28"/>
              </w:rPr>
            </w:pPr>
            <w:r w:rsidRPr="008B35E9">
              <w:rPr>
                <w:rFonts w:ascii="Arial" w:hAnsi="Arial" w:cs="Arial"/>
                <w:color w:val="000000" w:themeColor="text1"/>
                <w:sz w:val="28"/>
                <w:szCs w:val="28"/>
              </w:rPr>
              <w:t>:</w:t>
            </w:r>
          </w:p>
        </w:tc>
        <w:tc>
          <w:tcPr>
            <w:tcW w:w="6403" w:type="dxa"/>
          </w:tcPr>
          <w:p w14:paraId="5597F29B" w14:textId="5EA3EACE" w:rsidR="00E41F41" w:rsidRPr="008B35E9" w:rsidRDefault="00F2511C" w:rsidP="0073149C">
            <w:pPr>
              <w:spacing w:line="276" w:lineRule="auto"/>
              <w:ind w:right="76"/>
              <w:rPr>
                <w:rFonts w:ascii="Arial" w:hAnsi="Arial" w:cs="Arial"/>
                <w:bCs/>
                <w:color w:val="000000" w:themeColor="text1"/>
                <w:sz w:val="28"/>
                <w:szCs w:val="28"/>
              </w:rPr>
            </w:pPr>
            <w:r w:rsidRPr="008B35E9">
              <w:rPr>
                <w:rFonts w:ascii="Arial" w:hAnsi="Arial" w:cs="Arial"/>
                <w:bCs/>
                <w:color w:val="000000" w:themeColor="text1"/>
                <w:sz w:val="28"/>
                <w:szCs w:val="28"/>
              </w:rPr>
              <w:t>RM</w:t>
            </w:r>
            <w:r w:rsidR="004961A4" w:rsidRPr="008B35E9">
              <w:rPr>
                <w:rFonts w:ascii="Arial" w:hAnsi="Arial" w:cs="Arial"/>
                <w:bCs/>
                <w:color w:val="000000" w:themeColor="text1"/>
                <w:sz w:val="28"/>
                <w:szCs w:val="28"/>
              </w:rPr>
              <w:t>3</w:t>
            </w:r>
            <w:r w:rsidR="00675D26" w:rsidRPr="008B35E9">
              <w:rPr>
                <w:rFonts w:ascii="Arial" w:hAnsi="Arial" w:cs="Arial"/>
                <w:bCs/>
                <w:color w:val="000000" w:themeColor="text1"/>
                <w:sz w:val="28"/>
                <w:szCs w:val="28"/>
              </w:rPr>
              <w:t>35</w:t>
            </w:r>
            <w:r w:rsidR="004961A4" w:rsidRPr="008B35E9">
              <w:rPr>
                <w:rFonts w:ascii="Arial" w:hAnsi="Arial" w:cs="Arial"/>
                <w:bCs/>
                <w:color w:val="000000" w:themeColor="text1"/>
                <w:sz w:val="28"/>
                <w:szCs w:val="28"/>
              </w:rPr>
              <w:t>,000.00</w:t>
            </w:r>
          </w:p>
        </w:tc>
      </w:tr>
      <w:tr w:rsidR="00A41076" w:rsidRPr="008B35E9" w14:paraId="3B0963FB" w14:textId="77777777" w:rsidTr="00D41FE7">
        <w:trPr>
          <w:trHeight w:val="20"/>
          <w:jc w:val="center"/>
        </w:trPr>
        <w:tc>
          <w:tcPr>
            <w:tcW w:w="2592" w:type="dxa"/>
          </w:tcPr>
          <w:p w14:paraId="452206B0" w14:textId="77777777" w:rsidR="007C0622" w:rsidRPr="008B35E9" w:rsidRDefault="007C0622" w:rsidP="001F1173">
            <w:pPr>
              <w:spacing w:line="276" w:lineRule="auto"/>
              <w:ind w:right="75"/>
              <w:rPr>
                <w:rFonts w:ascii="Arial" w:hAnsi="Arial" w:cs="Arial"/>
                <w:b/>
                <w:color w:val="000000" w:themeColor="text1"/>
                <w:sz w:val="28"/>
                <w:szCs w:val="28"/>
              </w:rPr>
            </w:pPr>
            <w:r w:rsidRPr="008B35E9">
              <w:rPr>
                <w:rFonts w:ascii="Arial" w:hAnsi="Arial" w:cs="Arial"/>
                <w:b/>
                <w:color w:val="000000" w:themeColor="text1"/>
                <w:sz w:val="28"/>
                <w:szCs w:val="28"/>
              </w:rPr>
              <w:t>BUDGET</w:t>
            </w:r>
          </w:p>
        </w:tc>
        <w:tc>
          <w:tcPr>
            <w:tcW w:w="270" w:type="dxa"/>
          </w:tcPr>
          <w:p w14:paraId="45676B4C" w14:textId="77777777" w:rsidR="007C0622" w:rsidRPr="008B35E9" w:rsidRDefault="007C0622" w:rsidP="001F1173">
            <w:pPr>
              <w:spacing w:line="276" w:lineRule="auto"/>
              <w:ind w:right="506"/>
              <w:rPr>
                <w:rFonts w:ascii="Arial" w:hAnsi="Arial" w:cs="Arial"/>
                <w:color w:val="000000" w:themeColor="text1"/>
                <w:sz w:val="28"/>
                <w:szCs w:val="28"/>
              </w:rPr>
            </w:pPr>
            <w:r w:rsidRPr="008B35E9">
              <w:rPr>
                <w:rFonts w:ascii="Arial" w:hAnsi="Arial" w:cs="Arial"/>
                <w:color w:val="000000" w:themeColor="text1"/>
                <w:sz w:val="28"/>
                <w:szCs w:val="28"/>
              </w:rPr>
              <w:t>:</w:t>
            </w:r>
          </w:p>
        </w:tc>
        <w:tc>
          <w:tcPr>
            <w:tcW w:w="6403" w:type="dxa"/>
          </w:tcPr>
          <w:p w14:paraId="2B8C28E3" w14:textId="1605AB44" w:rsidR="007C0622" w:rsidRPr="008B35E9" w:rsidRDefault="00726818" w:rsidP="0073149C">
            <w:pPr>
              <w:spacing w:line="276" w:lineRule="auto"/>
              <w:ind w:right="76"/>
              <w:rPr>
                <w:rFonts w:ascii="Arial" w:hAnsi="Arial" w:cs="Arial"/>
                <w:color w:val="000000" w:themeColor="text1"/>
                <w:sz w:val="28"/>
                <w:szCs w:val="28"/>
              </w:rPr>
            </w:pPr>
            <w:r w:rsidRPr="008B35E9">
              <w:rPr>
                <w:rFonts w:ascii="Arial" w:hAnsi="Arial" w:cs="Arial"/>
                <w:color w:val="000000" w:themeColor="text1"/>
                <w:sz w:val="28"/>
                <w:szCs w:val="28"/>
              </w:rPr>
              <w:t>RMK 11 –</w:t>
            </w:r>
            <w:r w:rsidR="00497179" w:rsidRPr="008B35E9">
              <w:rPr>
                <w:rFonts w:ascii="Arial" w:hAnsi="Arial" w:cs="Arial"/>
                <w:color w:val="000000" w:themeColor="text1"/>
                <w:sz w:val="28"/>
                <w:szCs w:val="28"/>
              </w:rPr>
              <w:t xml:space="preserve"> </w:t>
            </w:r>
            <w:r w:rsidR="00F2511C" w:rsidRPr="008B35E9">
              <w:rPr>
                <w:rFonts w:ascii="Arial" w:hAnsi="Arial" w:cs="Arial"/>
                <w:color w:val="000000" w:themeColor="text1"/>
                <w:sz w:val="28"/>
                <w:szCs w:val="28"/>
              </w:rPr>
              <w:t>MBR/PKP</w:t>
            </w:r>
            <w:r w:rsidRPr="008B35E9">
              <w:rPr>
                <w:rFonts w:ascii="Arial" w:hAnsi="Arial" w:cs="Arial"/>
                <w:color w:val="000000" w:themeColor="text1"/>
                <w:sz w:val="28"/>
                <w:szCs w:val="28"/>
              </w:rPr>
              <w:t xml:space="preserve"> </w:t>
            </w:r>
            <w:r w:rsidR="00F2511C" w:rsidRPr="008B35E9">
              <w:rPr>
                <w:rFonts w:ascii="Arial" w:hAnsi="Arial" w:cs="Arial"/>
                <w:color w:val="000000" w:themeColor="text1"/>
                <w:sz w:val="28"/>
                <w:szCs w:val="28"/>
              </w:rPr>
              <w:t>(</w:t>
            </w:r>
            <w:r w:rsidRPr="008B35E9">
              <w:rPr>
                <w:rFonts w:ascii="Arial" w:hAnsi="Arial" w:cs="Arial"/>
                <w:color w:val="000000" w:themeColor="text1"/>
                <w:sz w:val="28"/>
                <w:szCs w:val="28"/>
              </w:rPr>
              <w:t>202</w:t>
            </w:r>
            <w:r w:rsidR="000568F1" w:rsidRPr="008B35E9">
              <w:rPr>
                <w:rFonts w:ascii="Arial" w:hAnsi="Arial" w:cs="Arial"/>
                <w:color w:val="000000" w:themeColor="text1"/>
                <w:sz w:val="28"/>
                <w:szCs w:val="28"/>
              </w:rPr>
              <w:t>0</w:t>
            </w:r>
            <w:r w:rsidR="00F2511C" w:rsidRPr="008B35E9">
              <w:rPr>
                <w:rFonts w:ascii="Arial" w:hAnsi="Arial" w:cs="Arial"/>
                <w:color w:val="000000" w:themeColor="text1"/>
                <w:sz w:val="28"/>
                <w:szCs w:val="28"/>
              </w:rPr>
              <w:t>)</w:t>
            </w:r>
            <w:r w:rsidR="000568F1" w:rsidRPr="008B35E9">
              <w:rPr>
                <w:rFonts w:ascii="Arial" w:hAnsi="Arial" w:cs="Arial"/>
                <w:color w:val="000000" w:themeColor="text1"/>
                <w:sz w:val="28"/>
                <w:szCs w:val="28"/>
              </w:rPr>
              <w:t xml:space="preserve">  </w:t>
            </w:r>
          </w:p>
        </w:tc>
      </w:tr>
      <w:tr w:rsidR="00A41076" w:rsidRPr="008B35E9" w14:paraId="0E75E1AF" w14:textId="77777777" w:rsidTr="00D41FE7">
        <w:trPr>
          <w:trHeight w:val="20"/>
          <w:jc w:val="center"/>
        </w:trPr>
        <w:tc>
          <w:tcPr>
            <w:tcW w:w="2592" w:type="dxa"/>
          </w:tcPr>
          <w:p w14:paraId="724D7404" w14:textId="77777777" w:rsidR="007C0622" w:rsidRPr="008B35E9" w:rsidRDefault="007C0622" w:rsidP="001F1173">
            <w:pPr>
              <w:spacing w:line="276" w:lineRule="auto"/>
              <w:ind w:right="75"/>
              <w:rPr>
                <w:rFonts w:ascii="Arial" w:hAnsi="Arial" w:cs="Arial"/>
                <w:b/>
                <w:color w:val="000000" w:themeColor="text1"/>
                <w:sz w:val="28"/>
                <w:szCs w:val="28"/>
              </w:rPr>
            </w:pPr>
            <w:r w:rsidRPr="008B35E9">
              <w:rPr>
                <w:rFonts w:ascii="Arial" w:hAnsi="Arial" w:cs="Arial"/>
                <w:b/>
                <w:color w:val="000000" w:themeColor="text1"/>
                <w:sz w:val="28"/>
                <w:szCs w:val="28"/>
              </w:rPr>
              <w:t>RECOMMENDED BY</w:t>
            </w:r>
          </w:p>
        </w:tc>
        <w:tc>
          <w:tcPr>
            <w:tcW w:w="270" w:type="dxa"/>
          </w:tcPr>
          <w:p w14:paraId="2068A382" w14:textId="77777777" w:rsidR="007C0622" w:rsidRPr="008B35E9" w:rsidRDefault="007C0622" w:rsidP="001F1173">
            <w:pPr>
              <w:spacing w:line="276" w:lineRule="auto"/>
              <w:ind w:right="506"/>
              <w:rPr>
                <w:rFonts w:ascii="Arial" w:hAnsi="Arial" w:cs="Arial"/>
                <w:color w:val="000000" w:themeColor="text1"/>
                <w:sz w:val="28"/>
                <w:szCs w:val="28"/>
              </w:rPr>
            </w:pPr>
            <w:r w:rsidRPr="008B35E9">
              <w:rPr>
                <w:rFonts w:ascii="Arial" w:hAnsi="Arial" w:cs="Arial"/>
                <w:color w:val="000000" w:themeColor="text1"/>
                <w:sz w:val="28"/>
                <w:szCs w:val="28"/>
              </w:rPr>
              <w:t>:</w:t>
            </w:r>
          </w:p>
        </w:tc>
        <w:tc>
          <w:tcPr>
            <w:tcW w:w="6403" w:type="dxa"/>
          </w:tcPr>
          <w:p w14:paraId="695574FC" w14:textId="77777777" w:rsidR="007C0622" w:rsidRPr="008B35E9" w:rsidRDefault="000B2590" w:rsidP="0073149C">
            <w:pPr>
              <w:spacing w:line="276" w:lineRule="auto"/>
              <w:ind w:right="76"/>
              <w:rPr>
                <w:rFonts w:ascii="Arial" w:hAnsi="Arial" w:cs="Arial"/>
                <w:color w:val="000000" w:themeColor="text1"/>
                <w:sz w:val="28"/>
                <w:szCs w:val="28"/>
              </w:rPr>
            </w:pPr>
            <w:r w:rsidRPr="008B35E9">
              <w:rPr>
                <w:rFonts w:ascii="Arial" w:hAnsi="Arial" w:cs="Arial"/>
                <w:color w:val="000000" w:themeColor="text1"/>
                <w:sz w:val="28"/>
                <w:szCs w:val="28"/>
              </w:rPr>
              <w:t xml:space="preserve">Productivity and Competitiveness Division (PCD) </w:t>
            </w:r>
          </w:p>
        </w:tc>
      </w:tr>
      <w:tr w:rsidR="00C754B2" w:rsidRPr="008B35E9" w14:paraId="1DF09D90" w14:textId="77777777" w:rsidTr="00D41FE7">
        <w:trPr>
          <w:trHeight w:val="20"/>
          <w:jc w:val="center"/>
        </w:trPr>
        <w:tc>
          <w:tcPr>
            <w:tcW w:w="2592" w:type="dxa"/>
          </w:tcPr>
          <w:p w14:paraId="5B5FACE5" w14:textId="77777777" w:rsidR="00C754B2" w:rsidRPr="008B35E9" w:rsidRDefault="00C754B2" w:rsidP="00C754B2">
            <w:pPr>
              <w:spacing w:line="276" w:lineRule="auto"/>
              <w:ind w:right="75"/>
              <w:rPr>
                <w:rFonts w:ascii="Arial" w:hAnsi="Arial" w:cs="Arial"/>
                <w:b/>
                <w:color w:val="000000" w:themeColor="text1"/>
                <w:sz w:val="28"/>
                <w:szCs w:val="28"/>
              </w:rPr>
            </w:pPr>
            <w:r w:rsidRPr="008B35E9">
              <w:rPr>
                <w:rFonts w:ascii="Arial" w:hAnsi="Arial" w:cs="Arial"/>
                <w:b/>
                <w:color w:val="000000" w:themeColor="text1"/>
                <w:sz w:val="28"/>
                <w:szCs w:val="28"/>
              </w:rPr>
              <w:t>COMMENT/ SIGNATURE BY PCT</w:t>
            </w:r>
          </w:p>
        </w:tc>
        <w:tc>
          <w:tcPr>
            <w:tcW w:w="270" w:type="dxa"/>
          </w:tcPr>
          <w:p w14:paraId="0078C17C" w14:textId="77777777" w:rsidR="00C754B2" w:rsidRPr="008B35E9" w:rsidRDefault="00C754B2" w:rsidP="00C754B2">
            <w:pPr>
              <w:spacing w:line="276" w:lineRule="auto"/>
              <w:ind w:right="506"/>
              <w:rPr>
                <w:rFonts w:ascii="Arial" w:hAnsi="Arial" w:cs="Arial"/>
                <w:color w:val="000000" w:themeColor="text1"/>
                <w:sz w:val="28"/>
                <w:szCs w:val="28"/>
              </w:rPr>
            </w:pPr>
            <w:r w:rsidRPr="008B35E9">
              <w:rPr>
                <w:rFonts w:ascii="Arial" w:hAnsi="Arial" w:cs="Arial"/>
                <w:color w:val="000000" w:themeColor="text1"/>
                <w:sz w:val="28"/>
                <w:szCs w:val="28"/>
              </w:rPr>
              <w:t>:</w:t>
            </w:r>
          </w:p>
        </w:tc>
        <w:tc>
          <w:tcPr>
            <w:tcW w:w="6403" w:type="dxa"/>
          </w:tcPr>
          <w:p w14:paraId="33A361ED" w14:textId="77777777" w:rsidR="00C754B2" w:rsidRPr="008B35E9" w:rsidRDefault="00C754B2" w:rsidP="00C754B2">
            <w:pPr>
              <w:spacing w:line="276" w:lineRule="auto"/>
              <w:ind w:right="76"/>
              <w:rPr>
                <w:rFonts w:ascii="Arial" w:hAnsi="Arial" w:cs="Arial"/>
                <w:color w:val="000000" w:themeColor="text1"/>
                <w:sz w:val="28"/>
                <w:szCs w:val="28"/>
              </w:rPr>
            </w:pPr>
          </w:p>
        </w:tc>
      </w:tr>
    </w:tbl>
    <w:p w14:paraId="32D961D6" w14:textId="77777777" w:rsidR="00AA3716" w:rsidRPr="00A41076" w:rsidRDefault="00AA3716" w:rsidP="00E4157B">
      <w:pPr>
        <w:spacing w:line="276" w:lineRule="auto"/>
        <w:ind w:right="506"/>
        <w:rPr>
          <w:rFonts w:ascii="Arial" w:hAnsi="Arial" w:cs="Arial"/>
          <w:b/>
          <w:color w:val="000000" w:themeColor="text1"/>
          <w:sz w:val="22"/>
          <w:szCs w:val="22"/>
        </w:rPr>
      </w:pPr>
    </w:p>
    <w:p w14:paraId="588B19A2" w14:textId="77777777" w:rsidR="005920AC" w:rsidRPr="00A41076" w:rsidRDefault="005920AC" w:rsidP="009178B6">
      <w:pPr>
        <w:spacing w:line="276" w:lineRule="auto"/>
        <w:ind w:right="506"/>
        <w:jc w:val="center"/>
        <w:rPr>
          <w:rFonts w:ascii="Arial" w:hAnsi="Arial" w:cs="Arial"/>
          <w:b/>
          <w:color w:val="000000" w:themeColor="text1"/>
          <w:sz w:val="22"/>
          <w:szCs w:val="22"/>
        </w:rPr>
      </w:pPr>
    </w:p>
    <w:p w14:paraId="6B633799" w14:textId="77777777" w:rsidR="00C754B2" w:rsidRPr="00A41076" w:rsidRDefault="00C754B2" w:rsidP="00726818">
      <w:pPr>
        <w:spacing w:line="360" w:lineRule="auto"/>
        <w:jc w:val="center"/>
        <w:rPr>
          <w:b/>
          <w:bCs/>
          <w:color w:val="000000" w:themeColor="text1"/>
        </w:rPr>
        <w:sectPr w:rsidR="00C754B2" w:rsidRPr="00A41076" w:rsidSect="00D41FE7">
          <w:footerReference w:type="even" r:id="rId8"/>
          <w:footerReference w:type="default" r:id="rId9"/>
          <w:type w:val="continuous"/>
          <w:pgSz w:w="11909" w:h="16834" w:code="9"/>
          <w:pgMar w:top="1440" w:right="1440" w:bottom="1440" w:left="1440" w:header="720" w:footer="720" w:gutter="0"/>
          <w:cols w:space="720"/>
          <w:docGrid w:linePitch="360"/>
        </w:sectPr>
      </w:pPr>
    </w:p>
    <w:p w14:paraId="5858E5B6" w14:textId="77777777" w:rsidR="00726818" w:rsidRPr="00A41076" w:rsidRDefault="00726818" w:rsidP="008B35E9">
      <w:pPr>
        <w:contextualSpacing/>
        <w:jc w:val="center"/>
        <w:rPr>
          <w:rFonts w:ascii="Arial" w:hAnsi="Arial" w:cs="Arial"/>
          <w:b/>
          <w:bCs/>
          <w:color w:val="000000" w:themeColor="text1"/>
          <w:sz w:val="28"/>
          <w:szCs w:val="28"/>
        </w:rPr>
      </w:pPr>
      <w:bookmarkStart w:id="3" w:name="_Hlk38364584"/>
      <w:r w:rsidRPr="00A41076">
        <w:rPr>
          <w:rFonts w:ascii="Arial" w:hAnsi="Arial" w:cs="Arial"/>
          <w:b/>
          <w:bCs/>
          <w:color w:val="000000" w:themeColor="text1"/>
          <w:sz w:val="28"/>
          <w:szCs w:val="28"/>
        </w:rPr>
        <w:lastRenderedPageBreak/>
        <w:t>MALAYSIA PRODUCTIVITY CORPORATION (MPC)</w:t>
      </w:r>
    </w:p>
    <w:bookmarkEnd w:id="3"/>
    <w:p w14:paraId="65715E24" w14:textId="0F958E20" w:rsidR="00726818" w:rsidRDefault="00726818" w:rsidP="008B35E9">
      <w:pPr>
        <w:contextualSpacing/>
        <w:jc w:val="center"/>
        <w:rPr>
          <w:rFonts w:ascii="Arial" w:hAnsi="Arial" w:cs="Arial"/>
          <w:b/>
          <w:bCs/>
          <w:color w:val="000000" w:themeColor="text1"/>
          <w:sz w:val="28"/>
          <w:szCs w:val="28"/>
        </w:rPr>
      </w:pPr>
      <w:r w:rsidRPr="00A41076">
        <w:rPr>
          <w:rFonts w:ascii="Arial" w:hAnsi="Arial" w:cs="Arial"/>
          <w:b/>
          <w:bCs/>
          <w:color w:val="000000" w:themeColor="text1"/>
          <w:sz w:val="28"/>
          <w:szCs w:val="28"/>
        </w:rPr>
        <w:t>PROPOSAL FOR BOARD OF MANAGEMENT</w:t>
      </w:r>
      <w:r w:rsidR="006B79FC">
        <w:rPr>
          <w:rFonts w:ascii="Arial" w:hAnsi="Arial" w:cs="Arial"/>
          <w:b/>
          <w:bCs/>
          <w:color w:val="000000" w:themeColor="text1"/>
          <w:sz w:val="28"/>
          <w:szCs w:val="28"/>
        </w:rPr>
        <w:t>:</w:t>
      </w:r>
    </w:p>
    <w:p w14:paraId="777A2342" w14:textId="77777777" w:rsidR="008B35E9" w:rsidRDefault="008B35E9" w:rsidP="008B35E9">
      <w:pPr>
        <w:contextualSpacing/>
        <w:jc w:val="center"/>
        <w:rPr>
          <w:rFonts w:ascii="Arial" w:hAnsi="Arial" w:cs="Arial"/>
          <w:b/>
          <w:bCs/>
          <w:color w:val="000000" w:themeColor="text1"/>
          <w:sz w:val="28"/>
          <w:szCs w:val="28"/>
        </w:rPr>
      </w:pPr>
    </w:p>
    <w:p w14:paraId="4FC50C16" w14:textId="16D86C98" w:rsidR="006B79FC" w:rsidRPr="00A41076" w:rsidRDefault="006B79FC" w:rsidP="008B35E9">
      <w:pPr>
        <w:contextualSpacing/>
        <w:jc w:val="center"/>
        <w:rPr>
          <w:rFonts w:ascii="Arial" w:hAnsi="Arial" w:cs="Arial"/>
          <w:b/>
          <w:bCs/>
          <w:color w:val="000000" w:themeColor="text1"/>
          <w:sz w:val="28"/>
          <w:szCs w:val="28"/>
        </w:rPr>
      </w:pPr>
      <w:r w:rsidRPr="006B79FC">
        <w:rPr>
          <w:rFonts w:ascii="Arial" w:hAnsi="Arial" w:cs="Arial"/>
          <w:b/>
          <w:bCs/>
          <w:color w:val="000000" w:themeColor="text1"/>
          <w:sz w:val="28"/>
          <w:szCs w:val="28"/>
        </w:rPr>
        <w:t>#</w:t>
      </w:r>
      <w:proofErr w:type="spellStart"/>
      <w:r w:rsidRPr="006B79FC">
        <w:rPr>
          <w:rFonts w:ascii="Arial" w:hAnsi="Arial" w:cs="Arial"/>
          <w:b/>
          <w:bCs/>
          <w:color w:val="000000" w:themeColor="text1"/>
          <w:sz w:val="28"/>
          <w:szCs w:val="28"/>
        </w:rPr>
        <w:t>MyMUDAH</w:t>
      </w:r>
      <w:proofErr w:type="spellEnd"/>
      <w:r w:rsidRPr="006B79FC">
        <w:rPr>
          <w:rFonts w:ascii="Arial" w:hAnsi="Arial" w:cs="Arial"/>
          <w:b/>
          <w:bCs/>
          <w:color w:val="000000" w:themeColor="text1"/>
          <w:sz w:val="28"/>
          <w:szCs w:val="28"/>
        </w:rPr>
        <w:t xml:space="preserve"> </w:t>
      </w:r>
      <w:proofErr w:type="spellStart"/>
      <w:r w:rsidRPr="006B79FC">
        <w:rPr>
          <w:rFonts w:ascii="Arial" w:hAnsi="Arial" w:cs="Arial"/>
          <w:b/>
          <w:bCs/>
          <w:color w:val="000000" w:themeColor="text1"/>
          <w:sz w:val="28"/>
          <w:szCs w:val="28"/>
        </w:rPr>
        <w:t>Programme</w:t>
      </w:r>
      <w:proofErr w:type="spellEnd"/>
      <w:r w:rsidRPr="006B79FC">
        <w:rPr>
          <w:rFonts w:ascii="Arial" w:hAnsi="Arial" w:cs="Arial"/>
          <w:b/>
          <w:bCs/>
          <w:color w:val="000000" w:themeColor="text1"/>
          <w:sz w:val="28"/>
          <w:szCs w:val="28"/>
        </w:rPr>
        <w:t>: An Effort to Reduce Unnecessary Regulatory Burdens on Business</w:t>
      </w:r>
    </w:p>
    <w:p w14:paraId="493581EA" w14:textId="7CA6A5C4" w:rsidR="002248A8" w:rsidRDefault="002248A8" w:rsidP="00C64480">
      <w:pPr>
        <w:spacing w:line="276" w:lineRule="auto"/>
        <w:jc w:val="center"/>
        <w:rPr>
          <w:rFonts w:ascii="Arial" w:hAnsi="Arial" w:cs="Arial"/>
          <w:color w:val="000000" w:themeColor="text1"/>
          <w:sz w:val="22"/>
          <w:szCs w:val="22"/>
        </w:rPr>
      </w:pPr>
    </w:p>
    <w:p w14:paraId="203255BA" w14:textId="77777777" w:rsidR="008B35E9" w:rsidRPr="00A41076" w:rsidRDefault="008B35E9" w:rsidP="00C64480">
      <w:pPr>
        <w:spacing w:line="276" w:lineRule="auto"/>
        <w:jc w:val="center"/>
        <w:rPr>
          <w:rFonts w:ascii="Arial" w:hAnsi="Arial" w:cs="Arial"/>
          <w:color w:val="000000" w:themeColor="text1"/>
          <w:sz w:val="22"/>
          <w:szCs w:val="22"/>
        </w:rPr>
      </w:pPr>
    </w:p>
    <w:p w14:paraId="24C5CAFF" w14:textId="77777777" w:rsidR="007C0622" w:rsidRPr="008B35E9" w:rsidRDefault="007C0622" w:rsidP="008B35E9">
      <w:pPr>
        <w:numPr>
          <w:ilvl w:val="0"/>
          <w:numId w:val="1"/>
        </w:numPr>
        <w:spacing w:line="360" w:lineRule="auto"/>
        <w:contextualSpacing/>
        <w:jc w:val="both"/>
        <w:rPr>
          <w:rFonts w:ascii="Arial" w:hAnsi="Arial" w:cs="Arial"/>
          <w:b/>
          <w:color w:val="000000" w:themeColor="text1"/>
        </w:rPr>
      </w:pPr>
      <w:r w:rsidRPr="008B35E9">
        <w:rPr>
          <w:rFonts w:ascii="Arial" w:hAnsi="Arial" w:cs="Arial"/>
          <w:b/>
          <w:color w:val="000000" w:themeColor="text1"/>
        </w:rPr>
        <w:t>Purpose</w:t>
      </w:r>
    </w:p>
    <w:p w14:paraId="53095C12" w14:textId="79F34DCA" w:rsidR="001F4854" w:rsidRPr="008B35E9" w:rsidRDefault="001F4854" w:rsidP="008B35E9">
      <w:pPr>
        <w:spacing w:line="360" w:lineRule="auto"/>
        <w:ind w:left="720"/>
        <w:contextualSpacing/>
        <w:jc w:val="both"/>
        <w:rPr>
          <w:rFonts w:ascii="Arial" w:hAnsi="Arial" w:cs="Arial"/>
          <w:color w:val="000000" w:themeColor="text1"/>
        </w:rPr>
      </w:pPr>
      <w:r w:rsidRPr="008B35E9">
        <w:rPr>
          <w:rFonts w:ascii="Arial" w:hAnsi="Arial" w:cs="Arial"/>
          <w:color w:val="000000" w:themeColor="text1"/>
        </w:rPr>
        <w:t>The purpose of this paper is to</w:t>
      </w:r>
      <w:r w:rsidR="006B79FC" w:rsidRPr="008B35E9">
        <w:rPr>
          <w:rFonts w:ascii="Arial" w:hAnsi="Arial" w:cs="Arial"/>
          <w:color w:val="000000" w:themeColor="text1"/>
        </w:rPr>
        <w:t xml:space="preserve"> seek for approval from </w:t>
      </w:r>
      <w:r w:rsidRPr="008B35E9">
        <w:rPr>
          <w:rFonts w:ascii="Arial" w:hAnsi="Arial" w:cs="Arial"/>
          <w:color w:val="000000" w:themeColor="text1"/>
        </w:rPr>
        <w:t>Board of Management (BOM)</w:t>
      </w:r>
      <w:r w:rsidR="006B79FC" w:rsidRPr="008B35E9">
        <w:rPr>
          <w:rFonts w:ascii="Arial" w:hAnsi="Arial" w:cs="Arial"/>
          <w:color w:val="000000" w:themeColor="text1"/>
        </w:rPr>
        <w:t xml:space="preserve"> to implement </w:t>
      </w:r>
      <w:r w:rsidR="006B79FC" w:rsidRPr="008B35E9">
        <w:rPr>
          <w:rFonts w:ascii="Arial" w:hAnsi="Arial" w:cs="Arial"/>
          <w:b/>
          <w:bCs/>
          <w:color w:val="000000" w:themeColor="text1"/>
        </w:rPr>
        <w:t>#</w:t>
      </w:r>
      <w:proofErr w:type="spellStart"/>
      <w:r w:rsidR="006B79FC" w:rsidRPr="008B35E9">
        <w:rPr>
          <w:rFonts w:ascii="Arial" w:hAnsi="Arial" w:cs="Arial"/>
          <w:b/>
          <w:bCs/>
          <w:color w:val="000000" w:themeColor="text1"/>
        </w:rPr>
        <w:t>MyMudah</w:t>
      </w:r>
      <w:proofErr w:type="spellEnd"/>
      <w:r w:rsidR="006B79FC" w:rsidRPr="008B35E9">
        <w:rPr>
          <w:rFonts w:ascii="Arial" w:hAnsi="Arial" w:cs="Arial"/>
          <w:b/>
          <w:bCs/>
          <w:color w:val="000000" w:themeColor="text1"/>
        </w:rPr>
        <w:t xml:space="preserve"> </w:t>
      </w:r>
      <w:proofErr w:type="spellStart"/>
      <w:r w:rsidR="006B79FC" w:rsidRPr="008B35E9">
        <w:rPr>
          <w:rFonts w:ascii="Arial" w:hAnsi="Arial" w:cs="Arial"/>
          <w:b/>
          <w:bCs/>
          <w:color w:val="000000" w:themeColor="text1"/>
        </w:rPr>
        <w:t>Programme</w:t>
      </w:r>
      <w:proofErr w:type="spellEnd"/>
      <w:r w:rsidR="006B79FC" w:rsidRPr="008B35E9">
        <w:rPr>
          <w:rFonts w:ascii="Arial" w:hAnsi="Arial" w:cs="Arial"/>
          <w:b/>
          <w:bCs/>
          <w:color w:val="000000" w:themeColor="text1"/>
        </w:rPr>
        <w:t>: An Effort to Reduce Unnecessary Regulatory Burdens on Business</w:t>
      </w:r>
      <w:r w:rsidR="006B79FC" w:rsidRPr="008B35E9">
        <w:rPr>
          <w:rFonts w:ascii="Arial" w:hAnsi="Arial" w:cs="Arial"/>
          <w:color w:val="000000" w:themeColor="text1"/>
        </w:rPr>
        <w:t xml:space="preserve"> with the </w:t>
      </w:r>
      <w:r w:rsidR="00F2511C" w:rsidRPr="008B35E9">
        <w:rPr>
          <w:rFonts w:ascii="Arial" w:hAnsi="Arial" w:cs="Arial"/>
          <w:color w:val="000000" w:themeColor="text1"/>
        </w:rPr>
        <w:t>estimated budget of RM</w:t>
      </w:r>
      <w:r w:rsidR="004961A4" w:rsidRPr="008B35E9">
        <w:rPr>
          <w:rFonts w:ascii="Arial" w:hAnsi="Arial" w:cs="Arial"/>
          <w:color w:val="000000" w:themeColor="text1"/>
        </w:rPr>
        <w:t>3</w:t>
      </w:r>
      <w:r w:rsidR="00675D26" w:rsidRPr="008B35E9">
        <w:rPr>
          <w:rFonts w:ascii="Arial" w:hAnsi="Arial" w:cs="Arial"/>
          <w:color w:val="000000" w:themeColor="text1"/>
        </w:rPr>
        <w:t>35</w:t>
      </w:r>
      <w:r w:rsidR="00F2511C" w:rsidRPr="008B35E9">
        <w:rPr>
          <w:rFonts w:ascii="Arial" w:hAnsi="Arial" w:cs="Arial"/>
          <w:color w:val="000000" w:themeColor="text1"/>
        </w:rPr>
        <w:t>,000.00</w:t>
      </w:r>
      <w:r w:rsidR="006B79FC" w:rsidRPr="008B35E9">
        <w:rPr>
          <w:rFonts w:ascii="Arial" w:hAnsi="Arial" w:cs="Arial"/>
          <w:color w:val="000000" w:themeColor="text1"/>
        </w:rPr>
        <w:t>.</w:t>
      </w:r>
    </w:p>
    <w:p w14:paraId="3927EBB8" w14:textId="77777777" w:rsidR="004961A4" w:rsidRPr="008B35E9" w:rsidRDefault="004961A4" w:rsidP="008B35E9">
      <w:pPr>
        <w:spacing w:line="360" w:lineRule="auto"/>
        <w:ind w:left="720"/>
        <w:contextualSpacing/>
        <w:jc w:val="both"/>
        <w:rPr>
          <w:rFonts w:ascii="Arial" w:hAnsi="Arial" w:cs="Arial"/>
          <w:b/>
          <w:bCs/>
          <w:color w:val="000000" w:themeColor="text1"/>
        </w:rPr>
      </w:pPr>
    </w:p>
    <w:p w14:paraId="008BD35C" w14:textId="77777777" w:rsidR="007C0622" w:rsidRPr="008B35E9" w:rsidRDefault="007C0622" w:rsidP="008B35E9">
      <w:pPr>
        <w:numPr>
          <w:ilvl w:val="0"/>
          <w:numId w:val="1"/>
        </w:numPr>
        <w:spacing w:line="360" w:lineRule="auto"/>
        <w:contextualSpacing/>
        <w:jc w:val="both"/>
        <w:rPr>
          <w:rFonts w:ascii="Arial" w:hAnsi="Arial" w:cs="Arial"/>
          <w:b/>
          <w:color w:val="000000" w:themeColor="text1"/>
        </w:rPr>
      </w:pPr>
      <w:r w:rsidRPr="008B35E9">
        <w:rPr>
          <w:rFonts w:ascii="Arial" w:hAnsi="Arial" w:cs="Arial"/>
          <w:b/>
          <w:color w:val="000000" w:themeColor="text1"/>
        </w:rPr>
        <w:t>Background</w:t>
      </w:r>
    </w:p>
    <w:p w14:paraId="3F12F7CD" w14:textId="77777777" w:rsidR="00D41FE7" w:rsidRDefault="009F5C36" w:rsidP="008B35E9">
      <w:pPr>
        <w:pStyle w:val="ListParagraph"/>
        <w:spacing w:line="360" w:lineRule="auto"/>
        <w:contextualSpacing/>
        <w:jc w:val="both"/>
        <w:rPr>
          <w:rFonts w:ascii="Arial" w:hAnsi="Arial" w:cs="Arial"/>
          <w:bCs/>
          <w:color w:val="000000" w:themeColor="text1"/>
          <w:lang w:val="en-MY"/>
        </w:rPr>
      </w:pPr>
      <w:r w:rsidRPr="008B35E9">
        <w:rPr>
          <w:rFonts w:ascii="Arial" w:hAnsi="Arial" w:cs="Arial"/>
          <w:bCs/>
          <w:color w:val="000000" w:themeColor="text1"/>
          <w:lang w:val="en-MY"/>
        </w:rPr>
        <w:t xml:space="preserve">The Economic Action Council (EAC) meeting chaired by YAB Tan Sri Muhyiddin Yassin, Prime Minister on 20 July 2020 has agreed </w:t>
      </w:r>
      <w:r w:rsidR="006B79FC" w:rsidRPr="008B35E9">
        <w:rPr>
          <w:rFonts w:ascii="Arial" w:hAnsi="Arial" w:cs="Arial"/>
          <w:bCs/>
          <w:color w:val="000000" w:themeColor="text1"/>
          <w:lang w:val="en-MY"/>
        </w:rPr>
        <w:t xml:space="preserve">on </w:t>
      </w:r>
      <w:r w:rsidRPr="008B35E9">
        <w:rPr>
          <w:rFonts w:ascii="Arial" w:hAnsi="Arial" w:cs="Arial"/>
          <w:bCs/>
          <w:color w:val="000000" w:themeColor="text1"/>
          <w:lang w:val="en-MY"/>
        </w:rPr>
        <w:t>“</w:t>
      </w:r>
      <w:proofErr w:type="spellStart"/>
      <w:r w:rsidRPr="008B35E9">
        <w:rPr>
          <w:rFonts w:ascii="Arial" w:hAnsi="Arial" w:cs="Arial"/>
          <w:bCs/>
          <w:color w:val="000000" w:themeColor="text1"/>
          <w:lang w:val="en-MY"/>
        </w:rPr>
        <w:t>MalaysiaMudah</w:t>
      </w:r>
      <w:proofErr w:type="spellEnd"/>
      <w:r w:rsidRPr="008B35E9">
        <w:rPr>
          <w:rFonts w:ascii="Arial" w:hAnsi="Arial" w:cs="Arial"/>
          <w:bCs/>
          <w:color w:val="000000" w:themeColor="text1"/>
          <w:lang w:val="en-MY"/>
        </w:rPr>
        <w:t>”</w:t>
      </w:r>
      <w:r w:rsidR="00D41FE7">
        <w:rPr>
          <w:rFonts w:ascii="Arial" w:hAnsi="Arial" w:cs="Arial"/>
          <w:bCs/>
          <w:color w:val="000000" w:themeColor="text1"/>
          <w:lang w:val="en-MY"/>
        </w:rPr>
        <w:t xml:space="preserve"> </w:t>
      </w:r>
      <w:r w:rsidRPr="008B35E9">
        <w:rPr>
          <w:rFonts w:ascii="Arial" w:hAnsi="Arial" w:cs="Arial"/>
          <w:bCs/>
          <w:color w:val="000000" w:themeColor="text1"/>
          <w:lang w:val="en-MY"/>
        </w:rPr>
        <w:t>(#</w:t>
      </w:r>
      <w:proofErr w:type="spellStart"/>
      <w:r w:rsidRPr="008B35E9">
        <w:rPr>
          <w:rFonts w:ascii="Arial" w:hAnsi="Arial" w:cs="Arial"/>
          <w:bCs/>
          <w:color w:val="000000" w:themeColor="text1"/>
          <w:lang w:val="en-MY"/>
        </w:rPr>
        <w:t>MyMudah</w:t>
      </w:r>
      <w:proofErr w:type="spellEnd"/>
      <w:r w:rsidRPr="008B35E9">
        <w:rPr>
          <w:rFonts w:ascii="Arial" w:hAnsi="Arial" w:cs="Arial"/>
          <w:bCs/>
          <w:color w:val="000000" w:themeColor="text1"/>
          <w:lang w:val="en-MY"/>
        </w:rPr>
        <w:t>) initiative</w:t>
      </w:r>
      <w:r w:rsidR="00552ECD" w:rsidRPr="008B35E9">
        <w:rPr>
          <w:rFonts w:ascii="Arial" w:hAnsi="Arial" w:cs="Arial"/>
          <w:bCs/>
          <w:color w:val="000000" w:themeColor="text1"/>
          <w:lang w:val="en-MY"/>
        </w:rPr>
        <w:t xml:space="preserve"> to assist industries and businesses gain faster recovery post Movement Control Order (MCO) through reducing </w:t>
      </w:r>
      <w:r w:rsidR="006B79FC" w:rsidRPr="008B35E9">
        <w:rPr>
          <w:rFonts w:ascii="Arial" w:hAnsi="Arial" w:cs="Arial"/>
          <w:bCs/>
          <w:color w:val="000000" w:themeColor="text1"/>
          <w:lang w:val="en-MY"/>
        </w:rPr>
        <w:t>unnecessary regulatory burden</w:t>
      </w:r>
      <w:r w:rsidR="00552ECD" w:rsidRPr="008B35E9">
        <w:rPr>
          <w:rFonts w:ascii="Arial" w:hAnsi="Arial" w:cs="Arial"/>
          <w:bCs/>
          <w:color w:val="000000" w:themeColor="text1"/>
          <w:lang w:val="en-MY"/>
        </w:rPr>
        <w:t xml:space="preserve">. </w:t>
      </w:r>
    </w:p>
    <w:p w14:paraId="3F119C2B" w14:textId="77777777" w:rsidR="00D41FE7" w:rsidRDefault="00D41FE7" w:rsidP="008B35E9">
      <w:pPr>
        <w:pStyle w:val="ListParagraph"/>
        <w:spacing w:line="360" w:lineRule="auto"/>
        <w:contextualSpacing/>
        <w:jc w:val="both"/>
        <w:rPr>
          <w:rFonts w:ascii="Arial" w:hAnsi="Arial" w:cs="Arial"/>
          <w:bCs/>
          <w:color w:val="000000" w:themeColor="text1"/>
          <w:lang w:val="en-MY"/>
        </w:rPr>
      </w:pPr>
    </w:p>
    <w:p w14:paraId="34908A8B" w14:textId="55B94179" w:rsidR="004961A4" w:rsidRPr="008B35E9" w:rsidRDefault="00552ECD" w:rsidP="008B35E9">
      <w:pPr>
        <w:pStyle w:val="ListParagraph"/>
        <w:spacing w:line="360" w:lineRule="auto"/>
        <w:contextualSpacing/>
        <w:jc w:val="both"/>
        <w:rPr>
          <w:rFonts w:ascii="Arial" w:hAnsi="Arial" w:cs="Arial"/>
          <w:bCs/>
          <w:color w:val="000000" w:themeColor="text1"/>
          <w:lang w:val="en-MY"/>
        </w:rPr>
      </w:pPr>
      <w:r w:rsidRPr="008B35E9">
        <w:rPr>
          <w:rFonts w:ascii="Arial" w:hAnsi="Arial" w:cs="Arial"/>
          <w:bCs/>
          <w:color w:val="000000" w:themeColor="text1"/>
          <w:lang w:val="en-MY"/>
        </w:rPr>
        <w:t xml:space="preserve">EAC and </w:t>
      </w:r>
      <w:r w:rsidR="009F5C36" w:rsidRPr="008B35E9">
        <w:rPr>
          <w:rFonts w:ascii="Arial" w:hAnsi="Arial" w:cs="Arial"/>
          <w:bCs/>
          <w:color w:val="000000" w:themeColor="text1"/>
          <w:lang w:val="en-MY"/>
        </w:rPr>
        <w:t xml:space="preserve">MPC </w:t>
      </w:r>
      <w:r w:rsidRPr="008B35E9">
        <w:rPr>
          <w:rFonts w:ascii="Arial" w:hAnsi="Arial" w:cs="Arial"/>
          <w:bCs/>
          <w:color w:val="000000" w:themeColor="text1"/>
          <w:lang w:val="en-MY"/>
        </w:rPr>
        <w:t xml:space="preserve">are tasked </w:t>
      </w:r>
      <w:r w:rsidR="009F5C36" w:rsidRPr="008B35E9">
        <w:rPr>
          <w:rFonts w:ascii="Arial" w:hAnsi="Arial" w:cs="Arial"/>
          <w:bCs/>
          <w:color w:val="000000" w:themeColor="text1"/>
          <w:lang w:val="en-MY"/>
        </w:rPr>
        <w:t xml:space="preserve">to intervene and to act as a solutions provider to businesses which were burdened by </w:t>
      </w:r>
      <w:r w:rsidR="004961A4" w:rsidRPr="008B35E9">
        <w:rPr>
          <w:rFonts w:ascii="Arial" w:hAnsi="Arial" w:cs="Arial"/>
          <w:bCs/>
          <w:color w:val="000000" w:themeColor="text1"/>
          <w:lang w:val="en-MY"/>
        </w:rPr>
        <w:t>unnecessary regulations</w:t>
      </w:r>
      <w:r w:rsidR="009F5C36" w:rsidRPr="008B35E9">
        <w:rPr>
          <w:rFonts w:ascii="Arial" w:hAnsi="Arial" w:cs="Arial"/>
          <w:bCs/>
          <w:color w:val="000000" w:themeColor="text1"/>
          <w:lang w:val="en-MY"/>
        </w:rPr>
        <w:t>.</w:t>
      </w:r>
      <w:r w:rsidR="004961A4" w:rsidRPr="008B35E9">
        <w:rPr>
          <w:rFonts w:ascii="Arial" w:hAnsi="Arial" w:cs="Arial"/>
          <w:bCs/>
          <w:color w:val="000000" w:themeColor="text1"/>
          <w:lang w:val="en-MY"/>
        </w:rPr>
        <w:t xml:space="preserve"> The meeting also </w:t>
      </w:r>
      <w:r w:rsidRPr="008B35E9">
        <w:rPr>
          <w:rFonts w:ascii="Arial" w:hAnsi="Arial" w:cs="Arial"/>
          <w:bCs/>
          <w:color w:val="000000" w:themeColor="text1"/>
          <w:lang w:val="en-MY"/>
        </w:rPr>
        <w:t xml:space="preserve">agreed </w:t>
      </w:r>
      <w:r w:rsidR="004961A4" w:rsidRPr="008B35E9">
        <w:rPr>
          <w:rFonts w:ascii="Arial" w:hAnsi="Arial" w:cs="Arial"/>
          <w:bCs/>
          <w:color w:val="000000" w:themeColor="text1"/>
          <w:lang w:val="en-MY"/>
        </w:rPr>
        <w:t xml:space="preserve">that ministries and state governments need to set clear targets </w:t>
      </w:r>
      <w:proofErr w:type="gramStart"/>
      <w:r w:rsidR="004961A4" w:rsidRPr="008B35E9">
        <w:rPr>
          <w:rFonts w:ascii="Arial" w:hAnsi="Arial" w:cs="Arial"/>
          <w:bCs/>
          <w:color w:val="000000" w:themeColor="text1"/>
          <w:lang w:val="en-MY"/>
        </w:rPr>
        <w:t>in an effort to</w:t>
      </w:r>
      <w:proofErr w:type="gramEnd"/>
      <w:r w:rsidR="004961A4" w:rsidRPr="008B35E9">
        <w:rPr>
          <w:rFonts w:ascii="Arial" w:hAnsi="Arial" w:cs="Arial"/>
          <w:bCs/>
          <w:color w:val="000000" w:themeColor="text1"/>
          <w:lang w:val="en-MY"/>
        </w:rPr>
        <w:t xml:space="preserve"> reduce regulatory compliance costs.</w:t>
      </w:r>
    </w:p>
    <w:p w14:paraId="766A49F1" w14:textId="66A39E41" w:rsidR="004961A4" w:rsidRPr="008B35E9" w:rsidRDefault="004961A4" w:rsidP="008B35E9">
      <w:pPr>
        <w:pStyle w:val="ListParagraph"/>
        <w:spacing w:line="360" w:lineRule="auto"/>
        <w:contextualSpacing/>
        <w:jc w:val="both"/>
        <w:rPr>
          <w:rFonts w:ascii="Arial" w:hAnsi="Arial" w:cs="Arial"/>
          <w:bCs/>
          <w:color w:val="000000" w:themeColor="text1"/>
          <w:lang w:val="en-MY"/>
        </w:rPr>
      </w:pPr>
    </w:p>
    <w:p w14:paraId="15F8E1D8" w14:textId="77777777" w:rsidR="004961A4" w:rsidRPr="008B35E9" w:rsidRDefault="004961A4" w:rsidP="008B35E9">
      <w:pPr>
        <w:pStyle w:val="ListParagraph"/>
        <w:spacing w:line="360" w:lineRule="auto"/>
        <w:contextualSpacing/>
        <w:jc w:val="both"/>
        <w:rPr>
          <w:rFonts w:ascii="Arial" w:hAnsi="Arial" w:cs="Arial"/>
          <w:bCs/>
          <w:color w:val="000000" w:themeColor="text1"/>
          <w:lang w:val="en-MY"/>
        </w:rPr>
      </w:pPr>
      <w:r w:rsidRPr="008B35E9">
        <w:rPr>
          <w:rFonts w:ascii="Arial" w:hAnsi="Arial" w:cs="Arial"/>
          <w:bCs/>
          <w:color w:val="000000" w:themeColor="text1"/>
          <w:lang w:val="en-MY"/>
        </w:rPr>
        <w:t xml:space="preserve">Regulations are requirements imposed by governments that influence the decisions and conduct of businesses. Good regulation minimises compliance costs and distortions to investment (efficiency), while still achieving its objectives (effectiveness) and delivering benefits which exceed the costs it imposes (appropriateness). </w:t>
      </w:r>
    </w:p>
    <w:p w14:paraId="24F5A016" w14:textId="21A0F5F7" w:rsidR="00F2511C" w:rsidRDefault="00F2511C" w:rsidP="008B35E9">
      <w:pPr>
        <w:pStyle w:val="ListParagraph"/>
        <w:spacing w:line="360" w:lineRule="auto"/>
        <w:ind w:left="0"/>
        <w:contextualSpacing/>
        <w:jc w:val="both"/>
        <w:rPr>
          <w:rFonts w:ascii="Arial" w:hAnsi="Arial" w:cs="Arial"/>
          <w:bCs/>
          <w:color w:val="000000" w:themeColor="text1"/>
          <w:lang w:val="en-MY"/>
        </w:rPr>
      </w:pPr>
    </w:p>
    <w:p w14:paraId="3708BE20" w14:textId="6572B0B5" w:rsidR="00D41FE7" w:rsidRDefault="00D41FE7" w:rsidP="008B35E9">
      <w:pPr>
        <w:pStyle w:val="ListParagraph"/>
        <w:spacing w:line="360" w:lineRule="auto"/>
        <w:ind w:left="0"/>
        <w:contextualSpacing/>
        <w:jc w:val="both"/>
        <w:rPr>
          <w:rFonts w:ascii="Arial" w:hAnsi="Arial" w:cs="Arial"/>
          <w:bCs/>
          <w:color w:val="000000" w:themeColor="text1"/>
          <w:lang w:val="en-MY"/>
        </w:rPr>
      </w:pPr>
    </w:p>
    <w:p w14:paraId="7BF1FCD9" w14:textId="0D7DFCA8" w:rsidR="00D41FE7" w:rsidRDefault="00D41FE7" w:rsidP="008B35E9">
      <w:pPr>
        <w:pStyle w:val="ListParagraph"/>
        <w:spacing w:line="360" w:lineRule="auto"/>
        <w:ind w:left="0"/>
        <w:contextualSpacing/>
        <w:jc w:val="both"/>
        <w:rPr>
          <w:rFonts w:ascii="Arial" w:hAnsi="Arial" w:cs="Arial"/>
          <w:bCs/>
          <w:color w:val="000000" w:themeColor="text1"/>
          <w:lang w:val="en-MY"/>
        </w:rPr>
      </w:pPr>
    </w:p>
    <w:p w14:paraId="35527B32" w14:textId="384CEF8D" w:rsidR="00D41FE7" w:rsidRDefault="00D41FE7" w:rsidP="008B35E9">
      <w:pPr>
        <w:pStyle w:val="ListParagraph"/>
        <w:spacing w:line="360" w:lineRule="auto"/>
        <w:ind w:left="0"/>
        <w:contextualSpacing/>
        <w:jc w:val="both"/>
        <w:rPr>
          <w:rFonts w:ascii="Arial" w:hAnsi="Arial" w:cs="Arial"/>
          <w:bCs/>
          <w:color w:val="000000" w:themeColor="text1"/>
          <w:lang w:val="en-MY"/>
        </w:rPr>
      </w:pPr>
    </w:p>
    <w:p w14:paraId="7A8ECB83" w14:textId="77777777" w:rsidR="00D41FE7" w:rsidRPr="008B35E9" w:rsidRDefault="00D41FE7" w:rsidP="008B35E9">
      <w:pPr>
        <w:pStyle w:val="ListParagraph"/>
        <w:spacing w:line="360" w:lineRule="auto"/>
        <w:ind w:left="0"/>
        <w:contextualSpacing/>
        <w:jc w:val="both"/>
        <w:rPr>
          <w:rFonts w:ascii="Arial" w:hAnsi="Arial" w:cs="Arial"/>
          <w:bCs/>
          <w:color w:val="000000" w:themeColor="text1"/>
          <w:lang w:val="en-MY"/>
        </w:rPr>
      </w:pPr>
    </w:p>
    <w:p w14:paraId="231D738C" w14:textId="77777777" w:rsidR="007C0622" w:rsidRPr="008B35E9" w:rsidRDefault="007C0622" w:rsidP="008B35E9">
      <w:pPr>
        <w:numPr>
          <w:ilvl w:val="0"/>
          <w:numId w:val="1"/>
        </w:numPr>
        <w:spacing w:line="360" w:lineRule="auto"/>
        <w:contextualSpacing/>
        <w:jc w:val="both"/>
        <w:rPr>
          <w:rFonts w:ascii="Arial" w:hAnsi="Arial" w:cs="Arial"/>
          <w:b/>
          <w:color w:val="000000" w:themeColor="text1"/>
        </w:rPr>
      </w:pPr>
      <w:r w:rsidRPr="008B35E9">
        <w:rPr>
          <w:rFonts w:ascii="Arial" w:hAnsi="Arial" w:cs="Arial"/>
          <w:b/>
          <w:color w:val="000000" w:themeColor="text1"/>
        </w:rPr>
        <w:lastRenderedPageBreak/>
        <w:t>Objective</w:t>
      </w:r>
    </w:p>
    <w:p w14:paraId="560FB4FB" w14:textId="69E884E3" w:rsidR="00552ECD" w:rsidRPr="008B35E9" w:rsidRDefault="00552ECD" w:rsidP="008B35E9">
      <w:pPr>
        <w:spacing w:line="360" w:lineRule="auto"/>
        <w:ind w:left="720"/>
        <w:contextualSpacing/>
        <w:jc w:val="both"/>
        <w:rPr>
          <w:rFonts w:ascii="Arial" w:hAnsi="Arial" w:cs="Arial"/>
          <w:bCs/>
          <w:color w:val="000000" w:themeColor="text1"/>
        </w:rPr>
      </w:pPr>
      <w:r w:rsidRPr="008B35E9">
        <w:rPr>
          <w:rFonts w:ascii="Arial" w:hAnsi="Arial" w:cs="Arial"/>
          <w:bCs/>
          <w:color w:val="000000" w:themeColor="text1"/>
        </w:rPr>
        <w:t>To reduce the burden of unnecessary government regulations that impeding growth to business through:</w:t>
      </w:r>
    </w:p>
    <w:p w14:paraId="339EE391" w14:textId="77777777" w:rsidR="00552ECD" w:rsidRPr="008B35E9" w:rsidRDefault="00552ECD" w:rsidP="008B35E9">
      <w:pPr>
        <w:pStyle w:val="ListParagraph"/>
        <w:numPr>
          <w:ilvl w:val="0"/>
          <w:numId w:val="36"/>
        </w:numPr>
        <w:spacing w:line="360" w:lineRule="auto"/>
        <w:contextualSpacing/>
        <w:jc w:val="both"/>
        <w:rPr>
          <w:rFonts w:ascii="Arial" w:hAnsi="Arial" w:cs="Arial"/>
          <w:bCs/>
          <w:color w:val="000000" w:themeColor="text1"/>
        </w:rPr>
      </w:pPr>
      <w:proofErr w:type="spellStart"/>
      <w:r w:rsidRPr="008B35E9">
        <w:rPr>
          <w:rFonts w:ascii="Arial" w:hAnsi="Arial" w:cs="Arial"/>
          <w:bCs/>
          <w:color w:val="000000" w:themeColor="text1"/>
        </w:rPr>
        <w:t>Analysing</w:t>
      </w:r>
      <w:proofErr w:type="spellEnd"/>
      <w:r w:rsidRPr="008B35E9">
        <w:rPr>
          <w:rFonts w:ascii="Arial" w:hAnsi="Arial" w:cs="Arial"/>
          <w:bCs/>
          <w:color w:val="000000" w:themeColor="text1"/>
        </w:rPr>
        <w:t xml:space="preserve"> business concerns received from UPC; and</w:t>
      </w:r>
    </w:p>
    <w:p w14:paraId="13C5AF31" w14:textId="71B939BA" w:rsidR="001F4854" w:rsidRPr="008B35E9" w:rsidRDefault="00552ECD" w:rsidP="008B35E9">
      <w:pPr>
        <w:pStyle w:val="ListParagraph"/>
        <w:numPr>
          <w:ilvl w:val="0"/>
          <w:numId w:val="36"/>
        </w:numPr>
        <w:spacing w:line="360" w:lineRule="auto"/>
        <w:contextualSpacing/>
        <w:jc w:val="both"/>
        <w:rPr>
          <w:rFonts w:ascii="Arial" w:hAnsi="Arial" w:cs="Arial"/>
          <w:bCs/>
          <w:color w:val="000000" w:themeColor="text1"/>
        </w:rPr>
      </w:pPr>
      <w:r w:rsidRPr="008B35E9">
        <w:rPr>
          <w:rFonts w:ascii="Arial" w:hAnsi="Arial" w:cs="Arial"/>
          <w:bCs/>
          <w:color w:val="000000" w:themeColor="text1"/>
        </w:rPr>
        <w:t>Propose recommendations to the policy makers and regulators to temporarily or permanently abolished, modified, waived or exempted the unnecessary regulations that are burdensome to business.</w:t>
      </w:r>
    </w:p>
    <w:p w14:paraId="261C711A" w14:textId="77777777" w:rsidR="004961A4" w:rsidRPr="008B35E9" w:rsidRDefault="004961A4" w:rsidP="008B35E9">
      <w:pPr>
        <w:spacing w:line="360" w:lineRule="auto"/>
        <w:ind w:left="720"/>
        <w:contextualSpacing/>
        <w:jc w:val="both"/>
        <w:rPr>
          <w:rFonts w:ascii="Arial" w:hAnsi="Arial" w:cs="Arial"/>
          <w:bCs/>
          <w:color w:val="000000" w:themeColor="text1"/>
        </w:rPr>
      </w:pPr>
    </w:p>
    <w:p w14:paraId="7714DF7B" w14:textId="050399C8" w:rsidR="003E68D6" w:rsidRPr="008B35E9" w:rsidRDefault="003E68D6" w:rsidP="008B35E9">
      <w:pPr>
        <w:numPr>
          <w:ilvl w:val="0"/>
          <w:numId w:val="1"/>
        </w:numPr>
        <w:spacing w:line="360" w:lineRule="auto"/>
        <w:contextualSpacing/>
        <w:jc w:val="both"/>
        <w:rPr>
          <w:rFonts w:ascii="Arial" w:hAnsi="Arial" w:cs="Arial"/>
          <w:b/>
          <w:color w:val="000000" w:themeColor="text1"/>
        </w:rPr>
      </w:pPr>
      <w:r w:rsidRPr="008B35E9">
        <w:rPr>
          <w:rFonts w:ascii="Arial" w:hAnsi="Arial" w:cs="Arial"/>
          <w:b/>
          <w:color w:val="000000" w:themeColor="text1"/>
        </w:rPr>
        <w:t>Outputs</w:t>
      </w:r>
    </w:p>
    <w:p w14:paraId="25A18BE1" w14:textId="6E8FC766" w:rsidR="00B5437C" w:rsidRPr="008B35E9" w:rsidRDefault="003E68D6" w:rsidP="008B35E9">
      <w:pPr>
        <w:spacing w:line="360" w:lineRule="auto"/>
        <w:ind w:left="720"/>
        <w:contextualSpacing/>
        <w:jc w:val="both"/>
        <w:rPr>
          <w:rFonts w:ascii="Arial" w:hAnsi="Arial" w:cs="Arial"/>
          <w:bCs/>
          <w:color w:val="000000" w:themeColor="text1"/>
        </w:rPr>
      </w:pPr>
      <w:r w:rsidRPr="008B35E9">
        <w:rPr>
          <w:rFonts w:ascii="Arial" w:hAnsi="Arial" w:cs="Arial"/>
        </w:rPr>
        <w:t>The expected outputs of the project will comprise of as follows:</w:t>
      </w:r>
    </w:p>
    <w:p w14:paraId="64A7C1DF" w14:textId="7116FB70" w:rsidR="00B5437C" w:rsidRPr="008B35E9" w:rsidRDefault="00B5437C" w:rsidP="008B35E9">
      <w:pPr>
        <w:pStyle w:val="ListParagraph"/>
        <w:numPr>
          <w:ilvl w:val="0"/>
          <w:numId w:val="34"/>
        </w:numPr>
        <w:spacing w:line="360" w:lineRule="auto"/>
        <w:contextualSpacing/>
        <w:jc w:val="both"/>
        <w:rPr>
          <w:rFonts w:ascii="Arial" w:hAnsi="Arial" w:cs="Arial"/>
          <w:color w:val="000000" w:themeColor="text1"/>
          <w:lang w:eastAsia="en-US"/>
        </w:rPr>
      </w:pPr>
      <w:r w:rsidRPr="008B35E9">
        <w:rPr>
          <w:rFonts w:ascii="Arial" w:hAnsi="Arial" w:cs="Arial"/>
          <w:color w:val="000000" w:themeColor="text1"/>
          <w:lang w:eastAsia="en-US"/>
        </w:rPr>
        <w:t>Reports</w:t>
      </w:r>
      <w:r w:rsidR="003B76B0" w:rsidRPr="008B35E9">
        <w:rPr>
          <w:rFonts w:ascii="Arial" w:hAnsi="Arial" w:cs="Arial"/>
          <w:color w:val="000000" w:themeColor="text1"/>
          <w:lang w:eastAsia="en-US"/>
        </w:rPr>
        <w:t xml:space="preserve"> on recommendations to reduce regulatory burden to the policy makers and regulators;</w:t>
      </w:r>
    </w:p>
    <w:p w14:paraId="5167DD10" w14:textId="77777777" w:rsidR="003B76B0" w:rsidRPr="008B35E9" w:rsidRDefault="003E68D6" w:rsidP="008B35E9">
      <w:pPr>
        <w:pStyle w:val="ListParagraph"/>
        <w:numPr>
          <w:ilvl w:val="0"/>
          <w:numId w:val="34"/>
        </w:numPr>
        <w:spacing w:line="360" w:lineRule="auto"/>
        <w:contextualSpacing/>
        <w:jc w:val="both"/>
        <w:rPr>
          <w:rFonts w:ascii="Arial" w:hAnsi="Arial" w:cs="Arial"/>
          <w:color w:val="000000" w:themeColor="text1"/>
          <w:lang w:eastAsia="en-US"/>
        </w:rPr>
      </w:pPr>
      <w:r w:rsidRPr="008B35E9">
        <w:rPr>
          <w:rFonts w:ascii="Arial" w:hAnsi="Arial" w:cs="Arial"/>
          <w:color w:val="000000" w:themeColor="text1"/>
          <w:lang w:eastAsia="en-US"/>
        </w:rPr>
        <w:t>Media release</w:t>
      </w:r>
      <w:r w:rsidR="003B76B0" w:rsidRPr="008B35E9">
        <w:rPr>
          <w:rFonts w:ascii="Arial" w:hAnsi="Arial" w:cs="Arial"/>
          <w:color w:val="000000" w:themeColor="text1"/>
          <w:lang w:eastAsia="en-US"/>
        </w:rPr>
        <w:t xml:space="preserve">; and </w:t>
      </w:r>
    </w:p>
    <w:p w14:paraId="3CAF9997" w14:textId="021A53C0" w:rsidR="003E68D6" w:rsidRPr="008B35E9" w:rsidRDefault="003E68D6" w:rsidP="008B35E9">
      <w:pPr>
        <w:pStyle w:val="ListParagraph"/>
        <w:numPr>
          <w:ilvl w:val="0"/>
          <w:numId w:val="34"/>
        </w:numPr>
        <w:spacing w:line="360" w:lineRule="auto"/>
        <w:contextualSpacing/>
        <w:jc w:val="both"/>
        <w:rPr>
          <w:rFonts w:ascii="Arial" w:hAnsi="Arial" w:cs="Arial"/>
          <w:color w:val="000000" w:themeColor="text1"/>
          <w:lang w:eastAsia="en-US"/>
        </w:rPr>
      </w:pPr>
      <w:r w:rsidRPr="008B35E9">
        <w:rPr>
          <w:rFonts w:ascii="Arial" w:hAnsi="Arial" w:cs="Arial"/>
          <w:color w:val="000000" w:themeColor="text1"/>
          <w:lang w:eastAsia="en-US"/>
        </w:rPr>
        <w:t xml:space="preserve">Webinar </w:t>
      </w:r>
      <w:r w:rsidR="003B76B0" w:rsidRPr="008B35E9">
        <w:rPr>
          <w:rFonts w:ascii="Arial" w:hAnsi="Arial" w:cs="Arial"/>
          <w:color w:val="000000" w:themeColor="text1"/>
          <w:lang w:eastAsia="en-US"/>
        </w:rPr>
        <w:t xml:space="preserve">series. </w:t>
      </w:r>
    </w:p>
    <w:p w14:paraId="25745346" w14:textId="77777777" w:rsidR="004961A4" w:rsidRPr="008B35E9" w:rsidRDefault="004961A4" w:rsidP="008B35E9">
      <w:pPr>
        <w:spacing w:line="360" w:lineRule="auto"/>
        <w:ind w:left="720"/>
        <w:contextualSpacing/>
        <w:jc w:val="both"/>
        <w:rPr>
          <w:rFonts w:ascii="Arial" w:hAnsi="Arial" w:cs="Arial"/>
          <w:bCs/>
          <w:color w:val="000000" w:themeColor="text1"/>
        </w:rPr>
      </w:pPr>
    </w:p>
    <w:p w14:paraId="21DEADB7" w14:textId="77777777" w:rsidR="00615DCB" w:rsidRPr="008B35E9" w:rsidRDefault="00615DCB" w:rsidP="008B35E9">
      <w:pPr>
        <w:numPr>
          <w:ilvl w:val="0"/>
          <w:numId w:val="1"/>
        </w:numPr>
        <w:spacing w:line="360" w:lineRule="auto"/>
        <w:contextualSpacing/>
        <w:jc w:val="both"/>
        <w:rPr>
          <w:rFonts w:ascii="Arial" w:hAnsi="Arial" w:cs="Arial"/>
          <w:b/>
          <w:color w:val="000000" w:themeColor="text1"/>
        </w:rPr>
      </w:pPr>
      <w:r w:rsidRPr="008B35E9">
        <w:rPr>
          <w:rFonts w:ascii="Arial" w:hAnsi="Arial" w:cs="Arial"/>
          <w:b/>
          <w:color w:val="000000" w:themeColor="text1"/>
        </w:rPr>
        <w:t>Expected Outcome</w:t>
      </w:r>
    </w:p>
    <w:p w14:paraId="66682846" w14:textId="762B5732" w:rsidR="003B76B0" w:rsidRPr="008B35E9" w:rsidRDefault="003B76B0" w:rsidP="008B35E9">
      <w:pPr>
        <w:spacing w:line="360" w:lineRule="auto"/>
        <w:ind w:firstLine="720"/>
        <w:contextualSpacing/>
        <w:jc w:val="both"/>
        <w:rPr>
          <w:rFonts w:ascii="Arial" w:hAnsi="Arial" w:cs="Arial"/>
          <w:color w:val="000000" w:themeColor="text1"/>
          <w:lang w:eastAsia="en-US"/>
        </w:rPr>
      </w:pPr>
      <w:r w:rsidRPr="008B35E9">
        <w:rPr>
          <w:rFonts w:ascii="Arial" w:hAnsi="Arial" w:cs="Arial"/>
        </w:rPr>
        <w:t>The expected outcome from this project are:</w:t>
      </w:r>
    </w:p>
    <w:p w14:paraId="2E89F7AF" w14:textId="77777777" w:rsidR="003B76B0" w:rsidRPr="008B35E9" w:rsidRDefault="003B76B0" w:rsidP="008B35E9">
      <w:pPr>
        <w:pStyle w:val="ListParagraph"/>
        <w:numPr>
          <w:ilvl w:val="0"/>
          <w:numId w:val="35"/>
        </w:numPr>
        <w:spacing w:line="360" w:lineRule="auto"/>
        <w:contextualSpacing/>
        <w:jc w:val="both"/>
        <w:rPr>
          <w:rFonts w:ascii="Arial" w:hAnsi="Arial" w:cs="Arial"/>
          <w:color w:val="000000" w:themeColor="text1"/>
          <w:lang w:eastAsia="en-US"/>
        </w:rPr>
      </w:pPr>
      <w:r w:rsidRPr="008B35E9">
        <w:rPr>
          <w:rFonts w:ascii="Arial" w:hAnsi="Arial" w:cs="Arial"/>
          <w:color w:val="000000" w:themeColor="text1"/>
          <w:lang w:eastAsia="en-US"/>
        </w:rPr>
        <w:t xml:space="preserve">Potential regulatory compliance cost savings from the implemented recommendations; and </w:t>
      </w:r>
    </w:p>
    <w:p w14:paraId="4292459F" w14:textId="73197253" w:rsidR="00615DCB" w:rsidRPr="008B35E9" w:rsidRDefault="003B76B0" w:rsidP="008B35E9">
      <w:pPr>
        <w:pStyle w:val="ListParagraph"/>
        <w:numPr>
          <w:ilvl w:val="0"/>
          <w:numId w:val="35"/>
        </w:numPr>
        <w:spacing w:line="360" w:lineRule="auto"/>
        <w:contextualSpacing/>
        <w:jc w:val="both"/>
        <w:rPr>
          <w:rFonts w:ascii="Arial" w:hAnsi="Arial" w:cs="Arial"/>
          <w:color w:val="000000" w:themeColor="text1"/>
          <w:lang w:eastAsia="en-US"/>
        </w:rPr>
      </w:pPr>
      <w:proofErr w:type="spellStart"/>
      <w:r w:rsidRPr="008B35E9">
        <w:rPr>
          <w:rFonts w:ascii="Arial" w:hAnsi="Arial" w:cs="Arial"/>
          <w:color w:val="000000" w:themeColor="text1"/>
          <w:lang w:eastAsia="en-US"/>
        </w:rPr>
        <w:t>Modernise</w:t>
      </w:r>
      <w:proofErr w:type="spellEnd"/>
      <w:r w:rsidRPr="008B35E9">
        <w:rPr>
          <w:rFonts w:ascii="Arial" w:hAnsi="Arial" w:cs="Arial"/>
          <w:color w:val="000000" w:themeColor="text1"/>
          <w:lang w:eastAsia="en-US"/>
        </w:rPr>
        <w:t xml:space="preserve"> business regulations to support economic recovery and job creations.</w:t>
      </w:r>
    </w:p>
    <w:p w14:paraId="2D98203F" w14:textId="4019E362" w:rsidR="003E68D6" w:rsidRPr="008B35E9" w:rsidRDefault="003E68D6" w:rsidP="008B35E9">
      <w:pPr>
        <w:spacing w:line="360" w:lineRule="auto"/>
        <w:contextualSpacing/>
        <w:jc w:val="both"/>
        <w:rPr>
          <w:rFonts w:ascii="Arial" w:hAnsi="Arial" w:cs="Arial"/>
          <w:color w:val="000000" w:themeColor="text1"/>
          <w:lang w:eastAsia="en-US"/>
        </w:rPr>
      </w:pPr>
    </w:p>
    <w:p w14:paraId="3C34FFEB" w14:textId="557C4D24" w:rsidR="003E68D6" w:rsidRPr="008B35E9" w:rsidRDefault="003E68D6" w:rsidP="008B35E9">
      <w:pPr>
        <w:numPr>
          <w:ilvl w:val="0"/>
          <w:numId w:val="1"/>
        </w:numPr>
        <w:spacing w:line="360" w:lineRule="auto"/>
        <w:contextualSpacing/>
        <w:jc w:val="both"/>
        <w:rPr>
          <w:rFonts w:ascii="Arial" w:hAnsi="Arial" w:cs="Arial"/>
          <w:b/>
          <w:color w:val="000000" w:themeColor="text1"/>
        </w:rPr>
      </w:pPr>
      <w:bookmarkStart w:id="4" w:name="_Hlk49174718"/>
      <w:r w:rsidRPr="008B35E9">
        <w:rPr>
          <w:rFonts w:ascii="Arial" w:hAnsi="Arial" w:cs="Arial"/>
          <w:b/>
          <w:color w:val="000000" w:themeColor="text1"/>
        </w:rPr>
        <w:t>List of projects (Annex 1)</w:t>
      </w:r>
    </w:p>
    <w:bookmarkEnd w:id="4"/>
    <w:p w14:paraId="7D4ABA78" w14:textId="1DAF005D" w:rsidR="003E68D6" w:rsidRPr="008B35E9" w:rsidRDefault="003E68D6" w:rsidP="008B35E9">
      <w:pPr>
        <w:spacing w:line="360" w:lineRule="auto"/>
        <w:ind w:left="720"/>
        <w:contextualSpacing/>
        <w:jc w:val="both"/>
        <w:rPr>
          <w:rFonts w:ascii="Arial" w:hAnsi="Arial" w:cs="Arial"/>
          <w:color w:val="000000" w:themeColor="text1"/>
        </w:rPr>
      </w:pPr>
      <w:r w:rsidRPr="008B35E9">
        <w:rPr>
          <w:rFonts w:ascii="Arial" w:hAnsi="Arial" w:cs="Arial"/>
          <w:color w:val="000000" w:themeColor="text1"/>
        </w:rPr>
        <w:t xml:space="preserve">Under the </w:t>
      </w:r>
      <w:proofErr w:type="spellStart"/>
      <w:r w:rsidRPr="008B35E9">
        <w:rPr>
          <w:rFonts w:ascii="Arial" w:hAnsi="Arial" w:cs="Arial"/>
          <w:color w:val="000000" w:themeColor="text1"/>
        </w:rPr>
        <w:t>MyMUDAH</w:t>
      </w:r>
      <w:proofErr w:type="spellEnd"/>
      <w:r w:rsidRPr="008B35E9">
        <w:rPr>
          <w:rFonts w:ascii="Arial" w:hAnsi="Arial" w:cs="Arial"/>
          <w:color w:val="000000" w:themeColor="text1"/>
        </w:rPr>
        <w:t xml:space="preserve"> </w:t>
      </w:r>
      <w:proofErr w:type="spellStart"/>
      <w:r w:rsidRPr="008B35E9">
        <w:rPr>
          <w:rFonts w:ascii="Arial" w:hAnsi="Arial" w:cs="Arial"/>
          <w:color w:val="000000" w:themeColor="text1"/>
        </w:rPr>
        <w:t>programme</w:t>
      </w:r>
      <w:proofErr w:type="spellEnd"/>
      <w:r w:rsidRPr="008B35E9">
        <w:rPr>
          <w:rFonts w:ascii="Arial" w:hAnsi="Arial" w:cs="Arial"/>
          <w:color w:val="000000" w:themeColor="text1"/>
        </w:rPr>
        <w:t xml:space="preserve">, </w:t>
      </w:r>
      <w:r w:rsidR="00402C2B" w:rsidRPr="008B35E9">
        <w:rPr>
          <w:rFonts w:ascii="Arial" w:hAnsi="Arial" w:cs="Arial"/>
          <w:color w:val="000000" w:themeColor="text1"/>
        </w:rPr>
        <w:t xml:space="preserve">the estimated number of regulatory reform </w:t>
      </w:r>
      <w:r w:rsidRPr="008B35E9">
        <w:rPr>
          <w:rFonts w:ascii="Arial" w:hAnsi="Arial" w:cs="Arial"/>
          <w:color w:val="000000" w:themeColor="text1"/>
        </w:rPr>
        <w:t>projects will be addressed in 5 months</w:t>
      </w:r>
      <w:r w:rsidR="00402C2B" w:rsidRPr="008B35E9">
        <w:rPr>
          <w:rFonts w:ascii="Arial" w:hAnsi="Arial" w:cs="Arial"/>
          <w:color w:val="000000" w:themeColor="text1"/>
        </w:rPr>
        <w:t xml:space="preserve"> are 40 projects. As of </w:t>
      </w:r>
      <w:r w:rsidR="008B35E9">
        <w:rPr>
          <w:rFonts w:ascii="Arial" w:hAnsi="Arial" w:cs="Arial"/>
          <w:color w:val="000000" w:themeColor="text1"/>
        </w:rPr>
        <w:t>4</w:t>
      </w:r>
      <w:r w:rsidR="008B35E9" w:rsidRPr="008B35E9">
        <w:rPr>
          <w:rFonts w:ascii="Arial" w:hAnsi="Arial" w:cs="Arial"/>
          <w:color w:val="000000" w:themeColor="text1"/>
          <w:vertAlign w:val="superscript"/>
        </w:rPr>
        <w:t>th</w:t>
      </w:r>
      <w:r w:rsidR="008B35E9">
        <w:rPr>
          <w:rFonts w:ascii="Arial" w:hAnsi="Arial" w:cs="Arial"/>
          <w:color w:val="000000" w:themeColor="text1"/>
        </w:rPr>
        <w:t xml:space="preserve"> </w:t>
      </w:r>
      <w:r w:rsidR="00402C2B" w:rsidRPr="008B35E9">
        <w:rPr>
          <w:rFonts w:ascii="Arial" w:hAnsi="Arial" w:cs="Arial"/>
          <w:color w:val="000000" w:themeColor="text1"/>
        </w:rPr>
        <w:t xml:space="preserve">week of August 2020, </w:t>
      </w:r>
      <w:r w:rsidR="008B35E9">
        <w:rPr>
          <w:rFonts w:ascii="Arial" w:hAnsi="Arial" w:cs="Arial"/>
          <w:color w:val="000000" w:themeColor="text1"/>
        </w:rPr>
        <w:t>3</w:t>
      </w:r>
      <w:r w:rsidR="00402C2B" w:rsidRPr="008B35E9">
        <w:rPr>
          <w:rFonts w:ascii="Arial" w:hAnsi="Arial" w:cs="Arial"/>
          <w:color w:val="000000" w:themeColor="text1"/>
        </w:rPr>
        <w:t xml:space="preserve">0 business concerns have been registered through Unified Public Consultation (UPC) portal. The list of business concerns as per </w:t>
      </w:r>
      <w:r w:rsidR="00402C2B" w:rsidRPr="008B35E9">
        <w:rPr>
          <w:rFonts w:ascii="Arial" w:hAnsi="Arial" w:cs="Arial"/>
          <w:b/>
          <w:bCs/>
          <w:color w:val="000000" w:themeColor="text1"/>
        </w:rPr>
        <w:t>Annex 1</w:t>
      </w:r>
      <w:r w:rsidR="00402C2B" w:rsidRPr="008B35E9">
        <w:rPr>
          <w:rFonts w:ascii="Arial" w:hAnsi="Arial" w:cs="Arial"/>
          <w:color w:val="000000" w:themeColor="text1"/>
        </w:rPr>
        <w:t>.</w:t>
      </w:r>
    </w:p>
    <w:p w14:paraId="4422601D" w14:textId="532251E1" w:rsidR="004961A4" w:rsidRDefault="004961A4" w:rsidP="008B35E9">
      <w:pPr>
        <w:spacing w:line="360" w:lineRule="auto"/>
        <w:contextualSpacing/>
        <w:jc w:val="both"/>
        <w:rPr>
          <w:rFonts w:ascii="Arial" w:hAnsi="Arial" w:cs="Arial"/>
          <w:b/>
          <w:bCs/>
          <w:color w:val="000000" w:themeColor="text1"/>
        </w:rPr>
      </w:pPr>
    </w:p>
    <w:p w14:paraId="66AC1727" w14:textId="73011B04" w:rsidR="00D41FE7" w:rsidRDefault="00D41FE7" w:rsidP="008B35E9">
      <w:pPr>
        <w:spacing w:line="360" w:lineRule="auto"/>
        <w:contextualSpacing/>
        <w:jc w:val="both"/>
        <w:rPr>
          <w:rFonts w:ascii="Arial" w:hAnsi="Arial" w:cs="Arial"/>
          <w:b/>
          <w:bCs/>
          <w:color w:val="000000" w:themeColor="text1"/>
        </w:rPr>
      </w:pPr>
    </w:p>
    <w:p w14:paraId="0C765F38" w14:textId="342F9713" w:rsidR="00D41FE7" w:rsidRDefault="00D41FE7" w:rsidP="008B35E9">
      <w:pPr>
        <w:spacing w:line="360" w:lineRule="auto"/>
        <w:contextualSpacing/>
        <w:jc w:val="both"/>
        <w:rPr>
          <w:rFonts w:ascii="Arial" w:hAnsi="Arial" w:cs="Arial"/>
          <w:b/>
          <w:bCs/>
          <w:color w:val="000000" w:themeColor="text1"/>
        </w:rPr>
      </w:pPr>
    </w:p>
    <w:p w14:paraId="20C3826E" w14:textId="076F773A" w:rsidR="00D41FE7" w:rsidRDefault="00D41FE7" w:rsidP="008B35E9">
      <w:pPr>
        <w:spacing w:line="360" w:lineRule="auto"/>
        <w:contextualSpacing/>
        <w:jc w:val="both"/>
        <w:rPr>
          <w:rFonts w:ascii="Arial" w:hAnsi="Arial" w:cs="Arial"/>
          <w:b/>
          <w:bCs/>
          <w:color w:val="000000" w:themeColor="text1"/>
        </w:rPr>
      </w:pPr>
    </w:p>
    <w:p w14:paraId="5A3DA790" w14:textId="0A5221B2" w:rsidR="00D41FE7" w:rsidRDefault="00D41FE7" w:rsidP="008B35E9">
      <w:pPr>
        <w:spacing w:line="360" w:lineRule="auto"/>
        <w:contextualSpacing/>
        <w:jc w:val="both"/>
        <w:rPr>
          <w:rFonts w:ascii="Arial" w:hAnsi="Arial" w:cs="Arial"/>
          <w:b/>
          <w:bCs/>
          <w:color w:val="000000" w:themeColor="text1"/>
        </w:rPr>
      </w:pPr>
    </w:p>
    <w:p w14:paraId="0BE3701A" w14:textId="77777777" w:rsidR="00D41FE7" w:rsidRPr="008B35E9" w:rsidRDefault="00D41FE7" w:rsidP="008B35E9">
      <w:pPr>
        <w:spacing w:line="360" w:lineRule="auto"/>
        <w:contextualSpacing/>
        <w:jc w:val="both"/>
        <w:rPr>
          <w:rFonts w:ascii="Arial" w:hAnsi="Arial" w:cs="Arial"/>
          <w:b/>
          <w:bCs/>
          <w:color w:val="000000" w:themeColor="text1"/>
        </w:rPr>
      </w:pPr>
    </w:p>
    <w:p w14:paraId="26528718" w14:textId="77777777" w:rsidR="00615DCB" w:rsidRPr="008B35E9" w:rsidRDefault="00615DCB" w:rsidP="008B35E9">
      <w:pPr>
        <w:numPr>
          <w:ilvl w:val="0"/>
          <w:numId w:val="1"/>
        </w:numPr>
        <w:spacing w:line="360" w:lineRule="auto"/>
        <w:contextualSpacing/>
        <w:jc w:val="both"/>
        <w:rPr>
          <w:rFonts w:ascii="Arial" w:hAnsi="Arial" w:cs="Arial"/>
          <w:b/>
          <w:color w:val="000000" w:themeColor="text1"/>
        </w:rPr>
      </w:pPr>
      <w:r w:rsidRPr="008B35E9">
        <w:rPr>
          <w:rFonts w:ascii="Arial" w:hAnsi="Arial" w:cs="Arial"/>
          <w:b/>
          <w:color w:val="000000" w:themeColor="text1"/>
        </w:rPr>
        <w:lastRenderedPageBreak/>
        <w:t>Team Members</w:t>
      </w:r>
    </w:p>
    <w:p w14:paraId="47155FF6" w14:textId="7C9645C3" w:rsidR="00615DCB" w:rsidRPr="008B35E9" w:rsidRDefault="00615DCB" w:rsidP="008B35E9">
      <w:pPr>
        <w:spacing w:line="360" w:lineRule="auto"/>
        <w:ind w:left="720"/>
        <w:contextualSpacing/>
        <w:jc w:val="both"/>
        <w:rPr>
          <w:rFonts w:ascii="Arial" w:hAnsi="Arial" w:cs="Arial"/>
          <w:color w:val="000000" w:themeColor="text1"/>
          <w:lang w:eastAsia="en-US"/>
        </w:rPr>
      </w:pPr>
      <w:r w:rsidRPr="008B35E9">
        <w:rPr>
          <w:rFonts w:ascii="Arial" w:hAnsi="Arial" w:cs="Arial"/>
          <w:color w:val="000000" w:themeColor="text1"/>
          <w:lang w:eastAsia="en-US"/>
        </w:rPr>
        <w:t xml:space="preserve">This project will </w:t>
      </w:r>
      <w:r w:rsidR="00472D2D" w:rsidRPr="008B35E9">
        <w:rPr>
          <w:rFonts w:ascii="Arial" w:hAnsi="Arial" w:cs="Arial"/>
          <w:color w:val="000000" w:themeColor="text1"/>
          <w:lang w:eastAsia="en-US"/>
        </w:rPr>
        <w:t>i</w:t>
      </w:r>
      <w:r w:rsidRPr="008B35E9">
        <w:rPr>
          <w:rFonts w:ascii="Arial" w:hAnsi="Arial" w:cs="Arial"/>
          <w:color w:val="000000" w:themeColor="text1"/>
          <w:lang w:eastAsia="en-US"/>
        </w:rPr>
        <w:t xml:space="preserve">nvolve representatives from </w:t>
      </w:r>
      <w:r w:rsidR="00B6274F" w:rsidRPr="008B35E9">
        <w:rPr>
          <w:rFonts w:ascii="Arial" w:hAnsi="Arial" w:cs="Arial"/>
          <w:color w:val="000000" w:themeColor="text1"/>
          <w:lang w:eastAsia="en-US"/>
        </w:rPr>
        <w:t xml:space="preserve">National </w:t>
      </w:r>
      <w:r w:rsidR="0014463D" w:rsidRPr="008B35E9">
        <w:rPr>
          <w:rFonts w:ascii="Arial" w:hAnsi="Arial" w:cs="Arial"/>
          <w:color w:val="000000" w:themeColor="text1"/>
          <w:lang w:eastAsia="en-US"/>
        </w:rPr>
        <w:t>Competitiveness Section</w:t>
      </w:r>
      <w:r w:rsidR="003B76B0" w:rsidRPr="008B35E9">
        <w:rPr>
          <w:rFonts w:ascii="Arial" w:hAnsi="Arial" w:cs="Arial"/>
          <w:color w:val="000000" w:themeColor="text1"/>
          <w:lang w:eastAsia="en-US"/>
        </w:rPr>
        <w:t xml:space="preserve"> and </w:t>
      </w:r>
      <w:r w:rsidRPr="008B35E9">
        <w:rPr>
          <w:rFonts w:ascii="Arial" w:hAnsi="Arial" w:cs="Arial"/>
          <w:color w:val="000000" w:themeColor="text1"/>
          <w:lang w:eastAsia="en-US"/>
        </w:rPr>
        <w:t xml:space="preserve">Productivity Growth </w:t>
      </w:r>
      <w:r w:rsidR="0014463D" w:rsidRPr="008B35E9">
        <w:rPr>
          <w:rFonts w:ascii="Arial" w:hAnsi="Arial" w:cs="Arial"/>
          <w:color w:val="000000" w:themeColor="text1"/>
          <w:lang w:eastAsia="en-US"/>
        </w:rPr>
        <w:t>Section</w:t>
      </w:r>
      <w:r w:rsidRPr="008B35E9">
        <w:rPr>
          <w:rFonts w:ascii="Arial" w:hAnsi="Arial" w:cs="Arial"/>
          <w:color w:val="000000" w:themeColor="text1"/>
          <w:lang w:eastAsia="en-US"/>
        </w:rPr>
        <w:t>. The</w:t>
      </w:r>
      <w:r w:rsidR="0014463D" w:rsidRPr="008B35E9">
        <w:rPr>
          <w:rFonts w:ascii="Arial" w:hAnsi="Arial" w:cs="Arial"/>
          <w:color w:val="000000" w:themeColor="text1"/>
          <w:lang w:eastAsia="en-US"/>
        </w:rPr>
        <w:t xml:space="preserve"> main project team </w:t>
      </w:r>
      <w:r w:rsidRPr="008B35E9">
        <w:rPr>
          <w:rFonts w:ascii="Arial" w:hAnsi="Arial" w:cs="Arial"/>
          <w:color w:val="000000" w:themeColor="text1"/>
          <w:lang w:eastAsia="en-US"/>
        </w:rPr>
        <w:t>are as follows:</w:t>
      </w:r>
    </w:p>
    <w:p w14:paraId="1A0F4735" w14:textId="77777777" w:rsidR="004C19DB" w:rsidRPr="008B35E9" w:rsidRDefault="004C19DB" w:rsidP="008B35E9">
      <w:pPr>
        <w:spacing w:line="360" w:lineRule="auto"/>
        <w:contextualSpacing/>
        <w:jc w:val="both"/>
        <w:rPr>
          <w:rFonts w:ascii="Arial" w:hAnsi="Arial" w:cs="Arial"/>
          <w:color w:val="000000" w:themeColor="text1"/>
          <w:lang w:eastAsia="en-US"/>
        </w:rPr>
      </w:pPr>
    </w:p>
    <w:p w14:paraId="572B8E86" w14:textId="77777777" w:rsidR="00615DCB" w:rsidRPr="008B35E9" w:rsidRDefault="00615DCB" w:rsidP="008B35E9">
      <w:pPr>
        <w:tabs>
          <w:tab w:val="left" w:pos="939"/>
        </w:tabs>
        <w:spacing w:line="360" w:lineRule="auto"/>
        <w:contextualSpacing/>
        <w:rPr>
          <w:rFonts w:ascii="Arial" w:eastAsia="Arial" w:hAnsi="Arial" w:cs="Arial"/>
          <w:color w:val="000000" w:themeColor="text1"/>
        </w:rPr>
      </w:pPr>
      <w:r w:rsidRPr="008B35E9">
        <w:rPr>
          <w:rFonts w:ascii="Arial" w:eastAsia="Arial" w:hAnsi="Arial" w:cs="Arial"/>
          <w:color w:val="000000" w:themeColor="text1"/>
        </w:rPr>
        <w:tab/>
        <w:t>Project Champion</w:t>
      </w:r>
      <w:r w:rsidRPr="008B35E9">
        <w:rPr>
          <w:rFonts w:ascii="Arial" w:eastAsia="Arial" w:hAnsi="Arial" w:cs="Arial"/>
          <w:color w:val="000000" w:themeColor="text1"/>
        </w:rPr>
        <w:tab/>
      </w:r>
      <w:r w:rsidRPr="008B35E9">
        <w:rPr>
          <w:rFonts w:ascii="Arial" w:eastAsia="Arial" w:hAnsi="Arial" w:cs="Arial"/>
          <w:color w:val="000000" w:themeColor="text1"/>
        </w:rPr>
        <w:tab/>
        <w:t xml:space="preserve">: </w:t>
      </w:r>
      <w:r w:rsidRPr="008B35E9">
        <w:rPr>
          <w:rFonts w:ascii="Arial" w:eastAsia="Arial" w:hAnsi="Arial" w:cs="Arial"/>
          <w:color w:val="000000" w:themeColor="text1"/>
        </w:rPr>
        <w:tab/>
        <w:t xml:space="preserve">Zahid Ismail </w:t>
      </w:r>
    </w:p>
    <w:p w14:paraId="3D079574" w14:textId="23CA1533" w:rsidR="00615DCB" w:rsidRPr="008B35E9" w:rsidRDefault="00615DCB" w:rsidP="008B35E9">
      <w:pPr>
        <w:tabs>
          <w:tab w:val="left" w:pos="939"/>
        </w:tabs>
        <w:spacing w:line="360" w:lineRule="auto"/>
        <w:contextualSpacing/>
        <w:rPr>
          <w:rFonts w:ascii="Arial" w:eastAsia="Arial" w:hAnsi="Arial" w:cs="Arial"/>
          <w:color w:val="000000" w:themeColor="text1"/>
        </w:rPr>
      </w:pPr>
      <w:r w:rsidRPr="008B35E9">
        <w:rPr>
          <w:rFonts w:ascii="Arial" w:eastAsia="Arial" w:hAnsi="Arial" w:cs="Arial"/>
          <w:color w:val="000000" w:themeColor="text1"/>
        </w:rPr>
        <w:tab/>
        <w:t xml:space="preserve">Project </w:t>
      </w:r>
      <w:r w:rsidR="00402C2B" w:rsidRPr="008B35E9">
        <w:rPr>
          <w:rFonts w:ascii="Arial" w:eastAsia="Arial" w:hAnsi="Arial" w:cs="Arial"/>
          <w:color w:val="000000" w:themeColor="text1"/>
        </w:rPr>
        <w:t>Director</w:t>
      </w:r>
      <w:r w:rsidRPr="008B35E9">
        <w:rPr>
          <w:rFonts w:ascii="Arial" w:eastAsia="Arial" w:hAnsi="Arial" w:cs="Arial"/>
          <w:color w:val="000000" w:themeColor="text1"/>
        </w:rPr>
        <w:tab/>
      </w:r>
      <w:r w:rsidR="00402C2B" w:rsidRPr="008B35E9">
        <w:rPr>
          <w:rFonts w:ascii="Arial" w:eastAsia="Arial" w:hAnsi="Arial" w:cs="Arial"/>
          <w:color w:val="000000" w:themeColor="text1"/>
        </w:rPr>
        <w:tab/>
      </w:r>
      <w:r w:rsidRPr="008B35E9">
        <w:rPr>
          <w:rFonts w:ascii="Arial" w:eastAsia="Arial" w:hAnsi="Arial" w:cs="Arial"/>
          <w:color w:val="000000" w:themeColor="text1"/>
        </w:rPr>
        <w:t xml:space="preserve">: </w:t>
      </w:r>
      <w:r w:rsidRPr="008B35E9">
        <w:rPr>
          <w:rFonts w:ascii="Arial" w:eastAsia="Arial" w:hAnsi="Arial" w:cs="Arial"/>
          <w:color w:val="000000" w:themeColor="text1"/>
        </w:rPr>
        <w:tab/>
      </w:r>
      <w:r w:rsidR="00AC525D" w:rsidRPr="008B35E9">
        <w:rPr>
          <w:rFonts w:ascii="Arial" w:eastAsia="Arial" w:hAnsi="Arial" w:cs="Arial"/>
          <w:color w:val="000000" w:themeColor="text1"/>
        </w:rPr>
        <w:t>Wan Fazlin Nadia Wan Osman</w:t>
      </w:r>
    </w:p>
    <w:p w14:paraId="66FD56C2" w14:textId="7630ABB9" w:rsidR="00615DCB" w:rsidRPr="008B35E9" w:rsidRDefault="00615DCB" w:rsidP="008B35E9">
      <w:pPr>
        <w:tabs>
          <w:tab w:val="left" w:pos="939"/>
        </w:tabs>
        <w:spacing w:line="360" w:lineRule="auto"/>
        <w:contextualSpacing/>
        <w:rPr>
          <w:rFonts w:ascii="Arial" w:eastAsia="Arial" w:hAnsi="Arial" w:cs="Arial"/>
          <w:color w:val="000000" w:themeColor="text1"/>
        </w:rPr>
      </w:pPr>
      <w:r w:rsidRPr="008B35E9">
        <w:rPr>
          <w:rFonts w:ascii="Arial" w:eastAsia="Arial" w:hAnsi="Arial" w:cs="Arial"/>
          <w:color w:val="000000" w:themeColor="text1"/>
        </w:rPr>
        <w:tab/>
        <w:t xml:space="preserve">Project </w:t>
      </w:r>
      <w:r w:rsidR="00402C2B" w:rsidRPr="008B35E9">
        <w:rPr>
          <w:rFonts w:ascii="Arial" w:eastAsia="Arial" w:hAnsi="Arial" w:cs="Arial"/>
          <w:color w:val="000000" w:themeColor="text1"/>
        </w:rPr>
        <w:t>Manager</w:t>
      </w:r>
      <w:r w:rsidRPr="008B35E9">
        <w:rPr>
          <w:rFonts w:ascii="Arial" w:eastAsia="Arial" w:hAnsi="Arial" w:cs="Arial"/>
          <w:color w:val="000000" w:themeColor="text1"/>
        </w:rPr>
        <w:tab/>
      </w:r>
      <w:r w:rsidR="00402C2B" w:rsidRPr="008B35E9">
        <w:rPr>
          <w:rFonts w:ascii="Arial" w:eastAsia="Arial" w:hAnsi="Arial" w:cs="Arial"/>
          <w:color w:val="000000" w:themeColor="text1"/>
        </w:rPr>
        <w:tab/>
      </w:r>
      <w:r w:rsidRPr="008B35E9">
        <w:rPr>
          <w:rFonts w:ascii="Arial" w:eastAsia="Arial" w:hAnsi="Arial" w:cs="Arial"/>
          <w:color w:val="000000" w:themeColor="text1"/>
        </w:rPr>
        <w:t xml:space="preserve">: </w:t>
      </w:r>
      <w:r w:rsidRPr="008B35E9">
        <w:rPr>
          <w:rFonts w:ascii="Arial" w:eastAsia="Arial" w:hAnsi="Arial" w:cs="Arial"/>
          <w:color w:val="000000" w:themeColor="text1"/>
        </w:rPr>
        <w:tab/>
      </w:r>
      <w:r w:rsidR="00402C2B" w:rsidRPr="008B35E9">
        <w:rPr>
          <w:rFonts w:ascii="Arial" w:eastAsia="Arial" w:hAnsi="Arial" w:cs="Arial"/>
          <w:color w:val="000000" w:themeColor="text1"/>
        </w:rPr>
        <w:t>Khidzir Ahmad</w:t>
      </w:r>
    </w:p>
    <w:p w14:paraId="7BA10E5A" w14:textId="4A408FC8" w:rsidR="00B6274F" w:rsidRPr="008B35E9" w:rsidRDefault="00615DCB" w:rsidP="008B35E9">
      <w:pPr>
        <w:tabs>
          <w:tab w:val="left" w:pos="939"/>
        </w:tabs>
        <w:spacing w:line="360" w:lineRule="auto"/>
        <w:contextualSpacing/>
        <w:rPr>
          <w:rFonts w:ascii="Arial" w:eastAsia="Arial" w:hAnsi="Arial" w:cs="Arial"/>
          <w:color w:val="000000" w:themeColor="text1"/>
        </w:rPr>
      </w:pPr>
      <w:r w:rsidRPr="008B35E9">
        <w:rPr>
          <w:rFonts w:ascii="Arial" w:eastAsia="Arial" w:hAnsi="Arial" w:cs="Arial"/>
          <w:color w:val="000000" w:themeColor="text1"/>
        </w:rPr>
        <w:tab/>
      </w:r>
      <w:r w:rsidR="00402C2B" w:rsidRPr="008B35E9">
        <w:rPr>
          <w:rFonts w:ascii="Arial" w:eastAsia="Arial" w:hAnsi="Arial" w:cs="Arial"/>
          <w:color w:val="000000" w:themeColor="text1"/>
        </w:rPr>
        <w:t xml:space="preserve">Project </w:t>
      </w:r>
      <w:r w:rsidR="009F5C36" w:rsidRPr="008B35E9">
        <w:rPr>
          <w:rFonts w:ascii="Arial" w:eastAsia="Arial" w:hAnsi="Arial" w:cs="Arial"/>
          <w:color w:val="000000" w:themeColor="text1"/>
        </w:rPr>
        <w:t>Coordinator</w:t>
      </w:r>
      <w:r w:rsidRPr="008B35E9">
        <w:rPr>
          <w:rFonts w:ascii="Arial" w:eastAsia="Arial" w:hAnsi="Arial" w:cs="Arial"/>
          <w:color w:val="000000" w:themeColor="text1"/>
        </w:rPr>
        <w:tab/>
        <w:t xml:space="preserve">: </w:t>
      </w:r>
      <w:r w:rsidRPr="008B35E9">
        <w:rPr>
          <w:rFonts w:ascii="Arial" w:eastAsia="Arial" w:hAnsi="Arial" w:cs="Arial"/>
          <w:color w:val="000000" w:themeColor="text1"/>
        </w:rPr>
        <w:tab/>
      </w:r>
      <w:proofErr w:type="spellStart"/>
      <w:r w:rsidR="00B6274F" w:rsidRPr="008B35E9">
        <w:rPr>
          <w:rFonts w:ascii="Arial" w:eastAsia="Arial" w:hAnsi="Arial" w:cs="Arial"/>
          <w:color w:val="000000" w:themeColor="text1"/>
        </w:rPr>
        <w:t>Hafizoh</w:t>
      </w:r>
      <w:proofErr w:type="spellEnd"/>
      <w:r w:rsidR="00B6274F" w:rsidRPr="008B35E9">
        <w:rPr>
          <w:rFonts w:ascii="Arial" w:eastAsia="Arial" w:hAnsi="Arial" w:cs="Arial"/>
          <w:color w:val="000000" w:themeColor="text1"/>
        </w:rPr>
        <w:t xml:space="preserve"> Md Aris</w:t>
      </w:r>
    </w:p>
    <w:p w14:paraId="700A82D4" w14:textId="6F51E065" w:rsidR="00B6274F" w:rsidRPr="008B35E9" w:rsidRDefault="00B6274F" w:rsidP="008B35E9">
      <w:pPr>
        <w:tabs>
          <w:tab w:val="left" w:pos="939"/>
        </w:tabs>
        <w:spacing w:line="360" w:lineRule="auto"/>
        <w:contextualSpacing/>
        <w:rPr>
          <w:rFonts w:ascii="Arial" w:eastAsia="Arial" w:hAnsi="Arial" w:cs="Arial"/>
          <w:color w:val="000000" w:themeColor="text1"/>
        </w:rPr>
      </w:pPr>
      <w:r w:rsidRPr="008B35E9">
        <w:rPr>
          <w:rFonts w:ascii="Arial" w:eastAsia="Arial" w:hAnsi="Arial" w:cs="Arial"/>
          <w:color w:val="000000" w:themeColor="text1"/>
        </w:rPr>
        <w:tab/>
      </w:r>
      <w:r w:rsidRPr="008B35E9">
        <w:rPr>
          <w:rFonts w:ascii="Arial" w:eastAsia="Arial" w:hAnsi="Arial" w:cs="Arial"/>
          <w:color w:val="000000" w:themeColor="text1"/>
        </w:rPr>
        <w:tab/>
      </w:r>
      <w:r w:rsidRPr="008B35E9">
        <w:rPr>
          <w:rFonts w:ascii="Arial" w:eastAsia="Arial" w:hAnsi="Arial" w:cs="Arial"/>
          <w:color w:val="000000" w:themeColor="text1"/>
        </w:rPr>
        <w:tab/>
      </w:r>
      <w:r w:rsidRPr="008B35E9">
        <w:rPr>
          <w:rFonts w:ascii="Arial" w:eastAsia="Arial" w:hAnsi="Arial" w:cs="Arial"/>
          <w:color w:val="000000" w:themeColor="text1"/>
        </w:rPr>
        <w:tab/>
      </w:r>
      <w:r w:rsidRPr="008B35E9">
        <w:rPr>
          <w:rFonts w:ascii="Arial" w:eastAsia="Arial" w:hAnsi="Arial" w:cs="Arial"/>
          <w:color w:val="000000" w:themeColor="text1"/>
        </w:rPr>
        <w:tab/>
      </w:r>
      <w:r w:rsidRPr="008B35E9">
        <w:rPr>
          <w:rFonts w:ascii="Arial" w:eastAsia="Arial" w:hAnsi="Arial" w:cs="Arial"/>
          <w:color w:val="000000" w:themeColor="text1"/>
        </w:rPr>
        <w:tab/>
        <w:t xml:space="preserve">Vimala R </w:t>
      </w:r>
      <w:proofErr w:type="spellStart"/>
      <w:r w:rsidRPr="008B35E9">
        <w:rPr>
          <w:rFonts w:ascii="Arial" w:eastAsia="Arial" w:hAnsi="Arial" w:cs="Arial"/>
          <w:color w:val="000000" w:themeColor="text1"/>
        </w:rPr>
        <w:t>Muniandy</w:t>
      </w:r>
      <w:proofErr w:type="spellEnd"/>
    </w:p>
    <w:p w14:paraId="1FF64597" w14:textId="1892AE57" w:rsidR="00AC525D" w:rsidRPr="008B35E9" w:rsidRDefault="00B6274F" w:rsidP="008B35E9">
      <w:pPr>
        <w:tabs>
          <w:tab w:val="left" w:pos="939"/>
        </w:tabs>
        <w:spacing w:line="360" w:lineRule="auto"/>
        <w:contextualSpacing/>
        <w:rPr>
          <w:rFonts w:ascii="Arial" w:eastAsia="Arial" w:hAnsi="Arial" w:cs="Arial"/>
          <w:color w:val="000000" w:themeColor="text1"/>
        </w:rPr>
      </w:pPr>
      <w:r w:rsidRPr="008B35E9">
        <w:rPr>
          <w:rFonts w:ascii="Arial" w:eastAsia="Arial" w:hAnsi="Arial" w:cs="Arial"/>
          <w:color w:val="000000" w:themeColor="text1"/>
        </w:rPr>
        <w:tab/>
      </w:r>
      <w:r w:rsidRPr="008B35E9">
        <w:rPr>
          <w:rFonts w:ascii="Arial" w:eastAsia="Arial" w:hAnsi="Arial" w:cs="Arial"/>
          <w:color w:val="000000" w:themeColor="text1"/>
        </w:rPr>
        <w:tab/>
      </w:r>
      <w:r w:rsidRPr="008B35E9">
        <w:rPr>
          <w:rFonts w:ascii="Arial" w:eastAsia="Arial" w:hAnsi="Arial" w:cs="Arial"/>
          <w:color w:val="000000" w:themeColor="text1"/>
        </w:rPr>
        <w:tab/>
      </w:r>
      <w:r w:rsidRPr="008B35E9">
        <w:rPr>
          <w:rFonts w:ascii="Arial" w:eastAsia="Arial" w:hAnsi="Arial" w:cs="Arial"/>
          <w:color w:val="000000" w:themeColor="text1"/>
        </w:rPr>
        <w:tab/>
      </w:r>
      <w:r w:rsidRPr="008B35E9">
        <w:rPr>
          <w:rFonts w:ascii="Arial" w:eastAsia="Arial" w:hAnsi="Arial" w:cs="Arial"/>
          <w:color w:val="000000" w:themeColor="text1"/>
        </w:rPr>
        <w:tab/>
      </w:r>
      <w:r w:rsidRPr="008B35E9">
        <w:rPr>
          <w:rFonts w:ascii="Arial" w:eastAsia="Arial" w:hAnsi="Arial" w:cs="Arial"/>
          <w:color w:val="000000" w:themeColor="text1"/>
        </w:rPr>
        <w:tab/>
      </w:r>
      <w:proofErr w:type="spellStart"/>
      <w:r w:rsidR="00402C2B" w:rsidRPr="008B35E9">
        <w:rPr>
          <w:rFonts w:ascii="Arial" w:eastAsia="Arial" w:hAnsi="Arial" w:cs="Arial"/>
          <w:color w:val="000000" w:themeColor="text1"/>
        </w:rPr>
        <w:t>Mohd</w:t>
      </w:r>
      <w:proofErr w:type="spellEnd"/>
      <w:r w:rsidR="00402C2B" w:rsidRPr="008B35E9">
        <w:rPr>
          <w:rFonts w:ascii="Arial" w:eastAsia="Arial" w:hAnsi="Arial" w:cs="Arial"/>
          <w:color w:val="000000" w:themeColor="text1"/>
        </w:rPr>
        <w:t xml:space="preserve"> </w:t>
      </w:r>
      <w:proofErr w:type="spellStart"/>
      <w:r w:rsidR="00402C2B" w:rsidRPr="008B35E9">
        <w:rPr>
          <w:rFonts w:ascii="Arial" w:eastAsia="Arial" w:hAnsi="Arial" w:cs="Arial"/>
          <w:color w:val="000000" w:themeColor="text1"/>
        </w:rPr>
        <w:t>Aizuddin</w:t>
      </w:r>
      <w:proofErr w:type="spellEnd"/>
      <w:r w:rsidR="00402C2B" w:rsidRPr="008B35E9">
        <w:rPr>
          <w:rFonts w:ascii="Arial" w:eastAsia="Arial" w:hAnsi="Arial" w:cs="Arial"/>
          <w:color w:val="000000" w:themeColor="text1"/>
        </w:rPr>
        <w:t xml:space="preserve"> Noor Azman</w:t>
      </w:r>
    </w:p>
    <w:p w14:paraId="72A3CDDD" w14:textId="09EB5A4B" w:rsidR="00402C2B" w:rsidRPr="008B35E9" w:rsidRDefault="00402C2B" w:rsidP="008B35E9">
      <w:pPr>
        <w:tabs>
          <w:tab w:val="left" w:pos="939"/>
        </w:tabs>
        <w:spacing w:line="360" w:lineRule="auto"/>
        <w:contextualSpacing/>
        <w:rPr>
          <w:rFonts w:ascii="Arial" w:eastAsia="Arial" w:hAnsi="Arial" w:cs="Arial"/>
          <w:color w:val="000000" w:themeColor="text1"/>
        </w:rPr>
      </w:pPr>
      <w:r w:rsidRPr="008B35E9">
        <w:rPr>
          <w:rFonts w:ascii="Arial" w:eastAsia="Arial" w:hAnsi="Arial" w:cs="Arial"/>
          <w:color w:val="000000" w:themeColor="text1"/>
        </w:rPr>
        <w:tab/>
      </w:r>
      <w:r w:rsidRPr="008B35E9">
        <w:rPr>
          <w:rFonts w:ascii="Arial" w:eastAsia="Arial" w:hAnsi="Arial" w:cs="Arial"/>
          <w:color w:val="000000" w:themeColor="text1"/>
        </w:rPr>
        <w:tab/>
      </w:r>
      <w:r w:rsidRPr="008B35E9">
        <w:rPr>
          <w:rFonts w:ascii="Arial" w:eastAsia="Arial" w:hAnsi="Arial" w:cs="Arial"/>
          <w:color w:val="000000" w:themeColor="text1"/>
        </w:rPr>
        <w:tab/>
      </w:r>
      <w:r w:rsidRPr="008B35E9">
        <w:rPr>
          <w:rFonts w:ascii="Arial" w:eastAsia="Arial" w:hAnsi="Arial" w:cs="Arial"/>
          <w:color w:val="000000" w:themeColor="text1"/>
        </w:rPr>
        <w:tab/>
      </w:r>
      <w:r w:rsidRPr="008B35E9">
        <w:rPr>
          <w:rFonts w:ascii="Arial" w:eastAsia="Arial" w:hAnsi="Arial" w:cs="Arial"/>
          <w:color w:val="000000" w:themeColor="text1"/>
        </w:rPr>
        <w:tab/>
      </w:r>
      <w:r w:rsidRPr="008B35E9">
        <w:rPr>
          <w:rFonts w:ascii="Arial" w:eastAsia="Arial" w:hAnsi="Arial" w:cs="Arial"/>
          <w:color w:val="000000" w:themeColor="text1"/>
        </w:rPr>
        <w:tab/>
        <w:t>Mohd Zulkifly Rawawi</w:t>
      </w:r>
    </w:p>
    <w:p w14:paraId="5A80081D" w14:textId="77777777" w:rsidR="008B35E9" w:rsidRPr="008B35E9" w:rsidRDefault="008B35E9" w:rsidP="008B35E9">
      <w:pPr>
        <w:tabs>
          <w:tab w:val="left" w:pos="939"/>
        </w:tabs>
        <w:spacing w:line="360" w:lineRule="auto"/>
        <w:contextualSpacing/>
        <w:rPr>
          <w:rFonts w:ascii="Arial" w:eastAsia="Arial" w:hAnsi="Arial" w:cs="Arial"/>
          <w:color w:val="000000" w:themeColor="text1"/>
        </w:rPr>
      </w:pPr>
    </w:p>
    <w:p w14:paraId="0563ADBA" w14:textId="5D57D11C" w:rsidR="004961A4" w:rsidRPr="008B35E9" w:rsidRDefault="008B35E9" w:rsidP="000C0990">
      <w:pPr>
        <w:numPr>
          <w:ilvl w:val="0"/>
          <w:numId w:val="1"/>
        </w:numPr>
        <w:autoSpaceDE w:val="0"/>
        <w:autoSpaceDN w:val="0"/>
        <w:adjustRightInd w:val="0"/>
        <w:spacing w:line="360" w:lineRule="auto"/>
        <w:ind w:right="506"/>
        <w:contextualSpacing/>
        <w:jc w:val="both"/>
        <w:rPr>
          <w:rFonts w:ascii="Arial" w:hAnsi="Arial" w:cs="Arial"/>
          <w:color w:val="000000" w:themeColor="text1"/>
          <w:lang w:eastAsia="en-MY"/>
        </w:rPr>
      </w:pPr>
      <w:r w:rsidRPr="008B35E9">
        <w:rPr>
          <w:rFonts w:ascii="Arial" w:hAnsi="Arial" w:cs="Arial"/>
          <w:b/>
          <w:color w:val="000000" w:themeColor="text1"/>
        </w:rPr>
        <w:t>Implementation Mechanism</w:t>
      </w:r>
    </w:p>
    <w:p w14:paraId="00C9BFF1" w14:textId="16B4311A" w:rsidR="007C436C" w:rsidRPr="008B35E9" w:rsidRDefault="007C436C" w:rsidP="008B35E9">
      <w:pPr>
        <w:autoSpaceDE w:val="0"/>
        <w:autoSpaceDN w:val="0"/>
        <w:adjustRightInd w:val="0"/>
        <w:spacing w:line="360" w:lineRule="auto"/>
        <w:ind w:left="720"/>
        <w:contextualSpacing/>
        <w:jc w:val="both"/>
        <w:rPr>
          <w:rFonts w:ascii="Arial" w:hAnsi="Arial" w:cs="Arial"/>
          <w:color w:val="000000" w:themeColor="text1"/>
          <w:lang w:eastAsia="en-MY"/>
        </w:rPr>
      </w:pPr>
      <w:r w:rsidRPr="008B35E9">
        <w:rPr>
          <w:rFonts w:ascii="Arial" w:hAnsi="Arial" w:cs="Arial"/>
          <w:color w:val="000000" w:themeColor="text1"/>
          <w:lang w:eastAsia="en-MY"/>
        </w:rPr>
        <w:t xml:space="preserve">The </w:t>
      </w:r>
      <w:r w:rsidR="008B35E9">
        <w:rPr>
          <w:rFonts w:ascii="Arial" w:hAnsi="Arial" w:cs="Arial"/>
          <w:color w:val="000000" w:themeColor="text1"/>
          <w:lang w:eastAsia="en-MY"/>
        </w:rPr>
        <w:t>i</w:t>
      </w:r>
      <w:r w:rsidR="008B35E9" w:rsidRPr="008B35E9">
        <w:rPr>
          <w:rFonts w:ascii="Arial" w:hAnsi="Arial" w:cs="Arial"/>
          <w:color w:val="000000" w:themeColor="text1"/>
          <w:lang w:eastAsia="en-MY"/>
        </w:rPr>
        <w:t>mplementation</w:t>
      </w:r>
      <w:r w:rsidR="008B35E9">
        <w:rPr>
          <w:rFonts w:ascii="Arial" w:hAnsi="Arial" w:cs="Arial"/>
          <w:color w:val="000000" w:themeColor="text1"/>
          <w:lang w:eastAsia="en-MY"/>
        </w:rPr>
        <w:t xml:space="preserve"> m</w:t>
      </w:r>
      <w:r w:rsidR="008B35E9" w:rsidRPr="008B35E9">
        <w:rPr>
          <w:rFonts w:ascii="Arial" w:hAnsi="Arial" w:cs="Arial"/>
          <w:color w:val="000000" w:themeColor="text1"/>
          <w:lang w:eastAsia="en-MY"/>
        </w:rPr>
        <w:t>echanism</w:t>
      </w:r>
      <w:r w:rsidR="008B35E9">
        <w:rPr>
          <w:rFonts w:ascii="Arial" w:hAnsi="Arial" w:cs="Arial"/>
          <w:color w:val="000000" w:themeColor="text1"/>
          <w:lang w:eastAsia="en-MY"/>
        </w:rPr>
        <w:t xml:space="preserve"> for </w:t>
      </w:r>
      <w:proofErr w:type="spellStart"/>
      <w:r w:rsidR="008B35E9">
        <w:rPr>
          <w:rFonts w:ascii="Arial" w:hAnsi="Arial" w:cs="Arial"/>
          <w:color w:val="000000" w:themeColor="text1"/>
          <w:lang w:eastAsia="en-MY"/>
        </w:rPr>
        <w:t>MyMudah</w:t>
      </w:r>
      <w:proofErr w:type="spellEnd"/>
      <w:r w:rsidR="008B35E9">
        <w:rPr>
          <w:rFonts w:ascii="Arial" w:hAnsi="Arial" w:cs="Arial"/>
          <w:color w:val="000000" w:themeColor="text1"/>
          <w:lang w:eastAsia="en-MY"/>
        </w:rPr>
        <w:t xml:space="preserve"> </w:t>
      </w:r>
      <w:proofErr w:type="spellStart"/>
      <w:r w:rsidR="008B35E9">
        <w:rPr>
          <w:rFonts w:ascii="Arial" w:hAnsi="Arial" w:cs="Arial"/>
          <w:color w:val="000000" w:themeColor="text1"/>
          <w:lang w:eastAsia="en-MY"/>
        </w:rPr>
        <w:t>programme</w:t>
      </w:r>
      <w:proofErr w:type="spellEnd"/>
      <w:r w:rsidR="008B35E9">
        <w:rPr>
          <w:rFonts w:ascii="Arial" w:hAnsi="Arial" w:cs="Arial"/>
          <w:color w:val="000000" w:themeColor="text1"/>
          <w:lang w:eastAsia="en-MY"/>
        </w:rPr>
        <w:t xml:space="preserve"> </w:t>
      </w:r>
      <w:r w:rsidRPr="008B35E9">
        <w:rPr>
          <w:rFonts w:ascii="Arial" w:hAnsi="Arial" w:cs="Arial"/>
          <w:color w:val="000000" w:themeColor="text1"/>
          <w:lang w:eastAsia="en-MY"/>
        </w:rPr>
        <w:t>as follows:</w:t>
      </w:r>
    </w:p>
    <w:p w14:paraId="56D53261" w14:textId="77777777" w:rsidR="000073E3" w:rsidRPr="00A41076" w:rsidRDefault="000073E3" w:rsidP="007C436C">
      <w:pPr>
        <w:pStyle w:val="BodyTextIndent"/>
        <w:ind w:left="0"/>
        <w:jc w:val="left"/>
        <w:rPr>
          <w:noProof/>
          <w:color w:val="000000" w:themeColor="text1"/>
          <w:sz w:val="26"/>
          <w:szCs w:val="26"/>
          <w:lang w:val="en-MY"/>
        </w:rPr>
      </w:pPr>
    </w:p>
    <w:p w14:paraId="4BFA8510" w14:textId="49420206" w:rsidR="005551FF" w:rsidRPr="00A41076" w:rsidRDefault="003B76B0" w:rsidP="003B76B0">
      <w:pPr>
        <w:pStyle w:val="BodyTextIndent"/>
        <w:ind w:right="389"/>
        <w:jc w:val="left"/>
        <w:rPr>
          <w:color w:val="000000" w:themeColor="text1"/>
          <w:sz w:val="26"/>
          <w:szCs w:val="26"/>
          <w:lang w:val="en-MY"/>
        </w:rPr>
      </w:pPr>
      <w:r>
        <w:rPr>
          <w:noProof/>
          <w:color w:val="000000" w:themeColor="text1"/>
          <w:sz w:val="26"/>
          <w:szCs w:val="26"/>
          <w:lang w:val="en-MY"/>
        </w:rPr>
        <w:drawing>
          <wp:inline distT="0" distB="0" distL="0" distR="0" wp14:anchorId="40C50D0B" wp14:editId="43534A59">
            <wp:extent cx="5632829" cy="24701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4994" cy="2479870"/>
                    </a:xfrm>
                    <a:prstGeom prst="rect">
                      <a:avLst/>
                    </a:prstGeom>
                    <a:noFill/>
                  </pic:spPr>
                </pic:pic>
              </a:graphicData>
            </a:graphic>
          </wp:inline>
        </w:drawing>
      </w:r>
    </w:p>
    <w:p w14:paraId="64CF833D" w14:textId="77777777" w:rsidR="006F1D92" w:rsidRPr="00A41076" w:rsidRDefault="006F1D92" w:rsidP="005551FF">
      <w:pPr>
        <w:pStyle w:val="BodyTextIndent"/>
        <w:ind w:left="23" w:hanging="23"/>
        <w:jc w:val="center"/>
        <w:rPr>
          <w:color w:val="000000" w:themeColor="text1"/>
          <w:sz w:val="26"/>
          <w:szCs w:val="26"/>
          <w:lang w:val="en-MY"/>
        </w:rPr>
      </w:pPr>
    </w:p>
    <w:p w14:paraId="348EE87A" w14:textId="17E9F5D5" w:rsidR="00D41FE7" w:rsidRDefault="003B2BC3" w:rsidP="00B6274F">
      <w:pPr>
        <w:ind w:left="720"/>
        <w:contextualSpacing/>
        <w:jc w:val="both"/>
        <w:rPr>
          <w:rFonts w:ascii="Arial" w:hAnsi="Arial" w:cs="Arial"/>
          <w:b/>
          <w:color w:val="000000" w:themeColor="text1"/>
          <w:sz w:val="28"/>
          <w:szCs w:val="28"/>
        </w:rPr>
      </w:pPr>
      <w:r>
        <w:rPr>
          <w:rFonts w:ascii="Arial" w:hAnsi="Arial" w:cs="Arial"/>
          <w:color w:val="000000" w:themeColor="text1"/>
          <w:lang w:eastAsia="en-MY"/>
        </w:rPr>
        <w:t xml:space="preserve">The </w:t>
      </w:r>
      <w:r w:rsidR="007F14FA">
        <w:rPr>
          <w:rFonts w:ascii="Arial" w:hAnsi="Arial" w:cs="Arial"/>
          <w:color w:val="000000" w:themeColor="text1"/>
          <w:lang w:eastAsia="en-MY"/>
        </w:rPr>
        <w:t>process flow for #</w:t>
      </w:r>
      <w:proofErr w:type="spellStart"/>
      <w:r w:rsidR="007F14FA">
        <w:rPr>
          <w:rFonts w:ascii="Arial" w:hAnsi="Arial" w:cs="Arial"/>
          <w:color w:val="000000" w:themeColor="text1"/>
          <w:lang w:eastAsia="en-MY"/>
        </w:rPr>
        <w:t>MyMudah</w:t>
      </w:r>
      <w:proofErr w:type="spellEnd"/>
      <w:r w:rsidR="007F14FA">
        <w:rPr>
          <w:rFonts w:ascii="Arial" w:hAnsi="Arial" w:cs="Arial"/>
          <w:color w:val="000000" w:themeColor="text1"/>
          <w:lang w:eastAsia="en-MY"/>
        </w:rPr>
        <w:t xml:space="preserve"> as per </w:t>
      </w:r>
      <w:r w:rsidR="007F14FA" w:rsidRPr="007F14FA">
        <w:rPr>
          <w:rFonts w:ascii="Arial" w:hAnsi="Arial" w:cs="Arial"/>
          <w:b/>
          <w:bCs/>
          <w:color w:val="000000" w:themeColor="text1"/>
          <w:lang w:eastAsia="en-MY"/>
        </w:rPr>
        <w:t>Annex 2.</w:t>
      </w:r>
    </w:p>
    <w:p w14:paraId="72E1AD71" w14:textId="56C7BEA9" w:rsidR="00D41FE7" w:rsidRDefault="00D41FE7" w:rsidP="00B6274F">
      <w:pPr>
        <w:ind w:left="720"/>
        <w:contextualSpacing/>
        <w:jc w:val="both"/>
        <w:rPr>
          <w:rFonts w:ascii="Arial" w:hAnsi="Arial" w:cs="Arial"/>
          <w:b/>
          <w:color w:val="000000" w:themeColor="text1"/>
          <w:sz w:val="28"/>
          <w:szCs w:val="28"/>
        </w:rPr>
      </w:pPr>
    </w:p>
    <w:p w14:paraId="47EA47EA" w14:textId="01D5B2C7" w:rsidR="00D41FE7" w:rsidRDefault="00D41FE7" w:rsidP="00B6274F">
      <w:pPr>
        <w:ind w:left="720"/>
        <w:contextualSpacing/>
        <w:jc w:val="both"/>
        <w:rPr>
          <w:rFonts w:ascii="Arial" w:hAnsi="Arial" w:cs="Arial"/>
          <w:b/>
          <w:color w:val="000000" w:themeColor="text1"/>
          <w:sz w:val="28"/>
          <w:szCs w:val="28"/>
        </w:rPr>
      </w:pPr>
    </w:p>
    <w:p w14:paraId="7E383CCE" w14:textId="4E8193BD" w:rsidR="00D41FE7" w:rsidRDefault="00D41FE7" w:rsidP="00B6274F">
      <w:pPr>
        <w:ind w:left="720"/>
        <w:contextualSpacing/>
        <w:jc w:val="both"/>
        <w:rPr>
          <w:rFonts w:ascii="Arial" w:hAnsi="Arial" w:cs="Arial"/>
          <w:b/>
          <w:color w:val="000000" w:themeColor="text1"/>
          <w:sz w:val="28"/>
          <w:szCs w:val="28"/>
        </w:rPr>
      </w:pPr>
    </w:p>
    <w:p w14:paraId="5C0D8F9A" w14:textId="0F4AEDE6" w:rsidR="00D41FE7" w:rsidRDefault="00D41FE7" w:rsidP="00B6274F">
      <w:pPr>
        <w:ind w:left="720"/>
        <w:contextualSpacing/>
        <w:jc w:val="both"/>
        <w:rPr>
          <w:rFonts w:ascii="Arial" w:hAnsi="Arial" w:cs="Arial"/>
          <w:b/>
          <w:color w:val="000000" w:themeColor="text1"/>
          <w:sz w:val="28"/>
          <w:szCs w:val="28"/>
        </w:rPr>
      </w:pPr>
    </w:p>
    <w:p w14:paraId="48955A0F" w14:textId="24ACD28F" w:rsidR="00D41FE7" w:rsidRDefault="00D41FE7" w:rsidP="00B6274F">
      <w:pPr>
        <w:ind w:left="720"/>
        <w:contextualSpacing/>
        <w:jc w:val="both"/>
        <w:rPr>
          <w:rFonts w:ascii="Arial" w:hAnsi="Arial" w:cs="Arial"/>
          <w:b/>
          <w:color w:val="000000" w:themeColor="text1"/>
          <w:sz w:val="28"/>
          <w:szCs w:val="28"/>
        </w:rPr>
      </w:pPr>
    </w:p>
    <w:p w14:paraId="15167B03" w14:textId="1A79EB5F" w:rsidR="00D41FE7" w:rsidRDefault="00D41FE7" w:rsidP="00B6274F">
      <w:pPr>
        <w:ind w:left="720"/>
        <w:contextualSpacing/>
        <w:jc w:val="both"/>
        <w:rPr>
          <w:rFonts w:ascii="Arial" w:hAnsi="Arial" w:cs="Arial"/>
          <w:b/>
          <w:color w:val="000000" w:themeColor="text1"/>
          <w:sz w:val="28"/>
          <w:szCs w:val="28"/>
        </w:rPr>
      </w:pPr>
    </w:p>
    <w:p w14:paraId="524767B7" w14:textId="1862A6E8" w:rsidR="00D41FE7" w:rsidRDefault="00D41FE7" w:rsidP="00B6274F">
      <w:pPr>
        <w:ind w:left="720"/>
        <w:contextualSpacing/>
        <w:jc w:val="both"/>
        <w:rPr>
          <w:rFonts w:ascii="Arial" w:hAnsi="Arial" w:cs="Arial"/>
          <w:b/>
          <w:color w:val="000000" w:themeColor="text1"/>
          <w:sz w:val="28"/>
          <w:szCs w:val="28"/>
        </w:rPr>
      </w:pPr>
    </w:p>
    <w:p w14:paraId="1BA9DA71" w14:textId="5E2DD174" w:rsidR="00D41FE7" w:rsidRDefault="00D41FE7" w:rsidP="00B6274F">
      <w:pPr>
        <w:ind w:left="720"/>
        <w:contextualSpacing/>
        <w:jc w:val="both"/>
        <w:rPr>
          <w:rFonts w:ascii="Arial" w:hAnsi="Arial" w:cs="Arial"/>
          <w:b/>
          <w:color w:val="000000" w:themeColor="text1"/>
          <w:sz w:val="28"/>
          <w:szCs w:val="28"/>
        </w:rPr>
      </w:pPr>
    </w:p>
    <w:p w14:paraId="1EC93605" w14:textId="5CD947CC" w:rsidR="00D41FE7" w:rsidRDefault="00D41FE7" w:rsidP="00B6274F">
      <w:pPr>
        <w:ind w:left="720"/>
        <w:contextualSpacing/>
        <w:jc w:val="both"/>
        <w:rPr>
          <w:rFonts w:ascii="Arial" w:hAnsi="Arial" w:cs="Arial"/>
          <w:b/>
          <w:color w:val="000000" w:themeColor="text1"/>
          <w:sz w:val="28"/>
          <w:szCs w:val="28"/>
        </w:rPr>
      </w:pPr>
    </w:p>
    <w:p w14:paraId="16A45380" w14:textId="77777777" w:rsidR="007F14FA" w:rsidRPr="00B6274F" w:rsidRDefault="007F14FA" w:rsidP="00B6274F">
      <w:pPr>
        <w:ind w:left="720"/>
        <w:contextualSpacing/>
        <w:jc w:val="both"/>
        <w:rPr>
          <w:rFonts w:ascii="Arial" w:hAnsi="Arial" w:cs="Arial"/>
          <w:b/>
          <w:color w:val="000000" w:themeColor="text1"/>
          <w:sz w:val="28"/>
          <w:szCs w:val="28"/>
        </w:rPr>
      </w:pPr>
    </w:p>
    <w:p w14:paraId="06335F00" w14:textId="4D7448E0" w:rsidR="000568F1" w:rsidRPr="008B35E9" w:rsidRDefault="000568F1" w:rsidP="008B35E9">
      <w:pPr>
        <w:numPr>
          <w:ilvl w:val="0"/>
          <w:numId w:val="1"/>
        </w:numPr>
        <w:spacing w:line="360" w:lineRule="auto"/>
        <w:ind w:right="506"/>
        <w:contextualSpacing/>
        <w:jc w:val="both"/>
        <w:rPr>
          <w:rFonts w:ascii="Arial" w:hAnsi="Arial" w:cs="Arial"/>
          <w:b/>
          <w:color w:val="000000" w:themeColor="text1"/>
        </w:rPr>
      </w:pPr>
      <w:r w:rsidRPr="008B35E9">
        <w:rPr>
          <w:rFonts w:ascii="Arial" w:hAnsi="Arial" w:cs="Arial"/>
          <w:b/>
          <w:color w:val="000000" w:themeColor="text1"/>
        </w:rPr>
        <w:lastRenderedPageBreak/>
        <w:t>Estimated Cost</w:t>
      </w:r>
    </w:p>
    <w:p w14:paraId="36D6D5BA" w14:textId="4C882783" w:rsidR="000073E3" w:rsidRPr="008B35E9" w:rsidRDefault="000073E3" w:rsidP="008B35E9">
      <w:pPr>
        <w:pStyle w:val="ListParagraph"/>
        <w:spacing w:line="360" w:lineRule="auto"/>
        <w:contextualSpacing/>
        <w:rPr>
          <w:rFonts w:ascii="Arial" w:hAnsi="Arial" w:cs="Arial"/>
          <w:color w:val="000000" w:themeColor="text1"/>
        </w:rPr>
      </w:pPr>
      <w:r w:rsidRPr="008B35E9">
        <w:rPr>
          <w:rFonts w:ascii="Arial" w:hAnsi="Arial" w:cs="Arial"/>
          <w:color w:val="000000" w:themeColor="text1"/>
        </w:rPr>
        <w:t>The estimated cost for the project</w:t>
      </w:r>
      <w:r w:rsidR="008B35E9" w:rsidRPr="008B35E9">
        <w:rPr>
          <w:rFonts w:ascii="Arial" w:hAnsi="Arial" w:cs="Arial"/>
          <w:color w:val="000000" w:themeColor="text1"/>
        </w:rPr>
        <w:t xml:space="preserve"> as </w:t>
      </w:r>
      <w:r w:rsidRPr="008B35E9">
        <w:rPr>
          <w:rFonts w:ascii="Arial" w:hAnsi="Arial" w:cs="Arial"/>
          <w:color w:val="000000" w:themeColor="text1"/>
        </w:rPr>
        <w:t>follows:</w:t>
      </w:r>
    </w:p>
    <w:p w14:paraId="278DDFC1" w14:textId="76F86964" w:rsidR="003675E8" w:rsidRDefault="003675E8" w:rsidP="0014463D">
      <w:pPr>
        <w:pStyle w:val="ListParagraph"/>
        <w:rPr>
          <w:rFonts w:ascii="Arial" w:hAnsi="Arial" w:cs="Arial"/>
          <w:color w:val="000000" w:themeColor="text1"/>
          <w:sz w:val="26"/>
          <w:szCs w:val="26"/>
        </w:rPr>
      </w:pPr>
    </w:p>
    <w:tbl>
      <w:tblPr>
        <w:tblW w:w="502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789"/>
        <w:gridCol w:w="1197"/>
        <w:gridCol w:w="1296"/>
        <w:gridCol w:w="1370"/>
        <w:gridCol w:w="1387"/>
      </w:tblGrid>
      <w:tr w:rsidR="003675E8" w:rsidRPr="00D41FE7" w14:paraId="23BA8610" w14:textId="77777777" w:rsidTr="003B76B0">
        <w:trPr>
          <w:trHeight w:val="1500"/>
        </w:trPr>
        <w:tc>
          <w:tcPr>
            <w:tcW w:w="2096" w:type="pct"/>
            <w:tcBorders>
              <w:top w:val="single" w:sz="12" w:space="0" w:color="auto"/>
              <w:bottom w:val="single" w:sz="12" w:space="0" w:color="auto"/>
            </w:tcBorders>
            <w:shd w:val="clear" w:color="auto" w:fill="D9D9D9" w:themeFill="background1" w:themeFillShade="D9"/>
            <w:vAlign w:val="center"/>
            <w:hideMark/>
          </w:tcPr>
          <w:p w14:paraId="3406425C" w14:textId="0905D6F9" w:rsidR="003675E8" w:rsidRPr="00D41FE7" w:rsidRDefault="003675E8" w:rsidP="003675E8">
            <w:pPr>
              <w:pStyle w:val="Default"/>
              <w:jc w:val="center"/>
              <w:rPr>
                <w:sz w:val="22"/>
                <w:szCs w:val="22"/>
              </w:rPr>
            </w:pPr>
            <w:r w:rsidRPr="00D41FE7">
              <w:rPr>
                <w:b/>
                <w:bCs/>
                <w:sz w:val="22"/>
                <w:szCs w:val="22"/>
              </w:rPr>
              <w:t>ITEMS</w:t>
            </w:r>
          </w:p>
        </w:tc>
        <w:tc>
          <w:tcPr>
            <w:tcW w:w="662" w:type="pct"/>
            <w:tcBorders>
              <w:top w:val="single" w:sz="12" w:space="0" w:color="auto"/>
              <w:bottom w:val="single" w:sz="12" w:space="0" w:color="auto"/>
            </w:tcBorders>
            <w:shd w:val="clear" w:color="auto" w:fill="D9D9D9" w:themeFill="background1" w:themeFillShade="D9"/>
            <w:hideMark/>
          </w:tcPr>
          <w:p w14:paraId="6F2C8163" w14:textId="77777777" w:rsidR="003675E8" w:rsidRPr="00D41FE7" w:rsidRDefault="003675E8" w:rsidP="003675E8">
            <w:pPr>
              <w:jc w:val="center"/>
              <w:rPr>
                <w:rFonts w:ascii="Arial" w:eastAsia="Times New Roman" w:hAnsi="Arial" w:cs="Arial"/>
                <w:color w:val="000000"/>
                <w:sz w:val="22"/>
                <w:szCs w:val="22"/>
                <w:lang w:val="en-MY" w:eastAsia="en-MY"/>
              </w:rPr>
            </w:pPr>
            <w:r w:rsidRPr="00D41FE7">
              <w:rPr>
                <w:rFonts w:ascii="Arial" w:eastAsia="Times New Roman" w:hAnsi="Arial" w:cs="Arial"/>
                <w:color w:val="000000"/>
                <w:sz w:val="22"/>
                <w:szCs w:val="22"/>
                <w:lang w:val="en-MY" w:eastAsia="en-MY"/>
              </w:rPr>
              <w:t>No. of Unit/ Pax/ Pages</w:t>
            </w:r>
          </w:p>
        </w:tc>
        <w:tc>
          <w:tcPr>
            <w:tcW w:w="717" w:type="pct"/>
            <w:tcBorders>
              <w:top w:val="single" w:sz="12" w:space="0" w:color="auto"/>
              <w:bottom w:val="single" w:sz="12" w:space="0" w:color="auto"/>
            </w:tcBorders>
            <w:shd w:val="clear" w:color="auto" w:fill="D9D9D9" w:themeFill="background1" w:themeFillShade="D9"/>
            <w:hideMark/>
          </w:tcPr>
          <w:p w14:paraId="196C9520" w14:textId="77777777" w:rsidR="003675E8" w:rsidRPr="00D41FE7" w:rsidRDefault="003675E8" w:rsidP="003675E8">
            <w:pPr>
              <w:jc w:val="center"/>
              <w:rPr>
                <w:rFonts w:ascii="Arial" w:eastAsia="Times New Roman" w:hAnsi="Arial" w:cs="Arial"/>
                <w:color w:val="000000"/>
                <w:sz w:val="22"/>
                <w:szCs w:val="22"/>
                <w:lang w:val="en-MY" w:eastAsia="en-MY"/>
              </w:rPr>
            </w:pPr>
            <w:r w:rsidRPr="00D41FE7">
              <w:rPr>
                <w:rFonts w:ascii="Arial" w:eastAsia="Times New Roman" w:hAnsi="Arial" w:cs="Arial"/>
                <w:color w:val="000000"/>
                <w:sz w:val="22"/>
                <w:szCs w:val="22"/>
                <w:lang w:eastAsia="en-MY"/>
              </w:rPr>
              <w:t>Cost Per Unit (RM)</w:t>
            </w:r>
          </w:p>
        </w:tc>
        <w:tc>
          <w:tcPr>
            <w:tcW w:w="758" w:type="pct"/>
            <w:tcBorders>
              <w:top w:val="single" w:sz="12" w:space="0" w:color="auto"/>
              <w:bottom w:val="single" w:sz="12" w:space="0" w:color="auto"/>
            </w:tcBorders>
            <w:shd w:val="clear" w:color="auto" w:fill="D9D9D9" w:themeFill="background1" w:themeFillShade="D9"/>
            <w:hideMark/>
          </w:tcPr>
          <w:p w14:paraId="75A19E4D" w14:textId="77777777" w:rsidR="003675E8" w:rsidRPr="00D41FE7" w:rsidRDefault="003675E8" w:rsidP="003675E8">
            <w:pPr>
              <w:jc w:val="center"/>
              <w:rPr>
                <w:rFonts w:ascii="Arial" w:eastAsia="Times New Roman" w:hAnsi="Arial" w:cs="Arial"/>
                <w:color w:val="000000"/>
                <w:sz w:val="22"/>
                <w:szCs w:val="22"/>
                <w:lang w:val="en-MY" w:eastAsia="en-MY"/>
              </w:rPr>
            </w:pPr>
            <w:r w:rsidRPr="00D41FE7">
              <w:rPr>
                <w:rFonts w:ascii="Arial" w:eastAsia="Times New Roman" w:hAnsi="Arial" w:cs="Arial"/>
                <w:color w:val="000000"/>
                <w:sz w:val="22"/>
                <w:szCs w:val="22"/>
                <w:lang w:val="en-MY" w:eastAsia="en-MY"/>
              </w:rPr>
              <w:t>No. of Hrs/ Days/ Months/ Sessions</w:t>
            </w:r>
          </w:p>
        </w:tc>
        <w:tc>
          <w:tcPr>
            <w:tcW w:w="767" w:type="pct"/>
            <w:tcBorders>
              <w:top w:val="single" w:sz="12" w:space="0" w:color="auto"/>
              <w:bottom w:val="single" w:sz="12" w:space="0" w:color="auto"/>
            </w:tcBorders>
            <w:shd w:val="clear" w:color="auto" w:fill="D9D9D9" w:themeFill="background1" w:themeFillShade="D9"/>
            <w:hideMark/>
          </w:tcPr>
          <w:p w14:paraId="5442DA38" w14:textId="77777777" w:rsidR="003675E8" w:rsidRPr="00D41FE7" w:rsidRDefault="003675E8" w:rsidP="003675E8">
            <w:pPr>
              <w:jc w:val="center"/>
              <w:rPr>
                <w:rFonts w:ascii="Arial" w:eastAsia="Times New Roman" w:hAnsi="Arial" w:cs="Arial"/>
                <w:color w:val="000000"/>
                <w:sz w:val="22"/>
                <w:szCs w:val="22"/>
                <w:lang w:val="en-MY" w:eastAsia="en-MY"/>
              </w:rPr>
            </w:pPr>
            <w:r w:rsidRPr="00D41FE7">
              <w:rPr>
                <w:rFonts w:ascii="Arial" w:eastAsia="Times New Roman" w:hAnsi="Arial" w:cs="Arial"/>
                <w:color w:val="000000"/>
                <w:sz w:val="22"/>
                <w:szCs w:val="22"/>
                <w:lang w:val="en-MY" w:eastAsia="en-MY"/>
              </w:rPr>
              <w:t>Cost (RM)</w:t>
            </w:r>
          </w:p>
        </w:tc>
      </w:tr>
      <w:tr w:rsidR="003675E8" w:rsidRPr="00D41FE7" w14:paraId="444459F0" w14:textId="77777777" w:rsidTr="003B76B0">
        <w:trPr>
          <w:trHeight w:val="300"/>
        </w:trPr>
        <w:tc>
          <w:tcPr>
            <w:tcW w:w="2096" w:type="pct"/>
            <w:tcBorders>
              <w:top w:val="single" w:sz="12" w:space="0" w:color="auto"/>
            </w:tcBorders>
            <w:shd w:val="clear" w:color="auto" w:fill="auto"/>
            <w:noWrap/>
            <w:vAlign w:val="center"/>
            <w:hideMark/>
          </w:tcPr>
          <w:p w14:paraId="45B5E6FC" w14:textId="7F1D3070" w:rsidR="003675E8" w:rsidRPr="00D41FE7" w:rsidRDefault="003675E8" w:rsidP="003675E8">
            <w:pPr>
              <w:rPr>
                <w:rFonts w:ascii="Arial" w:eastAsia="Times New Roman" w:hAnsi="Arial" w:cs="Arial"/>
                <w:color w:val="000000"/>
                <w:sz w:val="22"/>
                <w:szCs w:val="22"/>
                <w:lang w:val="en-MY" w:eastAsia="en-MY"/>
              </w:rPr>
            </w:pPr>
            <w:r w:rsidRPr="00D41FE7">
              <w:rPr>
                <w:rFonts w:ascii="Arial" w:eastAsia="Times New Roman" w:hAnsi="Arial" w:cs="Arial"/>
                <w:color w:val="000000"/>
                <w:sz w:val="22"/>
                <w:szCs w:val="22"/>
                <w:lang w:val="en-MY" w:eastAsia="en-MY"/>
              </w:rPr>
              <w:t>Panel of Experts (Technical Expert/ Advisor/ Facilitator/ Moderator)</w:t>
            </w:r>
          </w:p>
        </w:tc>
        <w:tc>
          <w:tcPr>
            <w:tcW w:w="662" w:type="pct"/>
            <w:tcBorders>
              <w:top w:val="single" w:sz="12" w:space="0" w:color="auto"/>
            </w:tcBorders>
            <w:shd w:val="clear" w:color="auto" w:fill="auto"/>
            <w:noWrap/>
            <w:vAlign w:val="center"/>
            <w:hideMark/>
          </w:tcPr>
          <w:p w14:paraId="6E6B1CD9" w14:textId="06DCFB53" w:rsidR="003675E8" w:rsidRPr="00D41FE7" w:rsidRDefault="003675E8" w:rsidP="003675E8">
            <w:pPr>
              <w:jc w:val="center"/>
              <w:rPr>
                <w:rFonts w:ascii="Arial" w:eastAsia="Times New Roman" w:hAnsi="Arial" w:cs="Arial"/>
                <w:color w:val="000000"/>
                <w:sz w:val="22"/>
                <w:szCs w:val="22"/>
                <w:lang w:val="en-MY" w:eastAsia="en-MY"/>
              </w:rPr>
            </w:pPr>
            <w:r w:rsidRPr="00D41FE7">
              <w:rPr>
                <w:rFonts w:ascii="Arial" w:eastAsia="Times New Roman" w:hAnsi="Arial" w:cs="Arial"/>
                <w:color w:val="000000"/>
                <w:sz w:val="22"/>
                <w:szCs w:val="22"/>
                <w:lang w:val="en-MY" w:eastAsia="en-MY"/>
              </w:rPr>
              <w:t>10</w:t>
            </w:r>
            <w:r w:rsidR="003B76B0" w:rsidRPr="00D41FE7">
              <w:rPr>
                <w:rFonts w:ascii="Arial" w:eastAsia="Times New Roman" w:hAnsi="Arial" w:cs="Arial"/>
                <w:color w:val="000000"/>
                <w:sz w:val="22"/>
                <w:szCs w:val="22"/>
                <w:lang w:val="en-MY" w:eastAsia="en-MY"/>
              </w:rPr>
              <w:t xml:space="preserve"> experts</w:t>
            </w:r>
          </w:p>
        </w:tc>
        <w:tc>
          <w:tcPr>
            <w:tcW w:w="717" w:type="pct"/>
            <w:tcBorders>
              <w:top w:val="single" w:sz="12" w:space="0" w:color="auto"/>
            </w:tcBorders>
            <w:shd w:val="clear" w:color="auto" w:fill="auto"/>
            <w:noWrap/>
            <w:vAlign w:val="center"/>
            <w:hideMark/>
          </w:tcPr>
          <w:p w14:paraId="1E3E9FBA" w14:textId="55A3DA37" w:rsidR="003675E8" w:rsidRPr="00D41FE7" w:rsidRDefault="003675E8" w:rsidP="003675E8">
            <w:pPr>
              <w:jc w:val="right"/>
              <w:rPr>
                <w:rFonts w:ascii="Arial" w:eastAsia="Times New Roman" w:hAnsi="Arial" w:cs="Arial"/>
                <w:color w:val="000000"/>
                <w:sz w:val="22"/>
                <w:szCs w:val="22"/>
                <w:lang w:val="en-MY" w:eastAsia="en-MY"/>
              </w:rPr>
            </w:pPr>
            <w:r w:rsidRPr="00D41FE7">
              <w:rPr>
                <w:rFonts w:ascii="Arial" w:eastAsia="Times New Roman" w:hAnsi="Arial" w:cs="Arial"/>
                <w:color w:val="000000"/>
                <w:sz w:val="22"/>
                <w:szCs w:val="22"/>
                <w:lang w:val="en-MY" w:eastAsia="en-MY"/>
              </w:rPr>
              <w:t>2</w:t>
            </w:r>
            <w:r w:rsidR="003B76B0" w:rsidRPr="00D41FE7">
              <w:rPr>
                <w:rFonts w:ascii="Arial" w:eastAsia="Times New Roman" w:hAnsi="Arial" w:cs="Arial"/>
                <w:color w:val="000000"/>
                <w:sz w:val="22"/>
                <w:szCs w:val="22"/>
                <w:lang w:val="en-MY" w:eastAsia="en-MY"/>
              </w:rPr>
              <w:t>0</w:t>
            </w:r>
            <w:r w:rsidRPr="00D41FE7">
              <w:rPr>
                <w:rFonts w:ascii="Arial" w:eastAsia="Times New Roman" w:hAnsi="Arial" w:cs="Arial"/>
                <w:color w:val="000000"/>
                <w:sz w:val="22"/>
                <w:szCs w:val="22"/>
                <w:lang w:val="en-MY" w:eastAsia="en-MY"/>
              </w:rPr>
              <w:t>0.00</w:t>
            </w:r>
          </w:p>
        </w:tc>
        <w:tc>
          <w:tcPr>
            <w:tcW w:w="758" w:type="pct"/>
            <w:tcBorders>
              <w:top w:val="single" w:sz="12" w:space="0" w:color="auto"/>
            </w:tcBorders>
            <w:shd w:val="clear" w:color="auto" w:fill="auto"/>
            <w:noWrap/>
            <w:vAlign w:val="center"/>
            <w:hideMark/>
          </w:tcPr>
          <w:p w14:paraId="638275D0" w14:textId="29E86941" w:rsidR="003675E8" w:rsidRPr="00D41FE7" w:rsidRDefault="003675E8" w:rsidP="003675E8">
            <w:pPr>
              <w:jc w:val="center"/>
              <w:rPr>
                <w:rFonts w:ascii="Arial" w:eastAsia="Times New Roman" w:hAnsi="Arial" w:cs="Arial"/>
                <w:color w:val="000000"/>
                <w:sz w:val="22"/>
                <w:szCs w:val="22"/>
                <w:lang w:val="en-MY" w:eastAsia="en-MY"/>
              </w:rPr>
            </w:pPr>
            <w:r w:rsidRPr="00D41FE7">
              <w:rPr>
                <w:rFonts w:ascii="Arial" w:eastAsia="Times New Roman" w:hAnsi="Arial" w:cs="Arial"/>
                <w:color w:val="000000"/>
                <w:sz w:val="22"/>
                <w:szCs w:val="22"/>
                <w:lang w:val="en-MY" w:eastAsia="en-MY"/>
              </w:rPr>
              <w:t>120</w:t>
            </w:r>
            <w:r w:rsidR="003B76B0" w:rsidRPr="00D41FE7">
              <w:rPr>
                <w:rFonts w:ascii="Arial" w:eastAsia="Times New Roman" w:hAnsi="Arial" w:cs="Arial"/>
                <w:color w:val="000000"/>
                <w:sz w:val="22"/>
                <w:szCs w:val="22"/>
                <w:lang w:val="en-MY" w:eastAsia="en-MY"/>
              </w:rPr>
              <w:t xml:space="preserve"> hours</w:t>
            </w:r>
          </w:p>
        </w:tc>
        <w:tc>
          <w:tcPr>
            <w:tcW w:w="767" w:type="pct"/>
            <w:tcBorders>
              <w:top w:val="single" w:sz="12" w:space="0" w:color="auto"/>
            </w:tcBorders>
            <w:shd w:val="clear" w:color="auto" w:fill="auto"/>
            <w:noWrap/>
            <w:vAlign w:val="center"/>
            <w:hideMark/>
          </w:tcPr>
          <w:p w14:paraId="1EEEA533" w14:textId="5DE0C4E8" w:rsidR="003675E8" w:rsidRPr="00D41FE7" w:rsidRDefault="003B76B0" w:rsidP="003675E8">
            <w:pPr>
              <w:jc w:val="right"/>
              <w:rPr>
                <w:rFonts w:ascii="Arial" w:eastAsia="Times New Roman" w:hAnsi="Arial" w:cs="Arial"/>
                <w:color w:val="000000"/>
                <w:sz w:val="22"/>
                <w:szCs w:val="22"/>
                <w:lang w:val="en-MY" w:eastAsia="en-MY"/>
              </w:rPr>
            </w:pPr>
            <w:r w:rsidRPr="00D41FE7">
              <w:rPr>
                <w:rFonts w:ascii="Arial" w:eastAsia="Times New Roman" w:hAnsi="Arial" w:cs="Arial"/>
                <w:color w:val="000000"/>
                <w:sz w:val="22"/>
                <w:szCs w:val="22"/>
                <w:lang w:val="en-MY" w:eastAsia="en-MY"/>
              </w:rPr>
              <w:t>240</w:t>
            </w:r>
            <w:r w:rsidR="003675E8" w:rsidRPr="00D41FE7">
              <w:rPr>
                <w:rFonts w:ascii="Arial" w:eastAsia="Times New Roman" w:hAnsi="Arial" w:cs="Arial"/>
                <w:color w:val="000000"/>
                <w:sz w:val="22"/>
                <w:szCs w:val="22"/>
                <w:lang w:val="en-MY" w:eastAsia="en-MY"/>
              </w:rPr>
              <w:t>,000.00</w:t>
            </w:r>
          </w:p>
        </w:tc>
      </w:tr>
      <w:tr w:rsidR="003675E8" w:rsidRPr="00D41FE7" w14:paraId="33A59C40" w14:textId="77777777" w:rsidTr="003B76B0">
        <w:trPr>
          <w:trHeight w:val="510"/>
        </w:trPr>
        <w:tc>
          <w:tcPr>
            <w:tcW w:w="2096" w:type="pct"/>
            <w:shd w:val="clear" w:color="auto" w:fill="auto"/>
            <w:noWrap/>
            <w:vAlign w:val="center"/>
            <w:hideMark/>
          </w:tcPr>
          <w:p w14:paraId="0D3B1FD0" w14:textId="77777777" w:rsidR="003675E8" w:rsidRPr="00D41FE7" w:rsidRDefault="003675E8" w:rsidP="003675E8">
            <w:pPr>
              <w:rPr>
                <w:rFonts w:ascii="Arial" w:eastAsia="Times New Roman" w:hAnsi="Arial" w:cs="Arial"/>
                <w:color w:val="000000"/>
                <w:sz w:val="22"/>
                <w:szCs w:val="22"/>
                <w:lang w:val="en-MY" w:eastAsia="en-MY"/>
              </w:rPr>
            </w:pPr>
            <w:r w:rsidRPr="00D41FE7">
              <w:rPr>
                <w:rFonts w:ascii="Arial" w:eastAsia="Times New Roman" w:hAnsi="Arial" w:cs="Arial"/>
                <w:color w:val="000000"/>
                <w:sz w:val="22"/>
                <w:szCs w:val="22"/>
                <w:lang w:val="en-MY" w:eastAsia="en-MY"/>
              </w:rPr>
              <w:t>Secretariat</w:t>
            </w:r>
          </w:p>
        </w:tc>
        <w:tc>
          <w:tcPr>
            <w:tcW w:w="662" w:type="pct"/>
            <w:shd w:val="clear" w:color="auto" w:fill="auto"/>
            <w:noWrap/>
            <w:vAlign w:val="center"/>
            <w:hideMark/>
          </w:tcPr>
          <w:p w14:paraId="304016F3" w14:textId="77777777" w:rsidR="003675E8" w:rsidRPr="00D41FE7" w:rsidRDefault="003675E8" w:rsidP="003675E8">
            <w:pPr>
              <w:jc w:val="center"/>
              <w:rPr>
                <w:rFonts w:ascii="Arial" w:eastAsia="Times New Roman" w:hAnsi="Arial" w:cs="Arial"/>
                <w:color w:val="000000"/>
                <w:sz w:val="22"/>
                <w:szCs w:val="22"/>
                <w:lang w:val="en-MY" w:eastAsia="en-MY"/>
              </w:rPr>
            </w:pPr>
            <w:r w:rsidRPr="00D41FE7">
              <w:rPr>
                <w:rFonts w:ascii="Arial" w:eastAsia="Times New Roman" w:hAnsi="Arial" w:cs="Arial"/>
                <w:color w:val="000000"/>
                <w:sz w:val="22"/>
                <w:szCs w:val="22"/>
                <w:lang w:val="en-MY" w:eastAsia="en-MY"/>
              </w:rPr>
              <w:t>1</w:t>
            </w:r>
          </w:p>
        </w:tc>
        <w:tc>
          <w:tcPr>
            <w:tcW w:w="717" w:type="pct"/>
            <w:shd w:val="clear" w:color="auto" w:fill="auto"/>
            <w:noWrap/>
            <w:vAlign w:val="center"/>
            <w:hideMark/>
          </w:tcPr>
          <w:p w14:paraId="25BD3E72" w14:textId="09F764F2" w:rsidR="003675E8" w:rsidRPr="00D41FE7" w:rsidRDefault="003675E8" w:rsidP="003675E8">
            <w:pPr>
              <w:jc w:val="right"/>
              <w:rPr>
                <w:rFonts w:ascii="Arial" w:eastAsia="Times New Roman" w:hAnsi="Arial" w:cs="Arial"/>
                <w:color w:val="000000"/>
                <w:sz w:val="22"/>
                <w:szCs w:val="22"/>
                <w:lang w:val="en-MY" w:eastAsia="en-MY"/>
              </w:rPr>
            </w:pPr>
            <w:r w:rsidRPr="00D41FE7">
              <w:rPr>
                <w:rFonts w:ascii="Arial" w:eastAsia="Times New Roman" w:hAnsi="Arial" w:cs="Arial"/>
                <w:color w:val="000000"/>
                <w:sz w:val="22"/>
                <w:szCs w:val="22"/>
                <w:lang w:val="en-MY" w:eastAsia="en-MY"/>
              </w:rPr>
              <w:t>3,000.00</w:t>
            </w:r>
          </w:p>
        </w:tc>
        <w:tc>
          <w:tcPr>
            <w:tcW w:w="758" w:type="pct"/>
            <w:shd w:val="clear" w:color="auto" w:fill="auto"/>
            <w:noWrap/>
            <w:vAlign w:val="center"/>
            <w:hideMark/>
          </w:tcPr>
          <w:p w14:paraId="681170E8" w14:textId="7A8CF138" w:rsidR="003675E8" w:rsidRPr="00D41FE7" w:rsidRDefault="003B76B0" w:rsidP="003675E8">
            <w:pPr>
              <w:jc w:val="center"/>
              <w:rPr>
                <w:rFonts w:ascii="Arial" w:eastAsia="Times New Roman" w:hAnsi="Arial" w:cs="Arial"/>
                <w:color w:val="000000"/>
                <w:sz w:val="22"/>
                <w:szCs w:val="22"/>
                <w:lang w:val="en-MY" w:eastAsia="en-MY"/>
              </w:rPr>
            </w:pPr>
            <w:r w:rsidRPr="00D41FE7">
              <w:rPr>
                <w:rFonts w:ascii="Arial" w:eastAsia="Times New Roman" w:hAnsi="Arial" w:cs="Arial"/>
                <w:color w:val="000000"/>
                <w:sz w:val="22"/>
                <w:szCs w:val="22"/>
                <w:lang w:val="en-MY" w:eastAsia="en-MY"/>
              </w:rPr>
              <w:t>5 months</w:t>
            </w:r>
          </w:p>
        </w:tc>
        <w:tc>
          <w:tcPr>
            <w:tcW w:w="767" w:type="pct"/>
            <w:shd w:val="clear" w:color="auto" w:fill="auto"/>
            <w:noWrap/>
            <w:vAlign w:val="center"/>
            <w:hideMark/>
          </w:tcPr>
          <w:p w14:paraId="002557CA" w14:textId="723E7B8E" w:rsidR="003675E8" w:rsidRPr="00D41FE7" w:rsidRDefault="003675E8" w:rsidP="003675E8">
            <w:pPr>
              <w:jc w:val="right"/>
              <w:rPr>
                <w:rFonts w:ascii="Arial" w:eastAsia="Times New Roman" w:hAnsi="Arial" w:cs="Arial"/>
                <w:color w:val="000000"/>
                <w:sz w:val="22"/>
                <w:szCs w:val="22"/>
                <w:lang w:val="en-MY" w:eastAsia="en-MY"/>
              </w:rPr>
            </w:pPr>
            <w:r w:rsidRPr="00D41FE7">
              <w:rPr>
                <w:rFonts w:ascii="Arial" w:eastAsia="Times New Roman" w:hAnsi="Arial" w:cs="Arial"/>
                <w:color w:val="000000"/>
                <w:sz w:val="22"/>
                <w:szCs w:val="22"/>
                <w:lang w:val="en-MY" w:eastAsia="en-MY"/>
              </w:rPr>
              <w:t xml:space="preserve"> 1</w:t>
            </w:r>
            <w:r w:rsidR="003B76B0" w:rsidRPr="00D41FE7">
              <w:rPr>
                <w:rFonts w:ascii="Arial" w:eastAsia="Times New Roman" w:hAnsi="Arial" w:cs="Arial"/>
                <w:color w:val="000000"/>
                <w:sz w:val="22"/>
                <w:szCs w:val="22"/>
                <w:lang w:val="en-MY" w:eastAsia="en-MY"/>
              </w:rPr>
              <w:t>5</w:t>
            </w:r>
            <w:r w:rsidRPr="00D41FE7">
              <w:rPr>
                <w:rFonts w:ascii="Arial" w:eastAsia="Times New Roman" w:hAnsi="Arial" w:cs="Arial"/>
                <w:color w:val="000000"/>
                <w:sz w:val="22"/>
                <w:szCs w:val="22"/>
                <w:lang w:val="en-MY" w:eastAsia="en-MY"/>
              </w:rPr>
              <w:t>,000.00</w:t>
            </w:r>
          </w:p>
        </w:tc>
      </w:tr>
      <w:tr w:rsidR="003675E8" w:rsidRPr="00D41FE7" w14:paraId="23B58AF9" w14:textId="77777777" w:rsidTr="003B76B0">
        <w:trPr>
          <w:trHeight w:val="300"/>
        </w:trPr>
        <w:tc>
          <w:tcPr>
            <w:tcW w:w="2096" w:type="pct"/>
            <w:tcBorders>
              <w:bottom w:val="single" w:sz="4" w:space="0" w:color="auto"/>
            </w:tcBorders>
            <w:shd w:val="clear" w:color="auto" w:fill="auto"/>
            <w:noWrap/>
            <w:vAlign w:val="center"/>
            <w:hideMark/>
          </w:tcPr>
          <w:p w14:paraId="7368221C" w14:textId="283FB139" w:rsidR="003675E8" w:rsidRPr="00D41FE7" w:rsidRDefault="003675E8" w:rsidP="003675E8">
            <w:pPr>
              <w:rPr>
                <w:rFonts w:ascii="Arial" w:eastAsia="Times New Roman" w:hAnsi="Arial" w:cs="Arial"/>
                <w:color w:val="000000"/>
                <w:sz w:val="22"/>
                <w:szCs w:val="22"/>
                <w:lang w:val="en-MY" w:eastAsia="en-MY"/>
              </w:rPr>
            </w:pPr>
            <w:r w:rsidRPr="00D41FE7">
              <w:rPr>
                <w:rFonts w:ascii="Arial" w:eastAsia="Times New Roman" w:hAnsi="Arial" w:cs="Arial"/>
                <w:color w:val="000000"/>
                <w:sz w:val="22"/>
                <w:szCs w:val="22"/>
                <w:lang w:val="en-MY" w:eastAsia="en-MY"/>
              </w:rPr>
              <w:t>Report</w:t>
            </w:r>
            <w:r w:rsidR="00675D26" w:rsidRPr="00D41FE7">
              <w:rPr>
                <w:rFonts w:ascii="Arial" w:eastAsia="Times New Roman" w:hAnsi="Arial" w:cs="Arial"/>
                <w:color w:val="000000"/>
                <w:sz w:val="22"/>
                <w:szCs w:val="22"/>
                <w:lang w:val="en-MY" w:eastAsia="en-MY"/>
              </w:rPr>
              <w:t xml:space="preserve"> Writer/ </w:t>
            </w:r>
            <w:r w:rsidRPr="00D41FE7">
              <w:rPr>
                <w:rFonts w:ascii="Arial" w:eastAsia="Times New Roman" w:hAnsi="Arial" w:cs="Arial"/>
                <w:color w:val="000000"/>
                <w:sz w:val="22"/>
                <w:szCs w:val="22"/>
                <w:lang w:val="en-MY" w:eastAsia="en-MY"/>
              </w:rPr>
              <w:t>Document Reviewer/ Editorial/ Proofread</w:t>
            </w:r>
          </w:p>
        </w:tc>
        <w:tc>
          <w:tcPr>
            <w:tcW w:w="662" w:type="pct"/>
            <w:tcBorders>
              <w:bottom w:val="single" w:sz="4" w:space="0" w:color="auto"/>
            </w:tcBorders>
            <w:shd w:val="clear" w:color="auto" w:fill="auto"/>
            <w:noWrap/>
            <w:vAlign w:val="center"/>
            <w:hideMark/>
          </w:tcPr>
          <w:p w14:paraId="7CF172BF" w14:textId="6AD2E076" w:rsidR="003675E8" w:rsidRPr="00D41FE7" w:rsidRDefault="003675E8" w:rsidP="003675E8">
            <w:pPr>
              <w:jc w:val="center"/>
              <w:rPr>
                <w:rFonts w:ascii="Arial" w:eastAsia="Times New Roman" w:hAnsi="Arial" w:cs="Arial"/>
                <w:color w:val="000000"/>
                <w:sz w:val="22"/>
                <w:szCs w:val="22"/>
                <w:lang w:val="en-MY" w:eastAsia="en-MY"/>
              </w:rPr>
            </w:pPr>
            <w:r w:rsidRPr="00D41FE7">
              <w:rPr>
                <w:rFonts w:ascii="Arial" w:eastAsia="Times New Roman" w:hAnsi="Arial" w:cs="Arial"/>
                <w:color w:val="000000"/>
                <w:sz w:val="22"/>
                <w:szCs w:val="22"/>
                <w:lang w:val="en-MY" w:eastAsia="en-MY"/>
              </w:rPr>
              <w:t>200</w:t>
            </w:r>
            <w:r w:rsidR="003B76B0" w:rsidRPr="00D41FE7">
              <w:rPr>
                <w:rFonts w:ascii="Arial" w:eastAsia="Times New Roman" w:hAnsi="Arial" w:cs="Arial"/>
                <w:color w:val="000000"/>
                <w:sz w:val="22"/>
                <w:szCs w:val="22"/>
                <w:lang w:val="en-MY" w:eastAsia="en-MY"/>
              </w:rPr>
              <w:t xml:space="preserve"> pages</w:t>
            </w:r>
          </w:p>
        </w:tc>
        <w:tc>
          <w:tcPr>
            <w:tcW w:w="717" w:type="pct"/>
            <w:tcBorders>
              <w:bottom w:val="single" w:sz="4" w:space="0" w:color="auto"/>
            </w:tcBorders>
            <w:shd w:val="clear" w:color="auto" w:fill="auto"/>
            <w:noWrap/>
            <w:vAlign w:val="center"/>
            <w:hideMark/>
          </w:tcPr>
          <w:p w14:paraId="55CBFCDA" w14:textId="57BD492D" w:rsidR="003675E8" w:rsidRPr="00D41FE7" w:rsidRDefault="003675E8" w:rsidP="003675E8">
            <w:pPr>
              <w:jc w:val="right"/>
              <w:rPr>
                <w:rFonts w:ascii="Arial" w:eastAsia="Times New Roman" w:hAnsi="Arial" w:cs="Arial"/>
                <w:color w:val="000000"/>
                <w:sz w:val="22"/>
                <w:szCs w:val="22"/>
                <w:lang w:val="en-MY" w:eastAsia="en-MY"/>
              </w:rPr>
            </w:pPr>
            <w:r w:rsidRPr="00D41FE7">
              <w:rPr>
                <w:rFonts w:ascii="Arial" w:eastAsia="Times New Roman" w:hAnsi="Arial" w:cs="Arial"/>
                <w:color w:val="000000"/>
                <w:sz w:val="22"/>
                <w:szCs w:val="22"/>
                <w:lang w:val="en-MY" w:eastAsia="en-MY"/>
              </w:rPr>
              <w:t>100.00</w:t>
            </w:r>
          </w:p>
        </w:tc>
        <w:tc>
          <w:tcPr>
            <w:tcW w:w="758" w:type="pct"/>
            <w:tcBorders>
              <w:bottom w:val="single" w:sz="4" w:space="0" w:color="auto"/>
            </w:tcBorders>
            <w:shd w:val="clear" w:color="auto" w:fill="auto"/>
            <w:noWrap/>
            <w:vAlign w:val="center"/>
            <w:hideMark/>
          </w:tcPr>
          <w:p w14:paraId="0DB00D97" w14:textId="0B3D99AF" w:rsidR="003675E8" w:rsidRPr="00D41FE7" w:rsidRDefault="00675D26" w:rsidP="003675E8">
            <w:pPr>
              <w:jc w:val="center"/>
              <w:rPr>
                <w:rFonts w:ascii="Arial" w:eastAsia="Times New Roman" w:hAnsi="Arial" w:cs="Arial"/>
                <w:color w:val="000000"/>
                <w:sz w:val="22"/>
                <w:szCs w:val="22"/>
                <w:lang w:val="en-MY" w:eastAsia="en-MY"/>
              </w:rPr>
            </w:pPr>
            <w:r w:rsidRPr="00D41FE7">
              <w:rPr>
                <w:rFonts w:ascii="Arial" w:eastAsia="Times New Roman" w:hAnsi="Arial" w:cs="Arial"/>
                <w:color w:val="000000"/>
                <w:sz w:val="22"/>
                <w:szCs w:val="22"/>
                <w:lang w:val="en-MY" w:eastAsia="en-MY"/>
              </w:rPr>
              <w:t>-</w:t>
            </w:r>
          </w:p>
        </w:tc>
        <w:tc>
          <w:tcPr>
            <w:tcW w:w="767" w:type="pct"/>
            <w:tcBorders>
              <w:bottom w:val="single" w:sz="4" w:space="0" w:color="auto"/>
            </w:tcBorders>
            <w:shd w:val="clear" w:color="auto" w:fill="auto"/>
            <w:noWrap/>
            <w:vAlign w:val="center"/>
            <w:hideMark/>
          </w:tcPr>
          <w:p w14:paraId="36061DE4" w14:textId="449B626A" w:rsidR="003675E8" w:rsidRPr="00D41FE7" w:rsidRDefault="003675E8" w:rsidP="003675E8">
            <w:pPr>
              <w:jc w:val="right"/>
              <w:rPr>
                <w:rFonts w:ascii="Arial" w:eastAsia="Times New Roman" w:hAnsi="Arial" w:cs="Arial"/>
                <w:color w:val="000000"/>
                <w:sz w:val="22"/>
                <w:szCs w:val="22"/>
                <w:lang w:val="en-MY" w:eastAsia="en-MY"/>
              </w:rPr>
            </w:pPr>
            <w:r w:rsidRPr="00D41FE7">
              <w:rPr>
                <w:rFonts w:ascii="Arial" w:eastAsia="Times New Roman" w:hAnsi="Arial" w:cs="Arial"/>
                <w:color w:val="000000"/>
                <w:sz w:val="22"/>
                <w:szCs w:val="22"/>
                <w:lang w:val="en-MY" w:eastAsia="en-MY"/>
              </w:rPr>
              <w:t xml:space="preserve"> 20,000.00</w:t>
            </w:r>
          </w:p>
        </w:tc>
      </w:tr>
      <w:tr w:rsidR="003675E8" w:rsidRPr="00D41FE7" w14:paraId="3A94C889" w14:textId="77777777" w:rsidTr="003B76B0">
        <w:trPr>
          <w:trHeight w:val="300"/>
        </w:trPr>
        <w:tc>
          <w:tcPr>
            <w:tcW w:w="2096" w:type="pct"/>
            <w:tcBorders>
              <w:top w:val="single" w:sz="4" w:space="0" w:color="auto"/>
              <w:bottom w:val="single" w:sz="12" w:space="0" w:color="auto"/>
            </w:tcBorders>
            <w:shd w:val="clear" w:color="auto" w:fill="auto"/>
            <w:noWrap/>
            <w:vAlign w:val="center"/>
            <w:hideMark/>
          </w:tcPr>
          <w:p w14:paraId="06A12F74" w14:textId="77777777" w:rsidR="003675E8" w:rsidRPr="00D41FE7" w:rsidRDefault="003675E8" w:rsidP="003675E8">
            <w:pPr>
              <w:rPr>
                <w:rFonts w:ascii="Arial" w:eastAsia="Times New Roman" w:hAnsi="Arial" w:cs="Arial"/>
                <w:color w:val="000000"/>
                <w:sz w:val="22"/>
                <w:szCs w:val="22"/>
                <w:lang w:val="en-MY" w:eastAsia="en-MY"/>
              </w:rPr>
            </w:pPr>
            <w:r w:rsidRPr="00D41FE7">
              <w:rPr>
                <w:rFonts w:ascii="Arial" w:eastAsia="Times New Roman" w:hAnsi="Arial" w:cs="Arial"/>
                <w:color w:val="000000"/>
                <w:sz w:val="22"/>
                <w:szCs w:val="22"/>
                <w:lang w:val="en-MY" w:eastAsia="en-MY"/>
              </w:rPr>
              <w:t>Publications (Reports/ Articles/ Media release)</w:t>
            </w:r>
          </w:p>
        </w:tc>
        <w:tc>
          <w:tcPr>
            <w:tcW w:w="662" w:type="pct"/>
            <w:tcBorders>
              <w:top w:val="single" w:sz="4" w:space="0" w:color="auto"/>
              <w:bottom w:val="single" w:sz="12" w:space="0" w:color="auto"/>
            </w:tcBorders>
            <w:shd w:val="clear" w:color="auto" w:fill="auto"/>
            <w:noWrap/>
            <w:vAlign w:val="center"/>
            <w:hideMark/>
          </w:tcPr>
          <w:p w14:paraId="70A62312" w14:textId="77777777" w:rsidR="003675E8" w:rsidRPr="00D41FE7" w:rsidRDefault="003675E8" w:rsidP="003675E8">
            <w:pPr>
              <w:jc w:val="center"/>
              <w:rPr>
                <w:rFonts w:ascii="Arial" w:eastAsia="Times New Roman" w:hAnsi="Arial" w:cs="Arial"/>
                <w:color w:val="000000"/>
                <w:sz w:val="22"/>
                <w:szCs w:val="22"/>
                <w:lang w:val="en-MY" w:eastAsia="en-MY"/>
              </w:rPr>
            </w:pPr>
            <w:r w:rsidRPr="00D41FE7">
              <w:rPr>
                <w:rFonts w:ascii="Arial" w:eastAsia="Times New Roman" w:hAnsi="Arial" w:cs="Arial"/>
                <w:color w:val="000000"/>
                <w:sz w:val="22"/>
                <w:szCs w:val="22"/>
                <w:lang w:val="en-MY" w:eastAsia="en-MY"/>
              </w:rPr>
              <w:t>30</w:t>
            </w:r>
          </w:p>
        </w:tc>
        <w:tc>
          <w:tcPr>
            <w:tcW w:w="717" w:type="pct"/>
            <w:tcBorders>
              <w:top w:val="single" w:sz="4" w:space="0" w:color="auto"/>
              <w:bottom w:val="single" w:sz="12" w:space="0" w:color="auto"/>
            </w:tcBorders>
            <w:shd w:val="clear" w:color="auto" w:fill="auto"/>
            <w:noWrap/>
            <w:vAlign w:val="center"/>
            <w:hideMark/>
          </w:tcPr>
          <w:p w14:paraId="309C50A4" w14:textId="13AD262E" w:rsidR="003675E8" w:rsidRPr="00D41FE7" w:rsidRDefault="003675E8" w:rsidP="003675E8">
            <w:pPr>
              <w:jc w:val="right"/>
              <w:rPr>
                <w:rFonts w:ascii="Arial" w:eastAsia="Times New Roman" w:hAnsi="Arial" w:cs="Arial"/>
                <w:color w:val="000000"/>
                <w:sz w:val="22"/>
                <w:szCs w:val="22"/>
                <w:lang w:val="en-MY" w:eastAsia="en-MY"/>
              </w:rPr>
            </w:pPr>
            <w:r w:rsidRPr="00D41FE7">
              <w:rPr>
                <w:rFonts w:ascii="Arial" w:eastAsia="Times New Roman" w:hAnsi="Arial" w:cs="Arial"/>
                <w:color w:val="000000"/>
                <w:sz w:val="22"/>
                <w:szCs w:val="22"/>
                <w:lang w:val="en-MY" w:eastAsia="en-MY"/>
              </w:rPr>
              <w:t>2,000.00</w:t>
            </w:r>
          </w:p>
        </w:tc>
        <w:tc>
          <w:tcPr>
            <w:tcW w:w="758" w:type="pct"/>
            <w:tcBorders>
              <w:top w:val="single" w:sz="4" w:space="0" w:color="auto"/>
              <w:bottom w:val="single" w:sz="12" w:space="0" w:color="auto"/>
            </w:tcBorders>
            <w:shd w:val="clear" w:color="auto" w:fill="auto"/>
            <w:noWrap/>
            <w:vAlign w:val="center"/>
            <w:hideMark/>
          </w:tcPr>
          <w:p w14:paraId="77CE7B04" w14:textId="356ACA9C" w:rsidR="003675E8" w:rsidRPr="00D41FE7" w:rsidRDefault="00675D26" w:rsidP="003675E8">
            <w:pPr>
              <w:jc w:val="center"/>
              <w:rPr>
                <w:rFonts w:ascii="Arial" w:eastAsia="Times New Roman" w:hAnsi="Arial" w:cs="Arial"/>
                <w:color w:val="000000"/>
                <w:sz w:val="22"/>
                <w:szCs w:val="22"/>
                <w:lang w:val="en-MY" w:eastAsia="en-MY"/>
              </w:rPr>
            </w:pPr>
            <w:r w:rsidRPr="00D41FE7">
              <w:rPr>
                <w:rFonts w:ascii="Arial" w:eastAsia="Times New Roman" w:hAnsi="Arial" w:cs="Arial"/>
                <w:color w:val="000000"/>
                <w:sz w:val="22"/>
                <w:szCs w:val="22"/>
                <w:lang w:val="en-MY" w:eastAsia="en-MY"/>
              </w:rPr>
              <w:t>-</w:t>
            </w:r>
          </w:p>
        </w:tc>
        <w:tc>
          <w:tcPr>
            <w:tcW w:w="767" w:type="pct"/>
            <w:tcBorders>
              <w:top w:val="single" w:sz="4" w:space="0" w:color="auto"/>
              <w:bottom w:val="single" w:sz="12" w:space="0" w:color="auto"/>
            </w:tcBorders>
            <w:shd w:val="clear" w:color="auto" w:fill="auto"/>
            <w:noWrap/>
            <w:vAlign w:val="center"/>
            <w:hideMark/>
          </w:tcPr>
          <w:p w14:paraId="475247AE" w14:textId="6AC2EEE2" w:rsidR="003675E8" w:rsidRPr="00D41FE7" w:rsidRDefault="003675E8" w:rsidP="003675E8">
            <w:pPr>
              <w:jc w:val="right"/>
              <w:rPr>
                <w:rFonts w:ascii="Arial" w:eastAsia="Times New Roman" w:hAnsi="Arial" w:cs="Arial"/>
                <w:color w:val="000000"/>
                <w:sz w:val="22"/>
                <w:szCs w:val="22"/>
                <w:lang w:val="en-MY" w:eastAsia="en-MY"/>
              </w:rPr>
            </w:pPr>
            <w:r w:rsidRPr="00D41FE7">
              <w:rPr>
                <w:rFonts w:ascii="Arial" w:eastAsia="Times New Roman" w:hAnsi="Arial" w:cs="Arial"/>
                <w:color w:val="000000"/>
                <w:sz w:val="22"/>
                <w:szCs w:val="22"/>
                <w:lang w:val="en-MY" w:eastAsia="en-MY"/>
              </w:rPr>
              <w:t xml:space="preserve"> 60,000.00</w:t>
            </w:r>
          </w:p>
        </w:tc>
      </w:tr>
      <w:tr w:rsidR="003675E8" w:rsidRPr="00D41FE7" w14:paraId="0E659BCB" w14:textId="77777777" w:rsidTr="003B76B0">
        <w:trPr>
          <w:trHeight w:val="510"/>
        </w:trPr>
        <w:tc>
          <w:tcPr>
            <w:tcW w:w="4233" w:type="pct"/>
            <w:gridSpan w:val="4"/>
            <w:tcBorders>
              <w:top w:val="single" w:sz="12" w:space="0" w:color="auto"/>
            </w:tcBorders>
            <w:shd w:val="clear" w:color="auto" w:fill="D9D9D9" w:themeFill="background1" w:themeFillShade="D9"/>
            <w:noWrap/>
            <w:vAlign w:val="center"/>
          </w:tcPr>
          <w:p w14:paraId="4A847D06" w14:textId="5035B143" w:rsidR="003675E8" w:rsidRPr="00D41FE7" w:rsidRDefault="003675E8" w:rsidP="003675E8">
            <w:pPr>
              <w:jc w:val="center"/>
              <w:rPr>
                <w:rFonts w:ascii="Arial" w:eastAsia="Times New Roman" w:hAnsi="Arial" w:cs="Arial"/>
                <w:b/>
                <w:bCs/>
                <w:color w:val="000000"/>
                <w:sz w:val="22"/>
                <w:szCs w:val="22"/>
                <w:lang w:val="en-MY" w:eastAsia="en-MY"/>
              </w:rPr>
            </w:pPr>
            <w:r w:rsidRPr="00D41FE7">
              <w:rPr>
                <w:rFonts w:ascii="Arial" w:eastAsia="Times New Roman" w:hAnsi="Arial" w:cs="Arial"/>
                <w:b/>
                <w:bCs/>
                <w:sz w:val="22"/>
                <w:szCs w:val="22"/>
                <w:lang w:val="en-MY" w:eastAsia="en-MY"/>
              </w:rPr>
              <w:t>TOTAL</w:t>
            </w:r>
          </w:p>
        </w:tc>
        <w:tc>
          <w:tcPr>
            <w:tcW w:w="767" w:type="pct"/>
            <w:tcBorders>
              <w:top w:val="single" w:sz="12" w:space="0" w:color="auto"/>
            </w:tcBorders>
            <w:shd w:val="clear" w:color="auto" w:fill="D9D9D9" w:themeFill="background1" w:themeFillShade="D9"/>
            <w:noWrap/>
            <w:vAlign w:val="center"/>
          </w:tcPr>
          <w:p w14:paraId="57BD25F2" w14:textId="69C2E3B9" w:rsidR="003675E8" w:rsidRPr="00D41FE7" w:rsidRDefault="003675E8" w:rsidP="003B76B0">
            <w:pPr>
              <w:jc w:val="center"/>
              <w:rPr>
                <w:rFonts w:ascii="Arial" w:eastAsia="Times New Roman" w:hAnsi="Arial" w:cs="Arial"/>
                <w:b/>
                <w:bCs/>
                <w:color w:val="000000"/>
                <w:sz w:val="22"/>
                <w:szCs w:val="22"/>
                <w:lang w:val="en-MY" w:eastAsia="en-MY"/>
              </w:rPr>
            </w:pPr>
            <w:r w:rsidRPr="00D41FE7">
              <w:rPr>
                <w:rFonts w:ascii="Arial" w:eastAsia="Times New Roman" w:hAnsi="Arial" w:cs="Arial"/>
                <w:b/>
                <w:bCs/>
                <w:color w:val="000000"/>
                <w:sz w:val="22"/>
                <w:szCs w:val="22"/>
                <w:lang w:val="en-MY" w:eastAsia="en-MY"/>
              </w:rPr>
              <w:t>3</w:t>
            </w:r>
            <w:r w:rsidR="00675D26" w:rsidRPr="00D41FE7">
              <w:rPr>
                <w:rFonts w:ascii="Arial" w:eastAsia="Times New Roman" w:hAnsi="Arial" w:cs="Arial"/>
                <w:b/>
                <w:bCs/>
                <w:color w:val="000000"/>
                <w:sz w:val="22"/>
                <w:szCs w:val="22"/>
                <w:lang w:val="en-MY" w:eastAsia="en-MY"/>
              </w:rPr>
              <w:t>35</w:t>
            </w:r>
            <w:r w:rsidRPr="00D41FE7">
              <w:rPr>
                <w:rFonts w:ascii="Arial" w:eastAsia="Times New Roman" w:hAnsi="Arial" w:cs="Arial"/>
                <w:b/>
                <w:bCs/>
                <w:color w:val="000000"/>
                <w:sz w:val="22"/>
                <w:szCs w:val="22"/>
                <w:lang w:val="en-MY" w:eastAsia="en-MY"/>
              </w:rPr>
              <w:t xml:space="preserve">,000.00 </w:t>
            </w:r>
          </w:p>
        </w:tc>
      </w:tr>
    </w:tbl>
    <w:p w14:paraId="6E9224E7" w14:textId="2E7EA39C" w:rsidR="00693BB7" w:rsidRDefault="00693BB7" w:rsidP="000073E3">
      <w:pPr>
        <w:pStyle w:val="ListParagraph"/>
        <w:ind w:left="0"/>
        <w:rPr>
          <w:rFonts w:ascii="Arial" w:hAnsi="Arial" w:cs="Arial"/>
          <w:color w:val="000000" w:themeColor="text1"/>
          <w:sz w:val="26"/>
          <w:szCs w:val="26"/>
        </w:rPr>
      </w:pPr>
    </w:p>
    <w:p w14:paraId="4B577196" w14:textId="77777777" w:rsidR="00675D26" w:rsidRPr="00A41076" w:rsidRDefault="00675D26" w:rsidP="008B35E9">
      <w:pPr>
        <w:pStyle w:val="ListParagraph"/>
        <w:spacing w:line="360" w:lineRule="auto"/>
        <w:ind w:left="0"/>
        <w:contextualSpacing/>
        <w:rPr>
          <w:rFonts w:ascii="Arial" w:hAnsi="Arial" w:cs="Arial"/>
          <w:color w:val="000000" w:themeColor="text1"/>
          <w:sz w:val="26"/>
          <w:szCs w:val="26"/>
        </w:rPr>
      </w:pPr>
    </w:p>
    <w:p w14:paraId="41682155" w14:textId="77777777" w:rsidR="003258D3" w:rsidRPr="008B35E9" w:rsidRDefault="00EF686A" w:rsidP="008B35E9">
      <w:pPr>
        <w:numPr>
          <w:ilvl w:val="0"/>
          <w:numId w:val="1"/>
        </w:numPr>
        <w:spacing w:line="360" w:lineRule="auto"/>
        <w:ind w:right="506"/>
        <w:contextualSpacing/>
        <w:jc w:val="both"/>
        <w:rPr>
          <w:rFonts w:ascii="Arial" w:hAnsi="Arial" w:cs="Arial"/>
          <w:b/>
          <w:color w:val="000000" w:themeColor="text1"/>
        </w:rPr>
      </w:pPr>
      <w:r w:rsidRPr="008B35E9">
        <w:rPr>
          <w:rFonts w:ascii="Arial" w:hAnsi="Arial" w:cs="Arial"/>
          <w:b/>
          <w:color w:val="000000" w:themeColor="text1"/>
        </w:rPr>
        <w:t>Approval f</w:t>
      </w:r>
      <w:r w:rsidR="00931EEA" w:rsidRPr="008B35E9">
        <w:rPr>
          <w:rFonts w:ascii="Arial" w:hAnsi="Arial" w:cs="Arial"/>
          <w:b/>
          <w:color w:val="000000" w:themeColor="text1"/>
        </w:rPr>
        <w:t>rom BOM</w:t>
      </w:r>
    </w:p>
    <w:p w14:paraId="03FBC6C7" w14:textId="4A9206A1" w:rsidR="00455AC2" w:rsidRPr="008B35E9" w:rsidRDefault="003675E8" w:rsidP="00D41FE7">
      <w:pPr>
        <w:pStyle w:val="ListParagraph"/>
        <w:spacing w:line="360" w:lineRule="auto"/>
        <w:contextualSpacing/>
        <w:jc w:val="both"/>
        <w:rPr>
          <w:rFonts w:ascii="Arial" w:hAnsi="Arial" w:cs="Arial"/>
          <w:color w:val="000000" w:themeColor="text1"/>
        </w:rPr>
      </w:pPr>
      <w:r w:rsidRPr="008B35E9">
        <w:rPr>
          <w:rFonts w:ascii="Arial" w:hAnsi="Arial" w:cs="Arial"/>
        </w:rPr>
        <w:t xml:space="preserve">The approval </w:t>
      </w:r>
      <w:r w:rsidR="00675D26" w:rsidRPr="008B35E9">
        <w:rPr>
          <w:rFonts w:ascii="Arial" w:hAnsi="Arial" w:cs="Arial"/>
        </w:rPr>
        <w:t xml:space="preserve">from the </w:t>
      </w:r>
      <w:r w:rsidRPr="008B35E9">
        <w:rPr>
          <w:rFonts w:ascii="Arial" w:hAnsi="Arial" w:cs="Arial"/>
        </w:rPr>
        <w:t xml:space="preserve">Board of Management (BOM) is sought on the budget of </w:t>
      </w:r>
      <w:r w:rsidRPr="008B35E9">
        <w:rPr>
          <w:rFonts w:ascii="Arial" w:hAnsi="Arial" w:cs="Arial"/>
          <w:b/>
          <w:bCs/>
          <w:u w:val="single"/>
        </w:rPr>
        <w:t>RM</w:t>
      </w:r>
      <w:r w:rsidR="009F5C36" w:rsidRPr="008B35E9">
        <w:rPr>
          <w:rFonts w:ascii="Arial" w:hAnsi="Arial" w:cs="Arial"/>
          <w:b/>
          <w:bCs/>
          <w:u w:val="single"/>
        </w:rPr>
        <w:t>3</w:t>
      </w:r>
      <w:r w:rsidR="00675D26" w:rsidRPr="008B35E9">
        <w:rPr>
          <w:rFonts w:ascii="Arial" w:hAnsi="Arial" w:cs="Arial"/>
          <w:b/>
          <w:bCs/>
          <w:u w:val="single"/>
        </w:rPr>
        <w:t>35</w:t>
      </w:r>
      <w:r w:rsidRPr="008B35E9">
        <w:rPr>
          <w:rFonts w:ascii="Arial" w:hAnsi="Arial" w:cs="Arial"/>
          <w:b/>
          <w:bCs/>
          <w:u w:val="single"/>
        </w:rPr>
        <w:t>,000.00</w:t>
      </w:r>
      <w:r w:rsidRPr="008B35E9">
        <w:rPr>
          <w:rFonts w:ascii="Arial" w:hAnsi="Arial" w:cs="Arial"/>
          <w:b/>
          <w:bCs/>
        </w:rPr>
        <w:t xml:space="preserve"> </w:t>
      </w:r>
      <w:r w:rsidRPr="008B35E9">
        <w:rPr>
          <w:rFonts w:ascii="Arial" w:hAnsi="Arial" w:cs="Arial"/>
        </w:rPr>
        <w:t xml:space="preserve">to implement the proposed </w:t>
      </w:r>
      <w:proofErr w:type="spellStart"/>
      <w:r w:rsidR="004961A4" w:rsidRPr="008B35E9">
        <w:rPr>
          <w:rFonts w:ascii="Arial" w:hAnsi="Arial" w:cs="Arial"/>
        </w:rPr>
        <w:t>programme</w:t>
      </w:r>
      <w:proofErr w:type="spellEnd"/>
      <w:r w:rsidRPr="008B35E9">
        <w:rPr>
          <w:rFonts w:ascii="Arial" w:hAnsi="Arial" w:cs="Arial"/>
        </w:rPr>
        <w:t>.</w:t>
      </w:r>
    </w:p>
    <w:p w14:paraId="6D05836D" w14:textId="77777777" w:rsidR="00EE14AA" w:rsidRPr="008B35E9" w:rsidRDefault="00EE14AA" w:rsidP="000073E3">
      <w:pPr>
        <w:pStyle w:val="ListParagraph"/>
        <w:spacing w:before="60" w:after="60"/>
        <w:ind w:left="0"/>
        <w:jc w:val="both"/>
        <w:rPr>
          <w:rFonts w:ascii="Arial" w:hAnsi="Arial" w:cs="Arial"/>
          <w:color w:val="000000" w:themeColor="text1"/>
        </w:rPr>
      </w:pPr>
    </w:p>
    <w:p w14:paraId="078FE337" w14:textId="08396E80" w:rsidR="00EE14AA" w:rsidRDefault="00EE14AA" w:rsidP="000073E3">
      <w:pPr>
        <w:pStyle w:val="ListParagraph"/>
        <w:spacing w:before="60" w:after="60"/>
        <w:ind w:left="0"/>
        <w:jc w:val="both"/>
        <w:rPr>
          <w:rFonts w:ascii="Arial" w:hAnsi="Arial" w:cs="Arial"/>
          <w:color w:val="000000" w:themeColor="text1"/>
        </w:rPr>
      </w:pPr>
    </w:p>
    <w:p w14:paraId="1E50C7A5" w14:textId="77777777" w:rsidR="00D41FE7" w:rsidRPr="008B35E9" w:rsidRDefault="00D41FE7" w:rsidP="000073E3">
      <w:pPr>
        <w:pStyle w:val="ListParagraph"/>
        <w:spacing w:before="60" w:after="60"/>
        <w:ind w:left="0"/>
        <w:jc w:val="both"/>
        <w:rPr>
          <w:rFonts w:ascii="Arial" w:hAnsi="Arial" w:cs="Arial"/>
          <w:color w:val="000000" w:themeColor="text1"/>
        </w:rPr>
      </w:pPr>
    </w:p>
    <w:p w14:paraId="360C56C6" w14:textId="77777777" w:rsidR="00EE14AA" w:rsidRPr="008B35E9" w:rsidRDefault="00EE14AA" w:rsidP="000073E3">
      <w:pPr>
        <w:pStyle w:val="ListParagraph"/>
        <w:spacing w:before="60" w:after="60"/>
        <w:ind w:left="0"/>
        <w:jc w:val="both"/>
        <w:rPr>
          <w:rFonts w:ascii="Arial" w:hAnsi="Arial" w:cs="Arial"/>
          <w:color w:val="000000" w:themeColor="text1"/>
        </w:rPr>
      </w:pPr>
    </w:p>
    <w:tbl>
      <w:tblPr>
        <w:tblStyle w:val="TableGrid"/>
        <w:tblW w:w="9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283"/>
        <w:gridCol w:w="7373"/>
      </w:tblGrid>
      <w:tr w:rsidR="00A41076" w:rsidRPr="008B35E9" w14:paraId="11902739" w14:textId="77777777" w:rsidTr="00D41FE7">
        <w:tc>
          <w:tcPr>
            <w:tcW w:w="1620" w:type="dxa"/>
          </w:tcPr>
          <w:p w14:paraId="1269C0B3" w14:textId="77777777" w:rsidR="00455AC2" w:rsidRPr="008B35E9" w:rsidRDefault="00455AC2" w:rsidP="00D00171">
            <w:pPr>
              <w:pStyle w:val="ListParagraph"/>
              <w:ind w:left="0"/>
              <w:jc w:val="both"/>
              <w:rPr>
                <w:rFonts w:ascii="Arial" w:hAnsi="Arial" w:cs="Arial"/>
                <w:color w:val="000000" w:themeColor="text1"/>
              </w:rPr>
            </w:pPr>
            <w:r w:rsidRPr="008B35E9">
              <w:rPr>
                <w:rFonts w:ascii="Arial" w:hAnsi="Arial" w:cs="Arial"/>
                <w:color w:val="000000" w:themeColor="text1"/>
              </w:rPr>
              <w:t>Prepared by</w:t>
            </w:r>
          </w:p>
          <w:p w14:paraId="7E12538A" w14:textId="77777777" w:rsidR="00EE14AA" w:rsidRPr="008B35E9" w:rsidRDefault="00EE14AA" w:rsidP="00D00171">
            <w:pPr>
              <w:pStyle w:val="ListParagraph"/>
              <w:ind w:left="0"/>
              <w:jc w:val="both"/>
              <w:rPr>
                <w:rFonts w:ascii="Arial" w:hAnsi="Arial" w:cs="Arial"/>
                <w:color w:val="000000" w:themeColor="text1"/>
              </w:rPr>
            </w:pPr>
          </w:p>
        </w:tc>
        <w:tc>
          <w:tcPr>
            <w:tcW w:w="270" w:type="dxa"/>
          </w:tcPr>
          <w:p w14:paraId="201BBE09" w14:textId="77777777" w:rsidR="00455AC2" w:rsidRPr="008B35E9" w:rsidRDefault="00455AC2" w:rsidP="00D00171">
            <w:pPr>
              <w:pStyle w:val="ListParagraph"/>
              <w:ind w:left="0"/>
              <w:jc w:val="both"/>
              <w:rPr>
                <w:rFonts w:ascii="Arial" w:hAnsi="Arial" w:cs="Arial"/>
                <w:color w:val="000000" w:themeColor="text1"/>
              </w:rPr>
            </w:pPr>
            <w:r w:rsidRPr="008B35E9">
              <w:rPr>
                <w:rFonts w:ascii="Arial" w:hAnsi="Arial" w:cs="Arial"/>
                <w:color w:val="000000" w:themeColor="text1"/>
              </w:rPr>
              <w:t>:</w:t>
            </w:r>
          </w:p>
        </w:tc>
        <w:tc>
          <w:tcPr>
            <w:tcW w:w="7385" w:type="dxa"/>
          </w:tcPr>
          <w:p w14:paraId="2E92B181" w14:textId="77777777" w:rsidR="009F5C36" w:rsidRPr="008B35E9" w:rsidRDefault="009F5C36" w:rsidP="00D00171">
            <w:pPr>
              <w:jc w:val="both"/>
              <w:rPr>
                <w:rFonts w:ascii="Arial" w:hAnsi="Arial" w:cs="Arial"/>
                <w:b/>
                <w:color w:val="000000" w:themeColor="text1"/>
                <w:lang w:val="fi-FI"/>
              </w:rPr>
            </w:pPr>
            <w:r w:rsidRPr="008B35E9">
              <w:rPr>
                <w:rFonts w:ascii="Arial" w:hAnsi="Arial" w:cs="Arial"/>
                <w:b/>
                <w:color w:val="000000" w:themeColor="text1"/>
                <w:lang w:val="fi-FI"/>
              </w:rPr>
              <w:t>Khidzir Ahmad</w:t>
            </w:r>
          </w:p>
          <w:p w14:paraId="60F93AD8" w14:textId="77777777" w:rsidR="00455AC2" w:rsidRDefault="00455AC2" w:rsidP="00D00171">
            <w:pPr>
              <w:jc w:val="both"/>
              <w:rPr>
                <w:rFonts w:ascii="Arial" w:hAnsi="Arial" w:cs="Arial"/>
                <w:color w:val="000000" w:themeColor="text1"/>
              </w:rPr>
            </w:pPr>
            <w:r w:rsidRPr="008B35E9">
              <w:rPr>
                <w:rFonts w:ascii="Arial" w:hAnsi="Arial" w:cs="Arial"/>
                <w:color w:val="000000" w:themeColor="text1"/>
              </w:rPr>
              <w:t>Manager, Productivity and Competitiveness Division (PCD)</w:t>
            </w:r>
          </w:p>
          <w:p w14:paraId="79CEE766" w14:textId="10BDEB51" w:rsidR="00D41FE7" w:rsidRPr="008B35E9" w:rsidRDefault="00D41FE7" w:rsidP="00D00171">
            <w:pPr>
              <w:jc w:val="both"/>
              <w:rPr>
                <w:rFonts w:ascii="Arial" w:hAnsi="Arial" w:cs="Arial"/>
                <w:color w:val="000000" w:themeColor="text1"/>
              </w:rPr>
            </w:pPr>
          </w:p>
        </w:tc>
      </w:tr>
      <w:tr w:rsidR="00A41076" w:rsidRPr="008B35E9" w14:paraId="6BF36AB8" w14:textId="77777777" w:rsidTr="00D41FE7">
        <w:tc>
          <w:tcPr>
            <w:tcW w:w="1620" w:type="dxa"/>
          </w:tcPr>
          <w:p w14:paraId="623D7039" w14:textId="77777777" w:rsidR="00455AC2" w:rsidRPr="008B35E9" w:rsidRDefault="00455AC2" w:rsidP="00D00171">
            <w:pPr>
              <w:pStyle w:val="ListParagraph"/>
              <w:ind w:left="0"/>
              <w:jc w:val="both"/>
              <w:rPr>
                <w:rFonts w:ascii="Arial" w:hAnsi="Arial" w:cs="Arial"/>
                <w:color w:val="000000" w:themeColor="text1"/>
              </w:rPr>
            </w:pPr>
            <w:r w:rsidRPr="008B35E9">
              <w:rPr>
                <w:rFonts w:ascii="Arial" w:hAnsi="Arial" w:cs="Arial"/>
                <w:color w:val="000000" w:themeColor="text1"/>
              </w:rPr>
              <w:t>Reviewed by</w:t>
            </w:r>
          </w:p>
          <w:p w14:paraId="6A073596" w14:textId="77777777" w:rsidR="00EE14AA" w:rsidRPr="008B35E9" w:rsidRDefault="00EE14AA" w:rsidP="00D00171">
            <w:pPr>
              <w:pStyle w:val="ListParagraph"/>
              <w:ind w:left="0"/>
              <w:jc w:val="both"/>
              <w:rPr>
                <w:rFonts w:ascii="Arial" w:hAnsi="Arial" w:cs="Arial"/>
                <w:color w:val="000000" w:themeColor="text1"/>
              </w:rPr>
            </w:pPr>
          </w:p>
        </w:tc>
        <w:tc>
          <w:tcPr>
            <w:tcW w:w="270" w:type="dxa"/>
          </w:tcPr>
          <w:p w14:paraId="319FB780" w14:textId="77777777" w:rsidR="00455AC2" w:rsidRPr="008B35E9" w:rsidRDefault="00455AC2" w:rsidP="00D00171">
            <w:pPr>
              <w:pStyle w:val="ListParagraph"/>
              <w:ind w:left="0"/>
              <w:jc w:val="both"/>
              <w:rPr>
                <w:rFonts w:ascii="Arial" w:hAnsi="Arial" w:cs="Arial"/>
                <w:color w:val="000000" w:themeColor="text1"/>
              </w:rPr>
            </w:pPr>
            <w:r w:rsidRPr="008B35E9">
              <w:rPr>
                <w:rFonts w:ascii="Arial" w:hAnsi="Arial" w:cs="Arial"/>
                <w:color w:val="000000" w:themeColor="text1"/>
              </w:rPr>
              <w:t>:</w:t>
            </w:r>
          </w:p>
        </w:tc>
        <w:tc>
          <w:tcPr>
            <w:tcW w:w="7385" w:type="dxa"/>
          </w:tcPr>
          <w:p w14:paraId="574F7494" w14:textId="77777777" w:rsidR="00455AC2" w:rsidRPr="008B35E9" w:rsidRDefault="00455AC2" w:rsidP="00D00171">
            <w:pPr>
              <w:jc w:val="both"/>
              <w:rPr>
                <w:rFonts w:ascii="Arial" w:hAnsi="Arial" w:cs="Arial"/>
                <w:b/>
                <w:bCs/>
                <w:color w:val="000000" w:themeColor="text1"/>
              </w:rPr>
            </w:pPr>
            <w:r w:rsidRPr="008B35E9">
              <w:rPr>
                <w:rFonts w:ascii="Arial" w:hAnsi="Arial" w:cs="Arial"/>
                <w:b/>
                <w:bCs/>
                <w:color w:val="000000" w:themeColor="text1"/>
              </w:rPr>
              <w:t xml:space="preserve">Wan Fazlin Nadia Wan Osman  </w:t>
            </w:r>
          </w:p>
          <w:p w14:paraId="1ECBB708" w14:textId="77777777" w:rsidR="00455AC2" w:rsidRDefault="00455AC2" w:rsidP="00D00171">
            <w:pPr>
              <w:pStyle w:val="ListParagraph"/>
              <w:ind w:left="0"/>
              <w:jc w:val="both"/>
              <w:rPr>
                <w:rFonts w:ascii="Arial" w:hAnsi="Arial" w:cs="Arial"/>
                <w:color w:val="000000" w:themeColor="text1"/>
              </w:rPr>
            </w:pPr>
            <w:r w:rsidRPr="008B35E9">
              <w:rPr>
                <w:rFonts w:ascii="Arial" w:hAnsi="Arial" w:cs="Arial"/>
                <w:color w:val="000000" w:themeColor="text1"/>
              </w:rPr>
              <w:t>Director, Productivity and Competitiveness Division (PCD)</w:t>
            </w:r>
          </w:p>
          <w:p w14:paraId="1E382BC2" w14:textId="5453680E" w:rsidR="00D41FE7" w:rsidRPr="008B35E9" w:rsidRDefault="00D41FE7" w:rsidP="00D00171">
            <w:pPr>
              <w:pStyle w:val="ListParagraph"/>
              <w:ind w:left="0"/>
              <w:jc w:val="both"/>
              <w:rPr>
                <w:rFonts w:ascii="Arial" w:hAnsi="Arial" w:cs="Arial"/>
                <w:color w:val="000000" w:themeColor="text1"/>
              </w:rPr>
            </w:pPr>
          </w:p>
        </w:tc>
      </w:tr>
      <w:tr w:rsidR="00B649F4" w:rsidRPr="008B35E9" w14:paraId="055E457F" w14:textId="77777777" w:rsidTr="00D41FE7">
        <w:tc>
          <w:tcPr>
            <w:tcW w:w="1620" w:type="dxa"/>
          </w:tcPr>
          <w:p w14:paraId="2BDAF010" w14:textId="09C329E1" w:rsidR="00B649F4" w:rsidRPr="008B35E9" w:rsidRDefault="00B649F4" w:rsidP="00D00171">
            <w:pPr>
              <w:pStyle w:val="ListParagraph"/>
              <w:ind w:left="0"/>
              <w:jc w:val="both"/>
              <w:rPr>
                <w:rFonts w:ascii="Arial" w:hAnsi="Arial" w:cs="Arial"/>
                <w:color w:val="000000" w:themeColor="text1"/>
              </w:rPr>
            </w:pPr>
          </w:p>
        </w:tc>
        <w:tc>
          <w:tcPr>
            <w:tcW w:w="270" w:type="dxa"/>
          </w:tcPr>
          <w:p w14:paraId="09386D42" w14:textId="77777777" w:rsidR="00B649F4" w:rsidRPr="008B35E9" w:rsidRDefault="00B649F4" w:rsidP="00D00171">
            <w:pPr>
              <w:pStyle w:val="ListParagraph"/>
              <w:ind w:left="0"/>
              <w:jc w:val="both"/>
              <w:rPr>
                <w:rFonts w:ascii="Arial" w:hAnsi="Arial" w:cs="Arial"/>
                <w:color w:val="000000" w:themeColor="text1"/>
              </w:rPr>
            </w:pPr>
          </w:p>
        </w:tc>
        <w:tc>
          <w:tcPr>
            <w:tcW w:w="7385" w:type="dxa"/>
          </w:tcPr>
          <w:p w14:paraId="7898BB3A" w14:textId="77777777" w:rsidR="00B649F4" w:rsidRDefault="00B649F4" w:rsidP="00D00171">
            <w:pPr>
              <w:jc w:val="both"/>
              <w:rPr>
                <w:rFonts w:ascii="Arial" w:hAnsi="Arial" w:cs="Arial"/>
                <w:b/>
                <w:bCs/>
                <w:color w:val="000000" w:themeColor="text1"/>
              </w:rPr>
            </w:pPr>
          </w:p>
          <w:p w14:paraId="54C42F7A" w14:textId="0C9CDB60" w:rsidR="00B649F4" w:rsidRPr="008B35E9" w:rsidRDefault="00B649F4" w:rsidP="00D00171">
            <w:pPr>
              <w:jc w:val="both"/>
              <w:rPr>
                <w:rFonts w:ascii="Arial" w:hAnsi="Arial" w:cs="Arial"/>
                <w:b/>
                <w:bCs/>
                <w:color w:val="000000" w:themeColor="text1"/>
              </w:rPr>
            </w:pPr>
          </w:p>
        </w:tc>
      </w:tr>
      <w:tr w:rsidR="00D41FE7" w:rsidRPr="008B35E9" w14:paraId="6DA111D9" w14:textId="77777777" w:rsidTr="00D41FE7">
        <w:tc>
          <w:tcPr>
            <w:tcW w:w="1620" w:type="dxa"/>
          </w:tcPr>
          <w:p w14:paraId="1DE18CAB" w14:textId="793F3CD9" w:rsidR="00D41FE7" w:rsidRPr="008B35E9" w:rsidRDefault="00D41FE7" w:rsidP="00D00171">
            <w:pPr>
              <w:pStyle w:val="ListParagraph"/>
              <w:ind w:left="0"/>
              <w:jc w:val="both"/>
              <w:rPr>
                <w:rFonts w:ascii="Arial" w:hAnsi="Arial" w:cs="Arial"/>
                <w:color w:val="000000" w:themeColor="text1"/>
              </w:rPr>
            </w:pPr>
            <w:r w:rsidRPr="008B35E9">
              <w:rPr>
                <w:rFonts w:ascii="Arial" w:hAnsi="Arial" w:cs="Arial"/>
                <w:color w:val="000000" w:themeColor="text1"/>
              </w:rPr>
              <w:t>Date</w:t>
            </w:r>
          </w:p>
        </w:tc>
        <w:tc>
          <w:tcPr>
            <w:tcW w:w="270" w:type="dxa"/>
          </w:tcPr>
          <w:p w14:paraId="70DE373D" w14:textId="0A0E5B61" w:rsidR="00D41FE7" w:rsidRPr="008B35E9" w:rsidRDefault="00D41FE7" w:rsidP="00D00171">
            <w:pPr>
              <w:pStyle w:val="ListParagraph"/>
              <w:ind w:left="0"/>
              <w:jc w:val="both"/>
              <w:rPr>
                <w:rFonts w:ascii="Arial" w:hAnsi="Arial" w:cs="Arial"/>
                <w:color w:val="000000" w:themeColor="text1"/>
              </w:rPr>
            </w:pPr>
            <w:r>
              <w:rPr>
                <w:rFonts w:ascii="Arial" w:hAnsi="Arial" w:cs="Arial"/>
                <w:color w:val="000000" w:themeColor="text1"/>
              </w:rPr>
              <w:t>:</w:t>
            </w:r>
          </w:p>
        </w:tc>
        <w:tc>
          <w:tcPr>
            <w:tcW w:w="7385" w:type="dxa"/>
          </w:tcPr>
          <w:p w14:paraId="17FA0511" w14:textId="1F9F7635" w:rsidR="00D41FE7" w:rsidRPr="008B35E9" w:rsidRDefault="00193741" w:rsidP="00D00171">
            <w:pPr>
              <w:jc w:val="both"/>
              <w:rPr>
                <w:rFonts w:ascii="Arial" w:hAnsi="Arial" w:cs="Arial"/>
                <w:b/>
                <w:bCs/>
                <w:color w:val="000000" w:themeColor="text1"/>
              </w:rPr>
            </w:pPr>
            <w:r>
              <w:rPr>
                <w:rFonts w:ascii="Arial" w:hAnsi="Arial" w:cs="Arial"/>
                <w:color w:val="000000" w:themeColor="text1"/>
              </w:rPr>
              <w:t>2</w:t>
            </w:r>
            <w:r w:rsidR="007F14FA">
              <w:rPr>
                <w:rFonts w:ascii="Arial" w:hAnsi="Arial" w:cs="Arial"/>
                <w:color w:val="000000" w:themeColor="text1"/>
              </w:rPr>
              <w:t xml:space="preserve"> September 2020</w:t>
            </w:r>
          </w:p>
        </w:tc>
      </w:tr>
    </w:tbl>
    <w:p w14:paraId="6A8D1789" w14:textId="77777777" w:rsidR="006F1D92" w:rsidRPr="008B35E9" w:rsidRDefault="006F1D92" w:rsidP="00455AC2">
      <w:pPr>
        <w:jc w:val="both"/>
        <w:rPr>
          <w:rFonts w:ascii="Arial" w:hAnsi="Arial" w:cs="Arial"/>
          <w:color w:val="000000" w:themeColor="text1"/>
        </w:rPr>
      </w:pPr>
    </w:p>
    <w:sectPr w:rsidR="006F1D92" w:rsidRPr="008B35E9" w:rsidSect="00D41FE7">
      <w:footerReference w:type="default" r:id="rId11"/>
      <w:pgSz w:w="11909" w:h="16834"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7C4DE" w14:textId="77777777" w:rsidR="007C6D2E" w:rsidRDefault="007C6D2E">
      <w:r>
        <w:separator/>
      </w:r>
    </w:p>
  </w:endnote>
  <w:endnote w:type="continuationSeparator" w:id="0">
    <w:p w14:paraId="0F2F5504" w14:textId="77777777" w:rsidR="007C6D2E" w:rsidRDefault="007C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A6277" w14:textId="77777777" w:rsidR="00615DCB" w:rsidRDefault="001E10EE" w:rsidP="0096729F">
    <w:pPr>
      <w:pStyle w:val="Footer"/>
      <w:framePr w:wrap="around" w:vAnchor="text" w:hAnchor="margin" w:xAlign="center" w:y="1"/>
      <w:rPr>
        <w:rStyle w:val="PageNumber"/>
      </w:rPr>
    </w:pPr>
    <w:r>
      <w:rPr>
        <w:rStyle w:val="PageNumber"/>
      </w:rPr>
      <w:fldChar w:fldCharType="begin"/>
    </w:r>
    <w:r w:rsidR="00615DCB">
      <w:rPr>
        <w:rStyle w:val="PageNumber"/>
      </w:rPr>
      <w:instrText xml:space="preserve">PAGE  </w:instrText>
    </w:r>
    <w:r>
      <w:rPr>
        <w:rStyle w:val="PageNumber"/>
      </w:rPr>
      <w:fldChar w:fldCharType="end"/>
    </w:r>
  </w:p>
  <w:p w14:paraId="0B8038D0" w14:textId="77777777" w:rsidR="00615DCB" w:rsidRDefault="00615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E73BB" w14:textId="77777777" w:rsidR="00615DCB" w:rsidRPr="001F1173" w:rsidRDefault="001E10EE" w:rsidP="0096729F">
    <w:pPr>
      <w:pStyle w:val="Footer"/>
      <w:framePr w:wrap="around" w:vAnchor="text" w:hAnchor="margin" w:xAlign="center" w:y="1"/>
      <w:rPr>
        <w:rStyle w:val="PageNumber"/>
        <w:rFonts w:ascii="Arial" w:hAnsi="Arial" w:cs="Arial"/>
      </w:rPr>
    </w:pPr>
    <w:r w:rsidRPr="001F1173">
      <w:rPr>
        <w:rStyle w:val="PageNumber"/>
        <w:rFonts w:ascii="Arial" w:hAnsi="Arial" w:cs="Arial"/>
      </w:rPr>
      <w:fldChar w:fldCharType="begin"/>
    </w:r>
    <w:r w:rsidR="00615DCB" w:rsidRPr="001F1173">
      <w:rPr>
        <w:rStyle w:val="PageNumber"/>
        <w:rFonts w:ascii="Arial" w:hAnsi="Arial" w:cs="Arial"/>
      </w:rPr>
      <w:instrText xml:space="preserve">PAGE  </w:instrText>
    </w:r>
    <w:r w:rsidRPr="001F1173">
      <w:rPr>
        <w:rStyle w:val="PageNumber"/>
        <w:rFonts w:ascii="Arial" w:hAnsi="Arial" w:cs="Arial"/>
      </w:rPr>
      <w:fldChar w:fldCharType="separate"/>
    </w:r>
    <w:r w:rsidR="004C4D76">
      <w:rPr>
        <w:rStyle w:val="PageNumber"/>
        <w:rFonts w:ascii="Arial" w:hAnsi="Arial" w:cs="Arial"/>
        <w:noProof/>
      </w:rPr>
      <w:t>4</w:t>
    </w:r>
    <w:r w:rsidRPr="001F1173">
      <w:rPr>
        <w:rStyle w:val="PageNumber"/>
        <w:rFonts w:ascii="Arial" w:hAnsi="Arial" w:cs="Arial"/>
      </w:rPr>
      <w:fldChar w:fldCharType="end"/>
    </w:r>
  </w:p>
  <w:p w14:paraId="0EEABCF4" w14:textId="77777777" w:rsidR="00615DCB" w:rsidRPr="001F1173" w:rsidRDefault="00615DCB">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94096"/>
      <w:docPartObj>
        <w:docPartGallery w:val="Page Numbers (Bottom of Page)"/>
        <w:docPartUnique/>
      </w:docPartObj>
    </w:sdtPr>
    <w:sdtEndPr>
      <w:rPr>
        <w:rFonts w:ascii="Arial" w:hAnsi="Arial" w:cs="Arial"/>
      </w:rPr>
    </w:sdtEndPr>
    <w:sdtContent>
      <w:p w14:paraId="1658FBD8" w14:textId="77777777" w:rsidR="009F7284" w:rsidRPr="008B35E9" w:rsidRDefault="001E10EE">
        <w:pPr>
          <w:pStyle w:val="Footer"/>
          <w:jc w:val="center"/>
          <w:rPr>
            <w:rFonts w:ascii="Arial" w:hAnsi="Arial" w:cs="Arial"/>
          </w:rPr>
        </w:pPr>
        <w:r w:rsidRPr="008B35E9">
          <w:rPr>
            <w:rFonts w:ascii="Arial" w:hAnsi="Arial" w:cs="Arial"/>
          </w:rPr>
          <w:fldChar w:fldCharType="begin"/>
        </w:r>
        <w:r w:rsidR="002C3FA7" w:rsidRPr="008B35E9">
          <w:rPr>
            <w:rFonts w:ascii="Arial" w:hAnsi="Arial" w:cs="Arial"/>
          </w:rPr>
          <w:instrText xml:space="preserve"> PAGE   \* MERGEFORMAT </w:instrText>
        </w:r>
        <w:r w:rsidRPr="008B35E9">
          <w:rPr>
            <w:rFonts w:ascii="Arial" w:hAnsi="Arial" w:cs="Arial"/>
          </w:rPr>
          <w:fldChar w:fldCharType="separate"/>
        </w:r>
        <w:r w:rsidR="00304332" w:rsidRPr="008B35E9">
          <w:rPr>
            <w:rFonts w:ascii="Arial" w:hAnsi="Arial" w:cs="Arial"/>
            <w:noProof/>
          </w:rPr>
          <w:t>6</w:t>
        </w:r>
        <w:r w:rsidRPr="008B35E9">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4069B" w14:textId="77777777" w:rsidR="007C6D2E" w:rsidRDefault="007C6D2E">
      <w:r>
        <w:separator/>
      </w:r>
    </w:p>
  </w:footnote>
  <w:footnote w:type="continuationSeparator" w:id="0">
    <w:p w14:paraId="4DFF1D08" w14:textId="77777777" w:rsidR="007C6D2E" w:rsidRDefault="007C6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3A0B"/>
    <w:multiLevelType w:val="hybridMultilevel"/>
    <w:tmpl w:val="21AC33F2"/>
    <w:lvl w:ilvl="0" w:tplc="0409000F">
      <w:start w:val="1"/>
      <w:numFmt w:val="decimal"/>
      <w:lvlText w:val="%1."/>
      <w:lvlJc w:val="left"/>
      <w:pPr>
        <w:ind w:left="376" w:hanging="360"/>
      </w:pPr>
      <w:rPr>
        <w:rFonts w:hint="default"/>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1" w15:restartNumberingAfterBreak="0">
    <w:nsid w:val="079758A4"/>
    <w:multiLevelType w:val="multilevel"/>
    <w:tmpl w:val="FBAED538"/>
    <w:lvl w:ilvl="0">
      <w:start w:val="1"/>
      <w:numFmt w:val="decimal"/>
      <w:lvlText w:val="%1.0"/>
      <w:lvlJc w:val="left"/>
      <w:pPr>
        <w:tabs>
          <w:tab w:val="num" w:pos="720"/>
        </w:tabs>
        <w:ind w:left="720" w:hanging="720"/>
      </w:pPr>
      <w:rPr>
        <w:rFonts w:cs="Times New Roman"/>
        <w:b/>
        <w:bCs/>
        <w:color w:val="000000" w:themeColor="text1"/>
      </w:rPr>
    </w:lvl>
    <w:lvl w:ilvl="1">
      <w:start w:val="1"/>
      <w:numFmt w:val="decimal"/>
      <w:lvlText w:val="%1.%2"/>
      <w:lvlJc w:val="left"/>
      <w:pPr>
        <w:tabs>
          <w:tab w:val="num" w:pos="1440"/>
        </w:tabs>
        <w:ind w:left="1440" w:hanging="720"/>
      </w:pPr>
      <w:rPr>
        <w:rFonts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2" w15:restartNumberingAfterBreak="0">
    <w:nsid w:val="08500D5C"/>
    <w:multiLevelType w:val="hybridMultilevel"/>
    <w:tmpl w:val="148A6F9A"/>
    <w:lvl w:ilvl="0" w:tplc="4409001B">
      <w:start w:val="1"/>
      <w:numFmt w:val="lowerRoman"/>
      <w:lvlText w:val="%1."/>
      <w:lvlJc w:val="righ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 w15:restartNumberingAfterBreak="0">
    <w:nsid w:val="08793F9F"/>
    <w:multiLevelType w:val="hybridMultilevel"/>
    <w:tmpl w:val="D13C946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B96213A"/>
    <w:multiLevelType w:val="hybridMultilevel"/>
    <w:tmpl w:val="B494172A"/>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5" w15:restartNumberingAfterBreak="0">
    <w:nsid w:val="0E450CE1"/>
    <w:multiLevelType w:val="multilevel"/>
    <w:tmpl w:val="BA9A441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EBD1022"/>
    <w:multiLevelType w:val="hybridMultilevel"/>
    <w:tmpl w:val="556EED80"/>
    <w:lvl w:ilvl="0" w:tplc="4409001B">
      <w:start w:val="1"/>
      <w:numFmt w:val="lowerRoman"/>
      <w:lvlText w:val="%1."/>
      <w:lvlJc w:val="right"/>
      <w:pPr>
        <w:ind w:left="886" w:hanging="360"/>
      </w:pPr>
    </w:lvl>
    <w:lvl w:ilvl="1" w:tplc="44090019" w:tentative="1">
      <w:start w:val="1"/>
      <w:numFmt w:val="lowerLetter"/>
      <w:lvlText w:val="%2."/>
      <w:lvlJc w:val="left"/>
      <w:pPr>
        <w:ind w:left="1606" w:hanging="360"/>
      </w:pPr>
    </w:lvl>
    <w:lvl w:ilvl="2" w:tplc="4409001B" w:tentative="1">
      <w:start w:val="1"/>
      <w:numFmt w:val="lowerRoman"/>
      <w:lvlText w:val="%3."/>
      <w:lvlJc w:val="right"/>
      <w:pPr>
        <w:ind w:left="2326" w:hanging="180"/>
      </w:pPr>
    </w:lvl>
    <w:lvl w:ilvl="3" w:tplc="4409000F" w:tentative="1">
      <w:start w:val="1"/>
      <w:numFmt w:val="decimal"/>
      <w:lvlText w:val="%4."/>
      <w:lvlJc w:val="left"/>
      <w:pPr>
        <w:ind w:left="3046" w:hanging="360"/>
      </w:pPr>
    </w:lvl>
    <w:lvl w:ilvl="4" w:tplc="44090019" w:tentative="1">
      <w:start w:val="1"/>
      <w:numFmt w:val="lowerLetter"/>
      <w:lvlText w:val="%5."/>
      <w:lvlJc w:val="left"/>
      <w:pPr>
        <w:ind w:left="3766" w:hanging="360"/>
      </w:pPr>
    </w:lvl>
    <w:lvl w:ilvl="5" w:tplc="4409001B" w:tentative="1">
      <w:start w:val="1"/>
      <w:numFmt w:val="lowerRoman"/>
      <w:lvlText w:val="%6."/>
      <w:lvlJc w:val="right"/>
      <w:pPr>
        <w:ind w:left="4486" w:hanging="180"/>
      </w:pPr>
    </w:lvl>
    <w:lvl w:ilvl="6" w:tplc="4409000F" w:tentative="1">
      <w:start w:val="1"/>
      <w:numFmt w:val="decimal"/>
      <w:lvlText w:val="%7."/>
      <w:lvlJc w:val="left"/>
      <w:pPr>
        <w:ind w:left="5206" w:hanging="360"/>
      </w:pPr>
    </w:lvl>
    <w:lvl w:ilvl="7" w:tplc="44090019" w:tentative="1">
      <w:start w:val="1"/>
      <w:numFmt w:val="lowerLetter"/>
      <w:lvlText w:val="%8."/>
      <w:lvlJc w:val="left"/>
      <w:pPr>
        <w:ind w:left="5926" w:hanging="360"/>
      </w:pPr>
    </w:lvl>
    <w:lvl w:ilvl="8" w:tplc="4409001B" w:tentative="1">
      <w:start w:val="1"/>
      <w:numFmt w:val="lowerRoman"/>
      <w:lvlText w:val="%9."/>
      <w:lvlJc w:val="right"/>
      <w:pPr>
        <w:ind w:left="6646" w:hanging="180"/>
      </w:pPr>
    </w:lvl>
  </w:abstractNum>
  <w:abstractNum w:abstractNumId="7" w15:restartNumberingAfterBreak="0">
    <w:nsid w:val="101D55CD"/>
    <w:multiLevelType w:val="hybridMultilevel"/>
    <w:tmpl w:val="DF08CD3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 w15:restartNumberingAfterBreak="0">
    <w:nsid w:val="1CFC13DA"/>
    <w:multiLevelType w:val="hybridMultilevel"/>
    <w:tmpl w:val="6EB4875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9" w15:restartNumberingAfterBreak="0">
    <w:nsid w:val="214B7FE5"/>
    <w:multiLevelType w:val="hybridMultilevel"/>
    <w:tmpl w:val="A132833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0" w15:restartNumberingAfterBreak="0">
    <w:nsid w:val="23CF6C0B"/>
    <w:multiLevelType w:val="hybridMultilevel"/>
    <w:tmpl w:val="8072213E"/>
    <w:lvl w:ilvl="0" w:tplc="9684C31C">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1" w15:restartNumberingAfterBreak="0">
    <w:nsid w:val="295C6C54"/>
    <w:multiLevelType w:val="hybridMultilevel"/>
    <w:tmpl w:val="26F605FA"/>
    <w:lvl w:ilvl="0" w:tplc="4409001B">
      <w:start w:val="1"/>
      <w:numFmt w:val="lowerRoman"/>
      <w:lvlText w:val="%1."/>
      <w:lvlJc w:val="righ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2A2B73E0"/>
    <w:multiLevelType w:val="hybridMultilevel"/>
    <w:tmpl w:val="45AE9B88"/>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3" w15:restartNumberingAfterBreak="0">
    <w:nsid w:val="2B8A061A"/>
    <w:multiLevelType w:val="hybridMultilevel"/>
    <w:tmpl w:val="A04C329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4" w15:restartNumberingAfterBreak="0">
    <w:nsid w:val="2E6A53D4"/>
    <w:multiLevelType w:val="hybridMultilevel"/>
    <w:tmpl w:val="CA8039A2"/>
    <w:lvl w:ilvl="0" w:tplc="7A244440">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5" w15:restartNumberingAfterBreak="0">
    <w:nsid w:val="2F8D69CC"/>
    <w:multiLevelType w:val="multilevel"/>
    <w:tmpl w:val="47A29ACA"/>
    <w:lvl w:ilvl="0">
      <w:start w:val="1"/>
      <w:numFmt w:val="decimal"/>
      <w:lvlText w:val="%1.0"/>
      <w:lvlJc w:val="left"/>
      <w:pPr>
        <w:tabs>
          <w:tab w:val="num" w:pos="720"/>
        </w:tabs>
        <w:ind w:left="720" w:hanging="720"/>
      </w:pPr>
      <w:rPr>
        <w:rFonts w:ascii="Arial" w:hAnsi="Arial" w:cs="Arial" w:hint="default"/>
        <w:sz w:val="26"/>
        <w:szCs w:val="26"/>
      </w:r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6" w15:restartNumberingAfterBreak="0">
    <w:nsid w:val="322C0240"/>
    <w:multiLevelType w:val="hybridMultilevel"/>
    <w:tmpl w:val="CF5EC21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7" w15:restartNumberingAfterBreak="0">
    <w:nsid w:val="33197E1F"/>
    <w:multiLevelType w:val="hybridMultilevel"/>
    <w:tmpl w:val="9D6E10EA"/>
    <w:lvl w:ilvl="0" w:tplc="9684C31C">
      <w:start w:val="1"/>
      <w:numFmt w:val="lowerLetter"/>
      <w:lvlText w:val="(%1)"/>
      <w:lvlJc w:val="left"/>
      <w:pPr>
        <w:ind w:left="1080" w:hanging="72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344B6C84"/>
    <w:multiLevelType w:val="hybridMultilevel"/>
    <w:tmpl w:val="4C22326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9" w15:restartNumberingAfterBreak="0">
    <w:nsid w:val="36796C50"/>
    <w:multiLevelType w:val="hybridMultilevel"/>
    <w:tmpl w:val="55F4D2C2"/>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0" w15:restartNumberingAfterBreak="0">
    <w:nsid w:val="37B55300"/>
    <w:multiLevelType w:val="hybridMultilevel"/>
    <w:tmpl w:val="E7D6A83C"/>
    <w:lvl w:ilvl="0" w:tplc="44090017">
      <w:start w:val="1"/>
      <w:numFmt w:val="lowerLetter"/>
      <w:lvlText w:val="%1)"/>
      <w:lvlJc w:val="left"/>
      <w:pPr>
        <w:ind w:left="1080" w:hanging="360"/>
      </w:pPr>
      <w:rPr>
        <w:rFont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1" w15:restartNumberingAfterBreak="0">
    <w:nsid w:val="3A27305B"/>
    <w:multiLevelType w:val="hybridMultilevel"/>
    <w:tmpl w:val="8C12F43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2" w15:restartNumberingAfterBreak="0">
    <w:nsid w:val="405B13C6"/>
    <w:multiLevelType w:val="hybridMultilevel"/>
    <w:tmpl w:val="677C9CC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3" w15:restartNumberingAfterBreak="0">
    <w:nsid w:val="4C551DB0"/>
    <w:multiLevelType w:val="hybridMultilevel"/>
    <w:tmpl w:val="A5E6F48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4F537603"/>
    <w:multiLevelType w:val="hybridMultilevel"/>
    <w:tmpl w:val="3AFC4CA8"/>
    <w:lvl w:ilvl="0" w:tplc="9684C31C">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5" w15:restartNumberingAfterBreak="0">
    <w:nsid w:val="51015AF8"/>
    <w:multiLevelType w:val="hybridMultilevel"/>
    <w:tmpl w:val="C0AE7DFA"/>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6" w15:restartNumberingAfterBreak="0">
    <w:nsid w:val="57187BBE"/>
    <w:multiLevelType w:val="hybridMultilevel"/>
    <w:tmpl w:val="E72063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5B395735"/>
    <w:multiLevelType w:val="hybridMultilevel"/>
    <w:tmpl w:val="9F9C9BF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8" w15:restartNumberingAfterBreak="0">
    <w:nsid w:val="6341065E"/>
    <w:multiLevelType w:val="hybridMultilevel"/>
    <w:tmpl w:val="FC66882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9" w15:restartNumberingAfterBreak="0">
    <w:nsid w:val="68444827"/>
    <w:multiLevelType w:val="hybridMultilevel"/>
    <w:tmpl w:val="5A1675FE"/>
    <w:lvl w:ilvl="0" w:tplc="48090001">
      <w:start w:val="1"/>
      <w:numFmt w:val="bullet"/>
      <w:lvlText w:val=""/>
      <w:lvlJc w:val="left"/>
      <w:pPr>
        <w:ind w:left="2160" w:hanging="360"/>
      </w:pPr>
      <w:rPr>
        <w:rFonts w:ascii="Symbol" w:hAnsi="Symbol" w:hint="default"/>
      </w:rPr>
    </w:lvl>
    <w:lvl w:ilvl="1" w:tplc="48090003" w:tentative="1">
      <w:start w:val="1"/>
      <w:numFmt w:val="bullet"/>
      <w:lvlText w:val="o"/>
      <w:lvlJc w:val="left"/>
      <w:pPr>
        <w:ind w:left="2880" w:hanging="360"/>
      </w:pPr>
      <w:rPr>
        <w:rFonts w:ascii="Courier New" w:hAnsi="Courier New" w:cs="Courier New" w:hint="default"/>
      </w:rPr>
    </w:lvl>
    <w:lvl w:ilvl="2" w:tplc="48090005" w:tentative="1">
      <w:start w:val="1"/>
      <w:numFmt w:val="bullet"/>
      <w:lvlText w:val=""/>
      <w:lvlJc w:val="left"/>
      <w:pPr>
        <w:ind w:left="3600" w:hanging="360"/>
      </w:pPr>
      <w:rPr>
        <w:rFonts w:ascii="Wingdings" w:hAnsi="Wingdings" w:hint="default"/>
      </w:rPr>
    </w:lvl>
    <w:lvl w:ilvl="3" w:tplc="48090001" w:tentative="1">
      <w:start w:val="1"/>
      <w:numFmt w:val="bullet"/>
      <w:lvlText w:val=""/>
      <w:lvlJc w:val="left"/>
      <w:pPr>
        <w:ind w:left="4320" w:hanging="360"/>
      </w:pPr>
      <w:rPr>
        <w:rFonts w:ascii="Symbol" w:hAnsi="Symbol" w:hint="default"/>
      </w:rPr>
    </w:lvl>
    <w:lvl w:ilvl="4" w:tplc="48090003" w:tentative="1">
      <w:start w:val="1"/>
      <w:numFmt w:val="bullet"/>
      <w:lvlText w:val="o"/>
      <w:lvlJc w:val="left"/>
      <w:pPr>
        <w:ind w:left="5040" w:hanging="360"/>
      </w:pPr>
      <w:rPr>
        <w:rFonts w:ascii="Courier New" w:hAnsi="Courier New" w:cs="Courier New" w:hint="default"/>
      </w:rPr>
    </w:lvl>
    <w:lvl w:ilvl="5" w:tplc="48090005" w:tentative="1">
      <w:start w:val="1"/>
      <w:numFmt w:val="bullet"/>
      <w:lvlText w:val=""/>
      <w:lvlJc w:val="left"/>
      <w:pPr>
        <w:ind w:left="5760" w:hanging="360"/>
      </w:pPr>
      <w:rPr>
        <w:rFonts w:ascii="Wingdings" w:hAnsi="Wingdings" w:hint="default"/>
      </w:rPr>
    </w:lvl>
    <w:lvl w:ilvl="6" w:tplc="48090001" w:tentative="1">
      <w:start w:val="1"/>
      <w:numFmt w:val="bullet"/>
      <w:lvlText w:val=""/>
      <w:lvlJc w:val="left"/>
      <w:pPr>
        <w:ind w:left="6480" w:hanging="360"/>
      </w:pPr>
      <w:rPr>
        <w:rFonts w:ascii="Symbol" w:hAnsi="Symbol" w:hint="default"/>
      </w:rPr>
    </w:lvl>
    <w:lvl w:ilvl="7" w:tplc="48090003" w:tentative="1">
      <w:start w:val="1"/>
      <w:numFmt w:val="bullet"/>
      <w:lvlText w:val="o"/>
      <w:lvlJc w:val="left"/>
      <w:pPr>
        <w:ind w:left="7200" w:hanging="360"/>
      </w:pPr>
      <w:rPr>
        <w:rFonts w:ascii="Courier New" w:hAnsi="Courier New" w:cs="Courier New" w:hint="default"/>
      </w:rPr>
    </w:lvl>
    <w:lvl w:ilvl="8" w:tplc="48090005" w:tentative="1">
      <w:start w:val="1"/>
      <w:numFmt w:val="bullet"/>
      <w:lvlText w:val=""/>
      <w:lvlJc w:val="left"/>
      <w:pPr>
        <w:ind w:left="7920" w:hanging="360"/>
      </w:pPr>
      <w:rPr>
        <w:rFonts w:ascii="Wingdings" w:hAnsi="Wingdings" w:hint="default"/>
      </w:rPr>
    </w:lvl>
  </w:abstractNum>
  <w:abstractNum w:abstractNumId="30" w15:restartNumberingAfterBreak="0">
    <w:nsid w:val="68862FE6"/>
    <w:multiLevelType w:val="hybridMultilevel"/>
    <w:tmpl w:val="8B248A6A"/>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1" w15:restartNumberingAfterBreak="0">
    <w:nsid w:val="6C8E40DC"/>
    <w:multiLevelType w:val="hybridMultilevel"/>
    <w:tmpl w:val="148A6F9A"/>
    <w:lvl w:ilvl="0" w:tplc="4409001B">
      <w:start w:val="1"/>
      <w:numFmt w:val="lowerRoman"/>
      <w:lvlText w:val="%1."/>
      <w:lvlJc w:val="righ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2" w15:restartNumberingAfterBreak="0">
    <w:nsid w:val="711A2F98"/>
    <w:multiLevelType w:val="multilevel"/>
    <w:tmpl w:val="3F6CA780"/>
    <w:lvl w:ilvl="0">
      <w:start w:val="2"/>
      <w:numFmt w:val="decimal"/>
      <w:lvlText w:val="%1"/>
      <w:lvlJc w:val="left"/>
      <w:pPr>
        <w:tabs>
          <w:tab w:val="num" w:pos="645"/>
        </w:tabs>
        <w:ind w:left="645" w:hanging="645"/>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3" w15:restartNumberingAfterBreak="0">
    <w:nsid w:val="717D15A9"/>
    <w:multiLevelType w:val="hybridMultilevel"/>
    <w:tmpl w:val="5B1A89E2"/>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4" w15:restartNumberingAfterBreak="0">
    <w:nsid w:val="7B14034C"/>
    <w:multiLevelType w:val="hybridMultilevel"/>
    <w:tmpl w:val="0576C3C4"/>
    <w:lvl w:ilvl="0" w:tplc="04090001">
      <w:start w:val="1"/>
      <w:numFmt w:val="bullet"/>
      <w:lvlText w:val=""/>
      <w:lvlJc w:val="left"/>
      <w:pPr>
        <w:ind w:left="360" w:hanging="360"/>
      </w:pPr>
      <w:rPr>
        <w:rFonts w:ascii="Symbol" w:hAnsi="Symbol" w:hint="default"/>
      </w:rPr>
    </w:lvl>
    <w:lvl w:ilvl="1" w:tplc="4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E6001BC0">
      <w:numFmt w:val="bullet"/>
      <w:lvlText w:val="•"/>
      <w:lvlJc w:val="left"/>
      <w:pPr>
        <w:ind w:left="2880" w:hanging="720"/>
      </w:pPr>
      <w:rPr>
        <w:rFonts w:ascii="Arial" w:eastAsia="MS Mincho" w:hAnsi="Arial" w:cs="Aria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CF816E1"/>
    <w:multiLevelType w:val="hybridMultilevel"/>
    <w:tmpl w:val="F3C20242"/>
    <w:lvl w:ilvl="0" w:tplc="513CDA86">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6" w15:restartNumberingAfterBreak="0">
    <w:nsid w:val="7E892D64"/>
    <w:multiLevelType w:val="hybridMultilevel"/>
    <w:tmpl w:val="063CB060"/>
    <w:lvl w:ilvl="0" w:tplc="44090001">
      <w:start w:val="1"/>
      <w:numFmt w:val="bullet"/>
      <w:lvlText w:val=""/>
      <w:lvlJc w:val="left"/>
      <w:pPr>
        <w:ind w:left="1510" w:hanging="360"/>
      </w:pPr>
      <w:rPr>
        <w:rFonts w:ascii="Symbol" w:hAnsi="Symbol" w:hint="default"/>
      </w:rPr>
    </w:lvl>
    <w:lvl w:ilvl="1" w:tplc="44090003" w:tentative="1">
      <w:start w:val="1"/>
      <w:numFmt w:val="bullet"/>
      <w:lvlText w:val="o"/>
      <w:lvlJc w:val="left"/>
      <w:pPr>
        <w:ind w:left="2230" w:hanging="360"/>
      </w:pPr>
      <w:rPr>
        <w:rFonts w:ascii="Courier New" w:hAnsi="Courier New" w:cs="Courier New" w:hint="default"/>
      </w:rPr>
    </w:lvl>
    <w:lvl w:ilvl="2" w:tplc="44090005" w:tentative="1">
      <w:start w:val="1"/>
      <w:numFmt w:val="bullet"/>
      <w:lvlText w:val=""/>
      <w:lvlJc w:val="left"/>
      <w:pPr>
        <w:ind w:left="2950" w:hanging="360"/>
      </w:pPr>
      <w:rPr>
        <w:rFonts w:ascii="Wingdings" w:hAnsi="Wingdings" w:hint="default"/>
      </w:rPr>
    </w:lvl>
    <w:lvl w:ilvl="3" w:tplc="44090001" w:tentative="1">
      <w:start w:val="1"/>
      <w:numFmt w:val="bullet"/>
      <w:lvlText w:val=""/>
      <w:lvlJc w:val="left"/>
      <w:pPr>
        <w:ind w:left="3670" w:hanging="360"/>
      </w:pPr>
      <w:rPr>
        <w:rFonts w:ascii="Symbol" w:hAnsi="Symbol" w:hint="default"/>
      </w:rPr>
    </w:lvl>
    <w:lvl w:ilvl="4" w:tplc="44090003" w:tentative="1">
      <w:start w:val="1"/>
      <w:numFmt w:val="bullet"/>
      <w:lvlText w:val="o"/>
      <w:lvlJc w:val="left"/>
      <w:pPr>
        <w:ind w:left="4390" w:hanging="360"/>
      </w:pPr>
      <w:rPr>
        <w:rFonts w:ascii="Courier New" w:hAnsi="Courier New" w:cs="Courier New" w:hint="default"/>
      </w:rPr>
    </w:lvl>
    <w:lvl w:ilvl="5" w:tplc="44090005" w:tentative="1">
      <w:start w:val="1"/>
      <w:numFmt w:val="bullet"/>
      <w:lvlText w:val=""/>
      <w:lvlJc w:val="left"/>
      <w:pPr>
        <w:ind w:left="5110" w:hanging="360"/>
      </w:pPr>
      <w:rPr>
        <w:rFonts w:ascii="Wingdings" w:hAnsi="Wingdings" w:hint="default"/>
      </w:rPr>
    </w:lvl>
    <w:lvl w:ilvl="6" w:tplc="44090001" w:tentative="1">
      <w:start w:val="1"/>
      <w:numFmt w:val="bullet"/>
      <w:lvlText w:val=""/>
      <w:lvlJc w:val="left"/>
      <w:pPr>
        <w:ind w:left="5830" w:hanging="360"/>
      </w:pPr>
      <w:rPr>
        <w:rFonts w:ascii="Symbol" w:hAnsi="Symbol" w:hint="default"/>
      </w:rPr>
    </w:lvl>
    <w:lvl w:ilvl="7" w:tplc="44090003" w:tentative="1">
      <w:start w:val="1"/>
      <w:numFmt w:val="bullet"/>
      <w:lvlText w:val="o"/>
      <w:lvlJc w:val="left"/>
      <w:pPr>
        <w:ind w:left="6550" w:hanging="360"/>
      </w:pPr>
      <w:rPr>
        <w:rFonts w:ascii="Courier New" w:hAnsi="Courier New" w:cs="Courier New" w:hint="default"/>
      </w:rPr>
    </w:lvl>
    <w:lvl w:ilvl="8" w:tplc="44090005" w:tentative="1">
      <w:start w:val="1"/>
      <w:numFmt w:val="bullet"/>
      <w:lvlText w:val=""/>
      <w:lvlJc w:val="left"/>
      <w:pPr>
        <w:ind w:left="7270" w:hanging="360"/>
      </w:pPr>
      <w:rPr>
        <w:rFonts w:ascii="Wingdings" w:hAnsi="Wingdings" w:hint="default"/>
      </w:rPr>
    </w:lvl>
  </w:abstractNum>
  <w:num w:numId="1">
    <w:abstractNumId w:val="1"/>
  </w:num>
  <w:num w:numId="2">
    <w:abstractNumId w:val="4"/>
  </w:num>
  <w:num w:numId="3">
    <w:abstractNumId w:val="26"/>
  </w:num>
  <w:num w:numId="4">
    <w:abstractNumId w:val="23"/>
  </w:num>
  <w:num w:numId="5">
    <w:abstractNumId w:val="22"/>
  </w:num>
  <w:num w:numId="6">
    <w:abstractNumId w:val="6"/>
  </w:num>
  <w:num w:numId="7">
    <w:abstractNumId w:val="25"/>
  </w:num>
  <w:num w:numId="8">
    <w:abstractNumId w:val="0"/>
  </w:num>
  <w:num w:numId="9">
    <w:abstractNumId w:val="15"/>
  </w:num>
  <w:num w:numId="10">
    <w:abstractNumId w:val="17"/>
  </w:num>
  <w:num w:numId="11">
    <w:abstractNumId w:val="27"/>
  </w:num>
  <w:num w:numId="12">
    <w:abstractNumId w:val="10"/>
  </w:num>
  <w:num w:numId="13">
    <w:abstractNumId w:val="13"/>
  </w:num>
  <w:num w:numId="14">
    <w:abstractNumId w:val="19"/>
  </w:num>
  <w:num w:numId="15">
    <w:abstractNumId w:val="9"/>
  </w:num>
  <w:num w:numId="16">
    <w:abstractNumId w:val="14"/>
  </w:num>
  <w:num w:numId="17">
    <w:abstractNumId w:val="5"/>
  </w:num>
  <w:num w:numId="18">
    <w:abstractNumId w:val="29"/>
  </w:num>
  <w:num w:numId="19">
    <w:abstractNumId w:val="20"/>
  </w:num>
  <w:num w:numId="20">
    <w:abstractNumId w:val="18"/>
  </w:num>
  <w:num w:numId="21">
    <w:abstractNumId w:val="12"/>
  </w:num>
  <w:num w:numId="22">
    <w:abstractNumId w:val="30"/>
  </w:num>
  <w:num w:numId="23">
    <w:abstractNumId w:val="8"/>
  </w:num>
  <w:num w:numId="24">
    <w:abstractNumId w:val="16"/>
  </w:num>
  <w:num w:numId="25">
    <w:abstractNumId w:val="7"/>
  </w:num>
  <w:num w:numId="26">
    <w:abstractNumId w:val="28"/>
  </w:num>
  <w:num w:numId="27">
    <w:abstractNumId w:val="32"/>
  </w:num>
  <w:num w:numId="28">
    <w:abstractNumId w:val="34"/>
  </w:num>
  <w:num w:numId="29">
    <w:abstractNumId w:val="36"/>
  </w:num>
  <w:num w:numId="30">
    <w:abstractNumId w:val="3"/>
  </w:num>
  <w:num w:numId="31">
    <w:abstractNumId w:val="11"/>
  </w:num>
  <w:num w:numId="32">
    <w:abstractNumId w:val="21"/>
  </w:num>
  <w:num w:numId="33">
    <w:abstractNumId w:val="24"/>
  </w:num>
  <w:num w:numId="34">
    <w:abstractNumId w:val="31"/>
  </w:num>
  <w:num w:numId="35">
    <w:abstractNumId w:val="2"/>
  </w:num>
  <w:num w:numId="36">
    <w:abstractNumId w:val="33"/>
  </w:num>
  <w:num w:numId="37">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A2"/>
    <w:rsid w:val="000004ED"/>
    <w:rsid w:val="00002F8D"/>
    <w:rsid w:val="00002FCA"/>
    <w:rsid w:val="000073E3"/>
    <w:rsid w:val="000108D0"/>
    <w:rsid w:val="000114B5"/>
    <w:rsid w:val="00016049"/>
    <w:rsid w:val="00021EFE"/>
    <w:rsid w:val="00026722"/>
    <w:rsid w:val="00031918"/>
    <w:rsid w:val="000370D5"/>
    <w:rsid w:val="00042919"/>
    <w:rsid w:val="00043DC0"/>
    <w:rsid w:val="000451F2"/>
    <w:rsid w:val="00045AAA"/>
    <w:rsid w:val="00046A6C"/>
    <w:rsid w:val="00046EEA"/>
    <w:rsid w:val="0005046A"/>
    <w:rsid w:val="000522C1"/>
    <w:rsid w:val="000568F1"/>
    <w:rsid w:val="000570C5"/>
    <w:rsid w:val="00063E15"/>
    <w:rsid w:val="00064E96"/>
    <w:rsid w:val="000659B7"/>
    <w:rsid w:val="00067495"/>
    <w:rsid w:val="00075A27"/>
    <w:rsid w:val="00084471"/>
    <w:rsid w:val="00087502"/>
    <w:rsid w:val="00087F12"/>
    <w:rsid w:val="000921C8"/>
    <w:rsid w:val="00094985"/>
    <w:rsid w:val="00094B07"/>
    <w:rsid w:val="000978E8"/>
    <w:rsid w:val="000A3A96"/>
    <w:rsid w:val="000B0358"/>
    <w:rsid w:val="000B2590"/>
    <w:rsid w:val="000B30E7"/>
    <w:rsid w:val="000B4080"/>
    <w:rsid w:val="000B5CEB"/>
    <w:rsid w:val="000B6B3B"/>
    <w:rsid w:val="000B6DC8"/>
    <w:rsid w:val="000C1F49"/>
    <w:rsid w:val="000C4658"/>
    <w:rsid w:val="000C49F0"/>
    <w:rsid w:val="000C7304"/>
    <w:rsid w:val="000D4C21"/>
    <w:rsid w:val="000D612B"/>
    <w:rsid w:val="000E13B3"/>
    <w:rsid w:val="000E55F0"/>
    <w:rsid w:val="000E7031"/>
    <w:rsid w:val="000F5EA8"/>
    <w:rsid w:val="000F768F"/>
    <w:rsid w:val="001019FE"/>
    <w:rsid w:val="001163A6"/>
    <w:rsid w:val="0011641B"/>
    <w:rsid w:val="00124647"/>
    <w:rsid w:val="00125002"/>
    <w:rsid w:val="00125E4E"/>
    <w:rsid w:val="00127847"/>
    <w:rsid w:val="00127F0A"/>
    <w:rsid w:val="00131504"/>
    <w:rsid w:val="00135284"/>
    <w:rsid w:val="0013605A"/>
    <w:rsid w:val="0014463D"/>
    <w:rsid w:val="001448FB"/>
    <w:rsid w:val="0015029C"/>
    <w:rsid w:val="00150E09"/>
    <w:rsid w:val="0015783E"/>
    <w:rsid w:val="00160071"/>
    <w:rsid w:val="00160F41"/>
    <w:rsid w:val="001645E6"/>
    <w:rsid w:val="00165906"/>
    <w:rsid w:val="00173756"/>
    <w:rsid w:val="00177B50"/>
    <w:rsid w:val="00180804"/>
    <w:rsid w:val="00182AF5"/>
    <w:rsid w:val="00183223"/>
    <w:rsid w:val="00184616"/>
    <w:rsid w:val="001868C2"/>
    <w:rsid w:val="001923EF"/>
    <w:rsid w:val="00193741"/>
    <w:rsid w:val="0019739C"/>
    <w:rsid w:val="001A0577"/>
    <w:rsid w:val="001A0949"/>
    <w:rsid w:val="001A5490"/>
    <w:rsid w:val="001A622B"/>
    <w:rsid w:val="001B1E4D"/>
    <w:rsid w:val="001B2561"/>
    <w:rsid w:val="001B396B"/>
    <w:rsid w:val="001B72EA"/>
    <w:rsid w:val="001C742F"/>
    <w:rsid w:val="001D0660"/>
    <w:rsid w:val="001D0CF3"/>
    <w:rsid w:val="001D4BE9"/>
    <w:rsid w:val="001E10EE"/>
    <w:rsid w:val="001E3584"/>
    <w:rsid w:val="001E4746"/>
    <w:rsid w:val="001E64FF"/>
    <w:rsid w:val="001E66DF"/>
    <w:rsid w:val="001F037D"/>
    <w:rsid w:val="001F1173"/>
    <w:rsid w:val="001F4854"/>
    <w:rsid w:val="001F4C06"/>
    <w:rsid w:val="001F6BEB"/>
    <w:rsid w:val="001F6E6E"/>
    <w:rsid w:val="0020035C"/>
    <w:rsid w:val="00201678"/>
    <w:rsid w:val="00201E62"/>
    <w:rsid w:val="00203F57"/>
    <w:rsid w:val="002042B4"/>
    <w:rsid w:val="002056E2"/>
    <w:rsid w:val="002115B8"/>
    <w:rsid w:val="00214283"/>
    <w:rsid w:val="0021464E"/>
    <w:rsid w:val="00216545"/>
    <w:rsid w:val="002248A8"/>
    <w:rsid w:val="0023360B"/>
    <w:rsid w:val="00244256"/>
    <w:rsid w:val="00245DA1"/>
    <w:rsid w:val="00250424"/>
    <w:rsid w:val="002533AA"/>
    <w:rsid w:val="0025451A"/>
    <w:rsid w:val="002553FC"/>
    <w:rsid w:val="00261D40"/>
    <w:rsid w:val="002620BF"/>
    <w:rsid w:val="002667EA"/>
    <w:rsid w:val="00271142"/>
    <w:rsid w:val="002718C5"/>
    <w:rsid w:val="00273334"/>
    <w:rsid w:val="00275CD6"/>
    <w:rsid w:val="002773D9"/>
    <w:rsid w:val="002825FD"/>
    <w:rsid w:val="002863E9"/>
    <w:rsid w:val="00294777"/>
    <w:rsid w:val="00295B5A"/>
    <w:rsid w:val="00297945"/>
    <w:rsid w:val="002A37EC"/>
    <w:rsid w:val="002A4A35"/>
    <w:rsid w:val="002A63B6"/>
    <w:rsid w:val="002B23AD"/>
    <w:rsid w:val="002B450A"/>
    <w:rsid w:val="002B6A5C"/>
    <w:rsid w:val="002C072D"/>
    <w:rsid w:val="002C3FA7"/>
    <w:rsid w:val="002D00EC"/>
    <w:rsid w:val="002D5055"/>
    <w:rsid w:val="002E1664"/>
    <w:rsid w:val="002E1DAF"/>
    <w:rsid w:val="002E223A"/>
    <w:rsid w:val="002E5516"/>
    <w:rsid w:val="002E6708"/>
    <w:rsid w:val="002E6C4A"/>
    <w:rsid w:val="002F3969"/>
    <w:rsid w:val="002F44CA"/>
    <w:rsid w:val="002F6742"/>
    <w:rsid w:val="002F78DF"/>
    <w:rsid w:val="003035FF"/>
    <w:rsid w:val="00304332"/>
    <w:rsid w:val="00305A56"/>
    <w:rsid w:val="0031009A"/>
    <w:rsid w:val="003105BB"/>
    <w:rsid w:val="003133D2"/>
    <w:rsid w:val="00314F85"/>
    <w:rsid w:val="0031788B"/>
    <w:rsid w:val="00321A66"/>
    <w:rsid w:val="00322F0F"/>
    <w:rsid w:val="003258D3"/>
    <w:rsid w:val="00331552"/>
    <w:rsid w:val="003332B8"/>
    <w:rsid w:val="003338B9"/>
    <w:rsid w:val="003429D3"/>
    <w:rsid w:val="00344FDC"/>
    <w:rsid w:val="0034644F"/>
    <w:rsid w:val="0035248E"/>
    <w:rsid w:val="003666A3"/>
    <w:rsid w:val="003675E8"/>
    <w:rsid w:val="00367AA4"/>
    <w:rsid w:val="00370BB1"/>
    <w:rsid w:val="00381803"/>
    <w:rsid w:val="0038640A"/>
    <w:rsid w:val="0038695B"/>
    <w:rsid w:val="003925DC"/>
    <w:rsid w:val="00394251"/>
    <w:rsid w:val="003969E2"/>
    <w:rsid w:val="003A0529"/>
    <w:rsid w:val="003A52D9"/>
    <w:rsid w:val="003B2BC3"/>
    <w:rsid w:val="003B3DBB"/>
    <w:rsid w:val="003B71D6"/>
    <w:rsid w:val="003B76B0"/>
    <w:rsid w:val="003C3264"/>
    <w:rsid w:val="003C37C4"/>
    <w:rsid w:val="003C78BE"/>
    <w:rsid w:val="003D42C8"/>
    <w:rsid w:val="003D4671"/>
    <w:rsid w:val="003D74D9"/>
    <w:rsid w:val="003E0D60"/>
    <w:rsid w:val="003E53F4"/>
    <w:rsid w:val="003E68D6"/>
    <w:rsid w:val="003E7890"/>
    <w:rsid w:val="00401884"/>
    <w:rsid w:val="00402C2B"/>
    <w:rsid w:val="004119F6"/>
    <w:rsid w:val="00413CF7"/>
    <w:rsid w:val="00423D9F"/>
    <w:rsid w:val="0042588A"/>
    <w:rsid w:val="004272BC"/>
    <w:rsid w:val="00430EAE"/>
    <w:rsid w:val="00435F4F"/>
    <w:rsid w:val="004423CC"/>
    <w:rsid w:val="00444D33"/>
    <w:rsid w:val="0044769E"/>
    <w:rsid w:val="00452626"/>
    <w:rsid w:val="0045273D"/>
    <w:rsid w:val="00452784"/>
    <w:rsid w:val="00454F67"/>
    <w:rsid w:val="00455AC2"/>
    <w:rsid w:val="00460473"/>
    <w:rsid w:val="004614B9"/>
    <w:rsid w:val="00466FEE"/>
    <w:rsid w:val="00472D2D"/>
    <w:rsid w:val="004831C7"/>
    <w:rsid w:val="0048481C"/>
    <w:rsid w:val="004853AA"/>
    <w:rsid w:val="0049272C"/>
    <w:rsid w:val="004928F5"/>
    <w:rsid w:val="004947DD"/>
    <w:rsid w:val="00495B35"/>
    <w:rsid w:val="004961A4"/>
    <w:rsid w:val="00496BAC"/>
    <w:rsid w:val="00497179"/>
    <w:rsid w:val="004A05C8"/>
    <w:rsid w:val="004A0719"/>
    <w:rsid w:val="004A154C"/>
    <w:rsid w:val="004A44CB"/>
    <w:rsid w:val="004A4F99"/>
    <w:rsid w:val="004A76C1"/>
    <w:rsid w:val="004B1DB3"/>
    <w:rsid w:val="004B2E62"/>
    <w:rsid w:val="004B6684"/>
    <w:rsid w:val="004B689F"/>
    <w:rsid w:val="004C0B0D"/>
    <w:rsid w:val="004C19DB"/>
    <w:rsid w:val="004C4D76"/>
    <w:rsid w:val="004C71CA"/>
    <w:rsid w:val="004D1107"/>
    <w:rsid w:val="004E0072"/>
    <w:rsid w:val="004E43E2"/>
    <w:rsid w:val="004E770B"/>
    <w:rsid w:val="004F2153"/>
    <w:rsid w:val="004F4857"/>
    <w:rsid w:val="004F6523"/>
    <w:rsid w:val="004F6E24"/>
    <w:rsid w:val="00501474"/>
    <w:rsid w:val="00502EE6"/>
    <w:rsid w:val="005035D8"/>
    <w:rsid w:val="00503D88"/>
    <w:rsid w:val="00516411"/>
    <w:rsid w:val="005205CD"/>
    <w:rsid w:val="0052245A"/>
    <w:rsid w:val="00523659"/>
    <w:rsid w:val="00525375"/>
    <w:rsid w:val="00526853"/>
    <w:rsid w:val="00533229"/>
    <w:rsid w:val="00533519"/>
    <w:rsid w:val="00535171"/>
    <w:rsid w:val="00537DA0"/>
    <w:rsid w:val="00540133"/>
    <w:rsid w:val="00541B2D"/>
    <w:rsid w:val="00544CD2"/>
    <w:rsid w:val="00547EE8"/>
    <w:rsid w:val="005507C8"/>
    <w:rsid w:val="00552ECD"/>
    <w:rsid w:val="00553413"/>
    <w:rsid w:val="00554F93"/>
    <w:rsid w:val="005551FF"/>
    <w:rsid w:val="00555E16"/>
    <w:rsid w:val="0056175D"/>
    <w:rsid w:val="005619C5"/>
    <w:rsid w:val="00565EE6"/>
    <w:rsid w:val="00574098"/>
    <w:rsid w:val="00577113"/>
    <w:rsid w:val="00577CD5"/>
    <w:rsid w:val="00577FCF"/>
    <w:rsid w:val="00583214"/>
    <w:rsid w:val="00584C83"/>
    <w:rsid w:val="005872F5"/>
    <w:rsid w:val="005920AC"/>
    <w:rsid w:val="005941A2"/>
    <w:rsid w:val="005946EB"/>
    <w:rsid w:val="005B2993"/>
    <w:rsid w:val="005B4B96"/>
    <w:rsid w:val="005C47A3"/>
    <w:rsid w:val="005D0CA8"/>
    <w:rsid w:val="005D1811"/>
    <w:rsid w:val="005D2E59"/>
    <w:rsid w:val="005D3A23"/>
    <w:rsid w:val="005D4623"/>
    <w:rsid w:val="005D5223"/>
    <w:rsid w:val="005D5B86"/>
    <w:rsid w:val="005D66C8"/>
    <w:rsid w:val="005E152D"/>
    <w:rsid w:val="005E7C5D"/>
    <w:rsid w:val="005E7CE2"/>
    <w:rsid w:val="005F06EF"/>
    <w:rsid w:val="005F661F"/>
    <w:rsid w:val="006022F7"/>
    <w:rsid w:val="00604D63"/>
    <w:rsid w:val="006135E8"/>
    <w:rsid w:val="00615DCB"/>
    <w:rsid w:val="0061618C"/>
    <w:rsid w:val="006163C6"/>
    <w:rsid w:val="006167E5"/>
    <w:rsid w:val="00617225"/>
    <w:rsid w:val="0061754E"/>
    <w:rsid w:val="006211F1"/>
    <w:rsid w:val="00626A5C"/>
    <w:rsid w:val="00633BFA"/>
    <w:rsid w:val="00635DD4"/>
    <w:rsid w:val="0063676D"/>
    <w:rsid w:val="00637CF9"/>
    <w:rsid w:val="00657722"/>
    <w:rsid w:val="00657DF6"/>
    <w:rsid w:val="00660047"/>
    <w:rsid w:val="00661A88"/>
    <w:rsid w:val="00663706"/>
    <w:rsid w:val="00666686"/>
    <w:rsid w:val="00675D26"/>
    <w:rsid w:val="0067609E"/>
    <w:rsid w:val="006766EB"/>
    <w:rsid w:val="00677972"/>
    <w:rsid w:val="00682D04"/>
    <w:rsid w:val="00682D49"/>
    <w:rsid w:val="0068313D"/>
    <w:rsid w:val="006851BE"/>
    <w:rsid w:val="00687AED"/>
    <w:rsid w:val="00693BB7"/>
    <w:rsid w:val="00695D2E"/>
    <w:rsid w:val="00697626"/>
    <w:rsid w:val="006A01DC"/>
    <w:rsid w:val="006A0DD4"/>
    <w:rsid w:val="006A1627"/>
    <w:rsid w:val="006A617A"/>
    <w:rsid w:val="006A7B21"/>
    <w:rsid w:val="006B10C9"/>
    <w:rsid w:val="006B141B"/>
    <w:rsid w:val="006B79FC"/>
    <w:rsid w:val="006C24E0"/>
    <w:rsid w:val="006C5DAF"/>
    <w:rsid w:val="006D1229"/>
    <w:rsid w:val="006D29E7"/>
    <w:rsid w:val="006D3800"/>
    <w:rsid w:val="006D395F"/>
    <w:rsid w:val="006E63FD"/>
    <w:rsid w:val="006E7030"/>
    <w:rsid w:val="006E7AC9"/>
    <w:rsid w:val="006F0486"/>
    <w:rsid w:val="006F1D92"/>
    <w:rsid w:val="006F20D5"/>
    <w:rsid w:val="006F51E7"/>
    <w:rsid w:val="006F5286"/>
    <w:rsid w:val="0070089E"/>
    <w:rsid w:val="00702373"/>
    <w:rsid w:val="00703514"/>
    <w:rsid w:val="00707D85"/>
    <w:rsid w:val="0071092A"/>
    <w:rsid w:val="00711A94"/>
    <w:rsid w:val="00714642"/>
    <w:rsid w:val="00717A1F"/>
    <w:rsid w:val="0072033F"/>
    <w:rsid w:val="007214A2"/>
    <w:rsid w:val="00723642"/>
    <w:rsid w:val="00726818"/>
    <w:rsid w:val="00726D43"/>
    <w:rsid w:val="00727E24"/>
    <w:rsid w:val="0073149C"/>
    <w:rsid w:val="007324CD"/>
    <w:rsid w:val="007401C4"/>
    <w:rsid w:val="00740D39"/>
    <w:rsid w:val="00742B81"/>
    <w:rsid w:val="00743D92"/>
    <w:rsid w:val="00750BE7"/>
    <w:rsid w:val="00755FE8"/>
    <w:rsid w:val="0075736A"/>
    <w:rsid w:val="00766A26"/>
    <w:rsid w:val="00767FF4"/>
    <w:rsid w:val="00771FE8"/>
    <w:rsid w:val="007721AD"/>
    <w:rsid w:val="00775763"/>
    <w:rsid w:val="00776212"/>
    <w:rsid w:val="00781E73"/>
    <w:rsid w:val="00784682"/>
    <w:rsid w:val="00790673"/>
    <w:rsid w:val="00794B79"/>
    <w:rsid w:val="007950BC"/>
    <w:rsid w:val="00796B47"/>
    <w:rsid w:val="007A2156"/>
    <w:rsid w:val="007A5C03"/>
    <w:rsid w:val="007A7AD8"/>
    <w:rsid w:val="007A7F15"/>
    <w:rsid w:val="007B2BBF"/>
    <w:rsid w:val="007C0622"/>
    <w:rsid w:val="007C436C"/>
    <w:rsid w:val="007C6D2E"/>
    <w:rsid w:val="007D1FE1"/>
    <w:rsid w:val="007E0171"/>
    <w:rsid w:val="007E12B8"/>
    <w:rsid w:val="007E18D6"/>
    <w:rsid w:val="007E5ACD"/>
    <w:rsid w:val="007E634F"/>
    <w:rsid w:val="007F0BD0"/>
    <w:rsid w:val="007F0F36"/>
    <w:rsid w:val="007F14FA"/>
    <w:rsid w:val="007F27E6"/>
    <w:rsid w:val="007F5DEE"/>
    <w:rsid w:val="007F7607"/>
    <w:rsid w:val="007F785A"/>
    <w:rsid w:val="0080375F"/>
    <w:rsid w:val="00810248"/>
    <w:rsid w:val="008129EE"/>
    <w:rsid w:val="00814DAE"/>
    <w:rsid w:val="008165BA"/>
    <w:rsid w:val="00816B8B"/>
    <w:rsid w:val="00816CBF"/>
    <w:rsid w:val="00817974"/>
    <w:rsid w:val="008223FC"/>
    <w:rsid w:val="00825AFC"/>
    <w:rsid w:val="008342C2"/>
    <w:rsid w:val="0083738E"/>
    <w:rsid w:val="00840452"/>
    <w:rsid w:val="00842D4C"/>
    <w:rsid w:val="0084374E"/>
    <w:rsid w:val="00847572"/>
    <w:rsid w:val="008528F4"/>
    <w:rsid w:val="00857DDC"/>
    <w:rsid w:val="00861F2B"/>
    <w:rsid w:val="00863653"/>
    <w:rsid w:val="0087043A"/>
    <w:rsid w:val="00882905"/>
    <w:rsid w:val="00883A8C"/>
    <w:rsid w:val="00885E28"/>
    <w:rsid w:val="00887943"/>
    <w:rsid w:val="00890DF0"/>
    <w:rsid w:val="0089128A"/>
    <w:rsid w:val="00892E1F"/>
    <w:rsid w:val="00896D78"/>
    <w:rsid w:val="00897CC6"/>
    <w:rsid w:val="008A0523"/>
    <w:rsid w:val="008A448A"/>
    <w:rsid w:val="008A5F8A"/>
    <w:rsid w:val="008B0550"/>
    <w:rsid w:val="008B1E16"/>
    <w:rsid w:val="008B35E9"/>
    <w:rsid w:val="008B70E0"/>
    <w:rsid w:val="008C04EB"/>
    <w:rsid w:val="008D1CEF"/>
    <w:rsid w:val="008D341D"/>
    <w:rsid w:val="008E0430"/>
    <w:rsid w:val="008E3F26"/>
    <w:rsid w:val="008E419A"/>
    <w:rsid w:val="008E6635"/>
    <w:rsid w:val="008F5D0F"/>
    <w:rsid w:val="00910A1A"/>
    <w:rsid w:val="00910FB9"/>
    <w:rsid w:val="00915B1D"/>
    <w:rsid w:val="009178B6"/>
    <w:rsid w:val="00920692"/>
    <w:rsid w:val="0092233E"/>
    <w:rsid w:val="009233A9"/>
    <w:rsid w:val="009258F5"/>
    <w:rsid w:val="009316B1"/>
    <w:rsid w:val="00931B19"/>
    <w:rsid w:val="00931C7F"/>
    <w:rsid w:val="00931EEA"/>
    <w:rsid w:val="009321DD"/>
    <w:rsid w:val="00933272"/>
    <w:rsid w:val="00933F32"/>
    <w:rsid w:val="00941658"/>
    <w:rsid w:val="009435A2"/>
    <w:rsid w:val="00943B19"/>
    <w:rsid w:val="0094797A"/>
    <w:rsid w:val="00950669"/>
    <w:rsid w:val="00950B0E"/>
    <w:rsid w:val="00953BDE"/>
    <w:rsid w:val="00956396"/>
    <w:rsid w:val="00957520"/>
    <w:rsid w:val="00957665"/>
    <w:rsid w:val="00960CD6"/>
    <w:rsid w:val="009625DC"/>
    <w:rsid w:val="0096729F"/>
    <w:rsid w:val="00970BDF"/>
    <w:rsid w:val="00971BE8"/>
    <w:rsid w:val="0097286E"/>
    <w:rsid w:val="00975BF0"/>
    <w:rsid w:val="00975FF5"/>
    <w:rsid w:val="00977E19"/>
    <w:rsid w:val="00982FEB"/>
    <w:rsid w:val="00987E7D"/>
    <w:rsid w:val="009918C3"/>
    <w:rsid w:val="00994E36"/>
    <w:rsid w:val="00995BDD"/>
    <w:rsid w:val="009A1957"/>
    <w:rsid w:val="009A195B"/>
    <w:rsid w:val="009A1BEA"/>
    <w:rsid w:val="009A2507"/>
    <w:rsid w:val="009A4394"/>
    <w:rsid w:val="009A446D"/>
    <w:rsid w:val="009A4A3A"/>
    <w:rsid w:val="009B0207"/>
    <w:rsid w:val="009B24F2"/>
    <w:rsid w:val="009B434D"/>
    <w:rsid w:val="009B5910"/>
    <w:rsid w:val="009C061A"/>
    <w:rsid w:val="009C4819"/>
    <w:rsid w:val="009C6DD3"/>
    <w:rsid w:val="009D08C5"/>
    <w:rsid w:val="009D247F"/>
    <w:rsid w:val="009D580E"/>
    <w:rsid w:val="009D7815"/>
    <w:rsid w:val="009E4895"/>
    <w:rsid w:val="009E7A85"/>
    <w:rsid w:val="009F20BB"/>
    <w:rsid w:val="009F5C36"/>
    <w:rsid w:val="00A01902"/>
    <w:rsid w:val="00A01B7C"/>
    <w:rsid w:val="00A02D47"/>
    <w:rsid w:val="00A07971"/>
    <w:rsid w:val="00A112F9"/>
    <w:rsid w:val="00A21DE3"/>
    <w:rsid w:val="00A30A41"/>
    <w:rsid w:val="00A32277"/>
    <w:rsid w:val="00A32B50"/>
    <w:rsid w:val="00A34ADE"/>
    <w:rsid w:val="00A34AFE"/>
    <w:rsid w:val="00A37FCC"/>
    <w:rsid w:val="00A41076"/>
    <w:rsid w:val="00A42FE3"/>
    <w:rsid w:val="00A43C36"/>
    <w:rsid w:val="00A46AA8"/>
    <w:rsid w:val="00A57514"/>
    <w:rsid w:val="00A57D6D"/>
    <w:rsid w:val="00A60719"/>
    <w:rsid w:val="00A673CE"/>
    <w:rsid w:val="00A745AB"/>
    <w:rsid w:val="00A82112"/>
    <w:rsid w:val="00A85E4F"/>
    <w:rsid w:val="00A864BF"/>
    <w:rsid w:val="00A86AA1"/>
    <w:rsid w:val="00A90AE3"/>
    <w:rsid w:val="00A94A52"/>
    <w:rsid w:val="00A952FE"/>
    <w:rsid w:val="00A95856"/>
    <w:rsid w:val="00A975B9"/>
    <w:rsid w:val="00AA3716"/>
    <w:rsid w:val="00AA5707"/>
    <w:rsid w:val="00AA579C"/>
    <w:rsid w:val="00AB0D72"/>
    <w:rsid w:val="00AB3D9A"/>
    <w:rsid w:val="00AB4543"/>
    <w:rsid w:val="00AC04BE"/>
    <w:rsid w:val="00AC21AD"/>
    <w:rsid w:val="00AC3107"/>
    <w:rsid w:val="00AC3FEF"/>
    <w:rsid w:val="00AC4365"/>
    <w:rsid w:val="00AC4B67"/>
    <w:rsid w:val="00AC525D"/>
    <w:rsid w:val="00AC6D79"/>
    <w:rsid w:val="00AD0AA2"/>
    <w:rsid w:val="00AD2778"/>
    <w:rsid w:val="00AD4900"/>
    <w:rsid w:val="00AD5E16"/>
    <w:rsid w:val="00AE18F9"/>
    <w:rsid w:val="00AE2DAC"/>
    <w:rsid w:val="00AE396F"/>
    <w:rsid w:val="00AE57BB"/>
    <w:rsid w:val="00AF4135"/>
    <w:rsid w:val="00B03089"/>
    <w:rsid w:val="00B0356A"/>
    <w:rsid w:val="00B046C4"/>
    <w:rsid w:val="00B0543C"/>
    <w:rsid w:val="00B057A4"/>
    <w:rsid w:val="00B13654"/>
    <w:rsid w:val="00B13E93"/>
    <w:rsid w:val="00B14347"/>
    <w:rsid w:val="00B14926"/>
    <w:rsid w:val="00B155CE"/>
    <w:rsid w:val="00B16234"/>
    <w:rsid w:val="00B30A02"/>
    <w:rsid w:val="00B331C9"/>
    <w:rsid w:val="00B35E92"/>
    <w:rsid w:val="00B42A4A"/>
    <w:rsid w:val="00B5437C"/>
    <w:rsid w:val="00B61C42"/>
    <w:rsid w:val="00B6274F"/>
    <w:rsid w:val="00B6296D"/>
    <w:rsid w:val="00B649F4"/>
    <w:rsid w:val="00B7020A"/>
    <w:rsid w:val="00B70B26"/>
    <w:rsid w:val="00B70BB0"/>
    <w:rsid w:val="00B73AFA"/>
    <w:rsid w:val="00B73E96"/>
    <w:rsid w:val="00B746E2"/>
    <w:rsid w:val="00B77401"/>
    <w:rsid w:val="00B80A76"/>
    <w:rsid w:val="00B91557"/>
    <w:rsid w:val="00B95719"/>
    <w:rsid w:val="00B95A82"/>
    <w:rsid w:val="00B95F85"/>
    <w:rsid w:val="00BA2934"/>
    <w:rsid w:val="00BA4B52"/>
    <w:rsid w:val="00BA6D9B"/>
    <w:rsid w:val="00BA7128"/>
    <w:rsid w:val="00BB104A"/>
    <w:rsid w:val="00BB348B"/>
    <w:rsid w:val="00BB5CD3"/>
    <w:rsid w:val="00BB6ED6"/>
    <w:rsid w:val="00BB7476"/>
    <w:rsid w:val="00BC1620"/>
    <w:rsid w:val="00BC4F15"/>
    <w:rsid w:val="00BC75A0"/>
    <w:rsid w:val="00BD11C7"/>
    <w:rsid w:val="00BE5159"/>
    <w:rsid w:val="00C071DB"/>
    <w:rsid w:val="00C15CE1"/>
    <w:rsid w:val="00C17E45"/>
    <w:rsid w:val="00C2022D"/>
    <w:rsid w:val="00C20F43"/>
    <w:rsid w:val="00C23C08"/>
    <w:rsid w:val="00C27199"/>
    <w:rsid w:val="00C276CC"/>
    <w:rsid w:val="00C30CE1"/>
    <w:rsid w:val="00C3263D"/>
    <w:rsid w:val="00C32DA1"/>
    <w:rsid w:val="00C3338B"/>
    <w:rsid w:val="00C33806"/>
    <w:rsid w:val="00C3417F"/>
    <w:rsid w:val="00C35F8B"/>
    <w:rsid w:val="00C4514E"/>
    <w:rsid w:val="00C50042"/>
    <w:rsid w:val="00C50F0A"/>
    <w:rsid w:val="00C54D44"/>
    <w:rsid w:val="00C61151"/>
    <w:rsid w:val="00C64480"/>
    <w:rsid w:val="00C6687F"/>
    <w:rsid w:val="00C7512F"/>
    <w:rsid w:val="00C754B2"/>
    <w:rsid w:val="00C8088F"/>
    <w:rsid w:val="00C94148"/>
    <w:rsid w:val="00C94EFE"/>
    <w:rsid w:val="00C9546F"/>
    <w:rsid w:val="00CA2762"/>
    <w:rsid w:val="00CB29BB"/>
    <w:rsid w:val="00CB43A7"/>
    <w:rsid w:val="00CB516B"/>
    <w:rsid w:val="00CB6C09"/>
    <w:rsid w:val="00CC0619"/>
    <w:rsid w:val="00CC1F02"/>
    <w:rsid w:val="00CC6A75"/>
    <w:rsid w:val="00CC6BEB"/>
    <w:rsid w:val="00CD2A25"/>
    <w:rsid w:val="00CD3892"/>
    <w:rsid w:val="00CD59F4"/>
    <w:rsid w:val="00CD609E"/>
    <w:rsid w:val="00CE17AA"/>
    <w:rsid w:val="00CE3134"/>
    <w:rsid w:val="00CE550D"/>
    <w:rsid w:val="00CF06C8"/>
    <w:rsid w:val="00CF4A55"/>
    <w:rsid w:val="00D00171"/>
    <w:rsid w:val="00D00AF0"/>
    <w:rsid w:val="00D01C46"/>
    <w:rsid w:val="00D03D5B"/>
    <w:rsid w:val="00D04223"/>
    <w:rsid w:val="00D10358"/>
    <w:rsid w:val="00D14AB4"/>
    <w:rsid w:val="00D22ACD"/>
    <w:rsid w:val="00D233DF"/>
    <w:rsid w:val="00D30E09"/>
    <w:rsid w:val="00D31057"/>
    <w:rsid w:val="00D35452"/>
    <w:rsid w:val="00D37B6C"/>
    <w:rsid w:val="00D4016A"/>
    <w:rsid w:val="00D41617"/>
    <w:rsid w:val="00D41FE7"/>
    <w:rsid w:val="00D42C05"/>
    <w:rsid w:val="00D4392B"/>
    <w:rsid w:val="00D46A4F"/>
    <w:rsid w:val="00D515A5"/>
    <w:rsid w:val="00D73D13"/>
    <w:rsid w:val="00D743C7"/>
    <w:rsid w:val="00D77561"/>
    <w:rsid w:val="00D84338"/>
    <w:rsid w:val="00D86D88"/>
    <w:rsid w:val="00D8777C"/>
    <w:rsid w:val="00D91BAB"/>
    <w:rsid w:val="00D9576D"/>
    <w:rsid w:val="00D975CA"/>
    <w:rsid w:val="00DA0F7E"/>
    <w:rsid w:val="00DA5C1C"/>
    <w:rsid w:val="00DB3ABA"/>
    <w:rsid w:val="00DB4097"/>
    <w:rsid w:val="00DC5EDE"/>
    <w:rsid w:val="00DD1694"/>
    <w:rsid w:val="00DD6F27"/>
    <w:rsid w:val="00DE4BEB"/>
    <w:rsid w:val="00DE743C"/>
    <w:rsid w:val="00DF019F"/>
    <w:rsid w:val="00DF2F63"/>
    <w:rsid w:val="00DF540E"/>
    <w:rsid w:val="00DF722B"/>
    <w:rsid w:val="00DF7C99"/>
    <w:rsid w:val="00E00F99"/>
    <w:rsid w:val="00E051D4"/>
    <w:rsid w:val="00E12DA7"/>
    <w:rsid w:val="00E15EEC"/>
    <w:rsid w:val="00E17496"/>
    <w:rsid w:val="00E17903"/>
    <w:rsid w:val="00E2067A"/>
    <w:rsid w:val="00E20D54"/>
    <w:rsid w:val="00E235CA"/>
    <w:rsid w:val="00E25AE9"/>
    <w:rsid w:val="00E2622E"/>
    <w:rsid w:val="00E263D0"/>
    <w:rsid w:val="00E272FD"/>
    <w:rsid w:val="00E274C6"/>
    <w:rsid w:val="00E34B65"/>
    <w:rsid w:val="00E36D68"/>
    <w:rsid w:val="00E40F37"/>
    <w:rsid w:val="00E4151C"/>
    <w:rsid w:val="00E4157B"/>
    <w:rsid w:val="00E4180B"/>
    <w:rsid w:val="00E41E36"/>
    <w:rsid w:val="00E41F41"/>
    <w:rsid w:val="00E449B6"/>
    <w:rsid w:val="00E51BD9"/>
    <w:rsid w:val="00E55197"/>
    <w:rsid w:val="00E555FC"/>
    <w:rsid w:val="00E57343"/>
    <w:rsid w:val="00E57643"/>
    <w:rsid w:val="00E662D4"/>
    <w:rsid w:val="00E72341"/>
    <w:rsid w:val="00E74500"/>
    <w:rsid w:val="00E75476"/>
    <w:rsid w:val="00E807FB"/>
    <w:rsid w:val="00E81381"/>
    <w:rsid w:val="00E8294F"/>
    <w:rsid w:val="00E83D9D"/>
    <w:rsid w:val="00E84A0D"/>
    <w:rsid w:val="00E93996"/>
    <w:rsid w:val="00E963FB"/>
    <w:rsid w:val="00E9658F"/>
    <w:rsid w:val="00EA4E0E"/>
    <w:rsid w:val="00EB0100"/>
    <w:rsid w:val="00EB713C"/>
    <w:rsid w:val="00ED63E8"/>
    <w:rsid w:val="00ED65CA"/>
    <w:rsid w:val="00EE035B"/>
    <w:rsid w:val="00EE14AA"/>
    <w:rsid w:val="00EE36F7"/>
    <w:rsid w:val="00EE49BC"/>
    <w:rsid w:val="00EE6F17"/>
    <w:rsid w:val="00EF568C"/>
    <w:rsid w:val="00EF5761"/>
    <w:rsid w:val="00EF686A"/>
    <w:rsid w:val="00F0073F"/>
    <w:rsid w:val="00F03D18"/>
    <w:rsid w:val="00F041E4"/>
    <w:rsid w:val="00F051B5"/>
    <w:rsid w:val="00F0676D"/>
    <w:rsid w:val="00F11977"/>
    <w:rsid w:val="00F12AEF"/>
    <w:rsid w:val="00F12AFB"/>
    <w:rsid w:val="00F15677"/>
    <w:rsid w:val="00F15AC1"/>
    <w:rsid w:val="00F20789"/>
    <w:rsid w:val="00F2260D"/>
    <w:rsid w:val="00F2400F"/>
    <w:rsid w:val="00F2511C"/>
    <w:rsid w:val="00F25DCB"/>
    <w:rsid w:val="00F25F86"/>
    <w:rsid w:val="00F31934"/>
    <w:rsid w:val="00F352C9"/>
    <w:rsid w:val="00F37323"/>
    <w:rsid w:val="00F37C0F"/>
    <w:rsid w:val="00F37F7F"/>
    <w:rsid w:val="00F41358"/>
    <w:rsid w:val="00F41D6D"/>
    <w:rsid w:val="00F436A7"/>
    <w:rsid w:val="00F476C5"/>
    <w:rsid w:val="00F50166"/>
    <w:rsid w:val="00F56AF3"/>
    <w:rsid w:val="00F60432"/>
    <w:rsid w:val="00F60AD4"/>
    <w:rsid w:val="00F61204"/>
    <w:rsid w:val="00F62339"/>
    <w:rsid w:val="00F62463"/>
    <w:rsid w:val="00F6449C"/>
    <w:rsid w:val="00F662E0"/>
    <w:rsid w:val="00F75927"/>
    <w:rsid w:val="00F768F8"/>
    <w:rsid w:val="00F76EEF"/>
    <w:rsid w:val="00F848FD"/>
    <w:rsid w:val="00F858ED"/>
    <w:rsid w:val="00F8605E"/>
    <w:rsid w:val="00F86AAE"/>
    <w:rsid w:val="00F92A08"/>
    <w:rsid w:val="00F955E8"/>
    <w:rsid w:val="00F96684"/>
    <w:rsid w:val="00F97988"/>
    <w:rsid w:val="00FA0962"/>
    <w:rsid w:val="00FA1763"/>
    <w:rsid w:val="00FA2761"/>
    <w:rsid w:val="00FA39DC"/>
    <w:rsid w:val="00FA4D0D"/>
    <w:rsid w:val="00FA5CCB"/>
    <w:rsid w:val="00FA689F"/>
    <w:rsid w:val="00FB0759"/>
    <w:rsid w:val="00FB40FD"/>
    <w:rsid w:val="00FB432A"/>
    <w:rsid w:val="00FB5974"/>
    <w:rsid w:val="00FB5CBC"/>
    <w:rsid w:val="00FC025B"/>
    <w:rsid w:val="00FC1550"/>
    <w:rsid w:val="00FC1CBC"/>
    <w:rsid w:val="00FC1F21"/>
    <w:rsid w:val="00FC2C11"/>
    <w:rsid w:val="00FC49D3"/>
    <w:rsid w:val="00FC4F47"/>
    <w:rsid w:val="00FC78DF"/>
    <w:rsid w:val="00FD7D05"/>
    <w:rsid w:val="00FE1CCF"/>
    <w:rsid w:val="00FE2731"/>
    <w:rsid w:val="00FE280E"/>
    <w:rsid w:val="00FE63A2"/>
    <w:rsid w:val="00FE7223"/>
    <w:rsid w:val="00FE73A7"/>
    <w:rsid w:val="00FF38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BA70A"/>
  <w15:docId w15:val="{24C512E8-6D22-4FEA-8110-833AE517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MY" w:eastAsia="en-MY"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945"/>
    <w:rPr>
      <w:sz w:val="24"/>
      <w:szCs w:val="24"/>
      <w:lang w:val="en-US" w:eastAsia="ja-JP"/>
    </w:rPr>
  </w:style>
  <w:style w:type="paragraph" w:styleId="Heading1">
    <w:name w:val="heading 1"/>
    <w:basedOn w:val="Normal"/>
    <w:next w:val="Normal"/>
    <w:link w:val="Heading1Char"/>
    <w:qFormat/>
    <w:locked/>
    <w:rsid w:val="00F156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6B141B"/>
    <w:pPr>
      <w:keepNext/>
      <w:outlineLvl w:val="1"/>
    </w:pPr>
    <w:rPr>
      <w:rFonts w:ascii="Arial" w:hAnsi="Arial"/>
      <w:szCs w:val="20"/>
      <w:lang w:eastAsia="en-US"/>
    </w:rPr>
  </w:style>
  <w:style w:type="paragraph" w:styleId="Heading3">
    <w:name w:val="heading 3"/>
    <w:basedOn w:val="Normal"/>
    <w:next w:val="Normal"/>
    <w:link w:val="Heading3Char"/>
    <w:semiHidden/>
    <w:unhideWhenUsed/>
    <w:qFormat/>
    <w:locked/>
    <w:rsid w:val="00E555F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535171"/>
    <w:rPr>
      <w:rFonts w:ascii="Cambria" w:hAnsi="Cambria" w:cs="Times New Roman"/>
      <w:b/>
      <w:bCs/>
      <w:i/>
      <w:iCs/>
      <w:sz w:val="28"/>
      <w:szCs w:val="28"/>
      <w:lang w:eastAsia="ja-JP"/>
    </w:rPr>
  </w:style>
  <w:style w:type="table" w:styleId="TableGrid">
    <w:name w:val="Table Grid"/>
    <w:basedOn w:val="TableNormal"/>
    <w:uiPriority w:val="59"/>
    <w:rsid w:val="00C20F4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71FE8"/>
    <w:rPr>
      <w:rFonts w:ascii="Tahoma" w:hAnsi="Tahoma" w:cs="Tahoma"/>
      <w:sz w:val="16"/>
      <w:szCs w:val="16"/>
    </w:rPr>
  </w:style>
  <w:style w:type="character" w:customStyle="1" w:styleId="BalloonTextChar">
    <w:name w:val="Balloon Text Char"/>
    <w:link w:val="BalloonText"/>
    <w:semiHidden/>
    <w:locked/>
    <w:rsid w:val="00535171"/>
    <w:rPr>
      <w:rFonts w:cs="Times New Roman"/>
      <w:sz w:val="2"/>
      <w:lang w:eastAsia="ja-JP"/>
    </w:rPr>
  </w:style>
  <w:style w:type="paragraph" w:customStyle="1" w:styleId="ColorfulList-Accent11">
    <w:name w:val="Colorful List - Accent 11"/>
    <w:basedOn w:val="Normal"/>
    <w:uiPriority w:val="34"/>
    <w:qFormat/>
    <w:rsid w:val="00D37B6C"/>
    <w:pPr>
      <w:ind w:left="720"/>
    </w:pPr>
  </w:style>
  <w:style w:type="table" w:styleId="TableClassic2">
    <w:name w:val="Table Classic 2"/>
    <w:basedOn w:val="TableNormal"/>
    <w:rsid w:val="002620BF"/>
    <w:rPr>
      <w:lang w:val="en-US"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8">
    <w:name w:val="Table List 8"/>
    <w:basedOn w:val="TableNormal"/>
    <w:rsid w:val="002620BF"/>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Footer">
    <w:name w:val="footer"/>
    <w:basedOn w:val="Normal"/>
    <w:link w:val="FooterChar"/>
    <w:uiPriority w:val="99"/>
    <w:rsid w:val="00FA1763"/>
    <w:pPr>
      <w:tabs>
        <w:tab w:val="center" w:pos="4320"/>
        <w:tab w:val="right" w:pos="8640"/>
      </w:tabs>
    </w:pPr>
  </w:style>
  <w:style w:type="character" w:customStyle="1" w:styleId="FooterChar">
    <w:name w:val="Footer Char"/>
    <w:link w:val="Footer"/>
    <w:uiPriority w:val="99"/>
    <w:locked/>
    <w:rsid w:val="00535171"/>
    <w:rPr>
      <w:rFonts w:cs="Times New Roman"/>
      <w:sz w:val="24"/>
      <w:szCs w:val="24"/>
      <w:lang w:eastAsia="ja-JP"/>
    </w:rPr>
  </w:style>
  <w:style w:type="character" w:styleId="PageNumber">
    <w:name w:val="page number"/>
    <w:rsid w:val="00FA1763"/>
    <w:rPr>
      <w:rFonts w:cs="Times New Roman"/>
    </w:rPr>
  </w:style>
  <w:style w:type="character" w:customStyle="1" w:styleId="apple-converted-space">
    <w:name w:val="apple-converted-space"/>
    <w:rsid w:val="00BB5CD3"/>
    <w:rPr>
      <w:rFonts w:cs="Times New Roman"/>
    </w:rPr>
  </w:style>
  <w:style w:type="paragraph" w:styleId="DocumentMap">
    <w:name w:val="Document Map"/>
    <w:basedOn w:val="Normal"/>
    <w:link w:val="DocumentMapChar"/>
    <w:rsid w:val="00F662E0"/>
    <w:rPr>
      <w:rFonts w:ascii="Helvetica" w:hAnsi="Helvetica"/>
    </w:rPr>
  </w:style>
  <w:style w:type="character" w:customStyle="1" w:styleId="DocumentMapChar">
    <w:name w:val="Document Map Char"/>
    <w:link w:val="DocumentMap"/>
    <w:rsid w:val="00F662E0"/>
    <w:rPr>
      <w:rFonts w:ascii="Helvetica" w:hAnsi="Helvetica"/>
      <w:sz w:val="24"/>
      <w:szCs w:val="24"/>
      <w:lang w:val="en-US" w:eastAsia="ja-JP"/>
    </w:rPr>
  </w:style>
  <w:style w:type="paragraph" w:styleId="BodyTextIndent">
    <w:name w:val="Body Text Indent"/>
    <w:basedOn w:val="Normal"/>
    <w:link w:val="BodyTextIndentChar"/>
    <w:rsid w:val="00FA4D0D"/>
    <w:pPr>
      <w:ind w:left="720"/>
      <w:jc w:val="both"/>
    </w:pPr>
    <w:rPr>
      <w:rFonts w:ascii="Tahoma" w:eastAsia="Times New Roman" w:hAnsi="Tahoma"/>
      <w:b/>
      <w:sz w:val="20"/>
      <w:szCs w:val="20"/>
      <w:lang w:eastAsia="en-US"/>
    </w:rPr>
  </w:style>
  <w:style w:type="character" w:customStyle="1" w:styleId="BodyTextIndentChar">
    <w:name w:val="Body Text Indent Char"/>
    <w:link w:val="BodyTextIndent"/>
    <w:rsid w:val="00FA4D0D"/>
    <w:rPr>
      <w:rFonts w:ascii="Tahoma" w:eastAsia="Times New Roman" w:hAnsi="Tahoma"/>
      <w:b/>
      <w:lang w:val="en-US"/>
    </w:rPr>
  </w:style>
  <w:style w:type="paragraph" w:styleId="ListParagraph">
    <w:name w:val="List Paragraph"/>
    <w:basedOn w:val="Normal"/>
    <w:link w:val="ListParagraphChar"/>
    <w:uiPriority w:val="34"/>
    <w:qFormat/>
    <w:rsid w:val="008E0430"/>
    <w:pPr>
      <w:ind w:left="720"/>
    </w:pPr>
  </w:style>
  <w:style w:type="paragraph" w:styleId="HTMLPreformatted">
    <w:name w:val="HTML Preformatted"/>
    <w:basedOn w:val="Normal"/>
    <w:link w:val="HTMLPreformattedChar"/>
    <w:uiPriority w:val="99"/>
    <w:unhideWhenUsed/>
    <w:rsid w:val="00636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link w:val="HTMLPreformatted"/>
    <w:uiPriority w:val="99"/>
    <w:rsid w:val="0063676D"/>
    <w:rPr>
      <w:rFonts w:ascii="Courier New" w:eastAsia="Times New Roman" w:hAnsi="Courier New" w:cs="Courier New"/>
    </w:rPr>
  </w:style>
  <w:style w:type="paragraph" w:customStyle="1" w:styleId="Default">
    <w:name w:val="Default"/>
    <w:rsid w:val="0048481C"/>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2442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7F0A"/>
    <w:pPr>
      <w:spacing w:before="100" w:beforeAutospacing="1" w:after="100" w:afterAutospacing="1"/>
    </w:pPr>
    <w:rPr>
      <w:rFonts w:eastAsia="Times New Roman"/>
      <w:lang w:val="en-MY" w:eastAsia="en-MY"/>
    </w:rPr>
  </w:style>
  <w:style w:type="paragraph" w:styleId="Header">
    <w:name w:val="header"/>
    <w:basedOn w:val="Normal"/>
    <w:link w:val="HeaderChar"/>
    <w:rsid w:val="001F1173"/>
    <w:pPr>
      <w:tabs>
        <w:tab w:val="center" w:pos="4513"/>
        <w:tab w:val="right" w:pos="9026"/>
      </w:tabs>
    </w:pPr>
  </w:style>
  <w:style w:type="character" w:customStyle="1" w:styleId="HeaderChar">
    <w:name w:val="Header Char"/>
    <w:basedOn w:val="DefaultParagraphFont"/>
    <w:link w:val="Header"/>
    <w:rsid w:val="001F1173"/>
    <w:rPr>
      <w:sz w:val="24"/>
      <w:szCs w:val="24"/>
      <w:lang w:val="en-US" w:eastAsia="ja-JP"/>
    </w:rPr>
  </w:style>
  <w:style w:type="table" w:customStyle="1" w:styleId="TableGrid2">
    <w:name w:val="Table Grid2"/>
    <w:basedOn w:val="TableNormal"/>
    <w:next w:val="TableGrid"/>
    <w:uiPriority w:val="39"/>
    <w:rsid w:val="007A21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E555FC"/>
    <w:rPr>
      <w:rFonts w:asciiTheme="majorHAnsi" w:eastAsiaTheme="majorEastAsia" w:hAnsiTheme="majorHAnsi" w:cstheme="majorBidi"/>
      <w:color w:val="1F3763" w:themeColor="accent1" w:themeShade="7F"/>
      <w:sz w:val="24"/>
      <w:szCs w:val="24"/>
      <w:lang w:val="en-US" w:eastAsia="ja-JP"/>
    </w:rPr>
  </w:style>
  <w:style w:type="character" w:customStyle="1" w:styleId="ListParagraphChar">
    <w:name w:val="List Paragraph Char"/>
    <w:link w:val="ListParagraph"/>
    <w:uiPriority w:val="34"/>
    <w:rsid w:val="000073E3"/>
    <w:rPr>
      <w:sz w:val="24"/>
      <w:szCs w:val="24"/>
      <w:lang w:val="en-US" w:eastAsia="ja-JP"/>
    </w:rPr>
  </w:style>
  <w:style w:type="paragraph" w:styleId="FootnoteText">
    <w:name w:val="footnote text"/>
    <w:basedOn w:val="Normal"/>
    <w:link w:val="FootnoteTextChar"/>
    <w:rsid w:val="00637CF9"/>
    <w:rPr>
      <w:sz w:val="20"/>
      <w:szCs w:val="20"/>
    </w:rPr>
  </w:style>
  <w:style w:type="character" w:customStyle="1" w:styleId="FootnoteTextChar">
    <w:name w:val="Footnote Text Char"/>
    <w:basedOn w:val="DefaultParagraphFont"/>
    <w:link w:val="FootnoteText"/>
    <w:rsid w:val="00637CF9"/>
    <w:rPr>
      <w:lang w:val="en-US" w:eastAsia="ja-JP"/>
    </w:rPr>
  </w:style>
  <w:style w:type="character" w:styleId="FootnoteReference">
    <w:name w:val="footnote reference"/>
    <w:basedOn w:val="DefaultParagraphFont"/>
    <w:rsid w:val="00637CF9"/>
    <w:rPr>
      <w:vertAlign w:val="superscript"/>
    </w:rPr>
  </w:style>
  <w:style w:type="character" w:customStyle="1" w:styleId="Heading1Char">
    <w:name w:val="Heading 1 Char"/>
    <w:basedOn w:val="DefaultParagraphFont"/>
    <w:link w:val="Heading1"/>
    <w:rsid w:val="00F15677"/>
    <w:rPr>
      <w:rFonts w:asciiTheme="majorHAnsi" w:eastAsiaTheme="majorEastAsia" w:hAnsiTheme="majorHAnsi" w:cstheme="majorBidi"/>
      <w:color w:val="2F5496" w:themeColor="accent1" w:themeShade="BF"/>
      <w:sz w:val="32"/>
      <w:szCs w:val="32"/>
      <w:lang w:val="en-US" w:eastAsia="ja-JP"/>
    </w:rPr>
  </w:style>
  <w:style w:type="paragraph" w:styleId="TOCHeading">
    <w:name w:val="TOC Heading"/>
    <w:basedOn w:val="Heading1"/>
    <w:next w:val="Normal"/>
    <w:uiPriority w:val="39"/>
    <w:unhideWhenUsed/>
    <w:qFormat/>
    <w:rsid w:val="00F15677"/>
    <w:pPr>
      <w:spacing w:before="480" w:line="276" w:lineRule="auto"/>
      <w:outlineLvl w:val="9"/>
    </w:pPr>
    <w:rPr>
      <w:b/>
      <w:bCs/>
      <w:sz w:val="28"/>
      <w:szCs w:val="28"/>
    </w:rPr>
  </w:style>
  <w:style w:type="paragraph" w:styleId="TOC1">
    <w:name w:val="toc 1"/>
    <w:basedOn w:val="Normal"/>
    <w:next w:val="Normal"/>
    <w:autoRedefine/>
    <w:uiPriority w:val="39"/>
    <w:unhideWhenUsed/>
    <w:locked/>
    <w:rsid w:val="00F15677"/>
    <w:pPr>
      <w:spacing w:after="100" w:line="276" w:lineRule="auto"/>
    </w:pPr>
    <w:rPr>
      <w:rFonts w:asciiTheme="minorHAnsi" w:eastAsiaTheme="minorHAnsi" w:hAnsiTheme="minorHAnsi" w:cstheme="minorBidi"/>
      <w:sz w:val="22"/>
      <w:szCs w:val="22"/>
      <w:lang w:val="en-MY" w:eastAsia="en-US"/>
    </w:rPr>
  </w:style>
  <w:style w:type="character" w:styleId="Hyperlink">
    <w:name w:val="Hyperlink"/>
    <w:basedOn w:val="DefaultParagraphFont"/>
    <w:uiPriority w:val="99"/>
    <w:unhideWhenUsed/>
    <w:rsid w:val="00F156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8767016">
      <w:bodyDiv w:val="1"/>
      <w:marLeft w:val="0"/>
      <w:marRight w:val="0"/>
      <w:marTop w:val="0"/>
      <w:marBottom w:val="0"/>
      <w:divBdr>
        <w:top w:val="none" w:sz="0" w:space="0" w:color="auto"/>
        <w:left w:val="none" w:sz="0" w:space="0" w:color="auto"/>
        <w:bottom w:val="none" w:sz="0" w:space="0" w:color="auto"/>
        <w:right w:val="none" w:sz="0" w:space="0" w:color="auto"/>
      </w:divBdr>
    </w:div>
    <w:div w:id="120462643">
      <w:bodyDiv w:val="1"/>
      <w:marLeft w:val="0"/>
      <w:marRight w:val="0"/>
      <w:marTop w:val="0"/>
      <w:marBottom w:val="0"/>
      <w:divBdr>
        <w:top w:val="none" w:sz="0" w:space="0" w:color="auto"/>
        <w:left w:val="none" w:sz="0" w:space="0" w:color="auto"/>
        <w:bottom w:val="none" w:sz="0" w:space="0" w:color="auto"/>
        <w:right w:val="none" w:sz="0" w:space="0" w:color="auto"/>
      </w:divBdr>
    </w:div>
    <w:div w:id="193033944">
      <w:bodyDiv w:val="1"/>
      <w:marLeft w:val="0"/>
      <w:marRight w:val="0"/>
      <w:marTop w:val="0"/>
      <w:marBottom w:val="0"/>
      <w:divBdr>
        <w:top w:val="none" w:sz="0" w:space="0" w:color="auto"/>
        <w:left w:val="none" w:sz="0" w:space="0" w:color="auto"/>
        <w:bottom w:val="none" w:sz="0" w:space="0" w:color="auto"/>
        <w:right w:val="none" w:sz="0" w:space="0" w:color="auto"/>
      </w:divBdr>
      <w:divsChild>
        <w:div w:id="1033966003">
          <w:marLeft w:val="634"/>
          <w:marRight w:val="0"/>
          <w:marTop w:val="0"/>
          <w:marBottom w:val="0"/>
          <w:divBdr>
            <w:top w:val="none" w:sz="0" w:space="0" w:color="auto"/>
            <w:left w:val="none" w:sz="0" w:space="0" w:color="auto"/>
            <w:bottom w:val="none" w:sz="0" w:space="0" w:color="auto"/>
            <w:right w:val="none" w:sz="0" w:space="0" w:color="auto"/>
          </w:divBdr>
        </w:div>
      </w:divsChild>
    </w:div>
    <w:div w:id="251820543">
      <w:bodyDiv w:val="1"/>
      <w:marLeft w:val="0"/>
      <w:marRight w:val="0"/>
      <w:marTop w:val="0"/>
      <w:marBottom w:val="0"/>
      <w:divBdr>
        <w:top w:val="none" w:sz="0" w:space="0" w:color="auto"/>
        <w:left w:val="none" w:sz="0" w:space="0" w:color="auto"/>
        <w:bottom w:val="none" w:sz="0" w:space="0" w:color="auto"/>
        <w:right w:val="none" w:sz="0" w:space="0" w:color="auto"/>
      </w:divBdr>
    </w:div>
    <w:div w:id="333921866">
      <w:bodyDiv w:val="1"/>
      <w:marLeft w:val="0"/>
      <w:marRight w:val="0"/>
      <w:marTop w:val="0"/>
      <w:marBottom w:val="0"/>
      <w:divBdr>
        <w:top w:val="none" w:sz="0" w:space="0" w:color="auto"/>
        <w:left w:val="none" w:sz="0" w:space="0" w:color="auto"/>
        <w:bottom w:val="none" w:sz="0" w:space="0" w:color="auto"/>
        <w:right w:val="none" w:sz="0" w:space="0" w:color="auto"/>
      </w:divBdr>
      <w:divsChild>
        <w:div w:id="1951353444">
          <w:marLeft w:val="274"/>
          <w:marRight w:val="0"/>
          <w:marTop w:val="0"/>
          <w:marBottom w:val="0"/>
          <w:divBdr>
            <w:top w:val="none" w:sz="0" w:space="0" w:color="auto"/>
            <w:left w:val="none" w:sz="0" w:space="0" w:color="auto"/>
            <w:bottom w:val="none" w:sz="0" w:space="0" w:color="auto"/>
            <w:right w:val="none" w:sz="0" w:space="0" w:color="auto"/>
          </w:divBdr>
        </w:div>
        <w:div w:id="264968481">
          <w:marLeft w:val="274"/>
          <w:marRight w:val="0"/>
          <w:marTop w:val="0"/>
          <w:marBottom w:val="0"/>
          <w:divBdr>
            <w:top w:val="none" w:sz="0" w:space="0" w:color="auto"/>
            <w:left w:val="none" w:sz="0" w:space="0" w:color="auto"/>
            <w:bottom w:val="none" w:sz="0" w:space="0" w:color="auto"/>
            <w:right w:val="none" w:sz="0" w:space="0" w:color="auto"/>
          </w:divBdr>
        </w:div>
      </w:divsChild>
    </w:div>
    <w:div w:id="434177565">
      <w:bodyDiv w:val="1"/>
      <w:marLeft w:val="0"/>
      <w:marRight w:val="0"/>
      <w:marTop w:val="0"/>
      <w:marBottom w:val="0"/>
      <w:divBdr>
        <w:top w:val="none" w:sz="0" w:space="0" w:color="auto"/>
        <w:left w:val="none" w:sz="0" w:space="0" w:color="auto"/>
        <w:bottom w:val="none" w:sz="0" w:space="0" w:color="auto"/>
        <w:right w:val="none" w:sz="0" w:space="0" w:color="auto"/>
      </w:divBdr>
    </w:div>
    <w:div w:id="444155611">
      <w:bodyDiv w:val="1"/>
      <w:marLeft w:val="0"/>
      <w:marRight w:val="0"/>
      <w:marTop w:val="0"/>
      <w:marBottom w:val="0"/>
      <w:divBdr>
        <w:top w:val="none" w:sz="0" w:space="0" w:color="auto"/>
        <w:left w:val="none" w:sz="0" w:space="0" w:color="auto"/>
        <w:bottom w:val="none" w:sz="0" w:space="0" w:color="auto"/>
        <w:right w:val="none" w:sz="0" w:space="0" w:color="auto"/>
      </w:divBdr>
      <w:divsChild>
        <w:div w:id="1935818032">
          <w:marLeft w:val="274"/>
          <w:marRight w:val="0"/>
          <w:marTop w:val="53"/>
          <w:marBottom w:val="0"/>
          <w:divBdr>
            <w:top w:val="none" w:sz="0" w:space="0" w:color="auto"/>
            <w:left w:val="none" w:sz="0" w:space="0" w:color="auto"/>
            <w:bottom w:val="none" w:sz="0" w:space="0" w:color="auto"/>
            <w:right w:val="none" w:sz="0" w:space="0" w:color="auto"/>
          </w:divBdr>
        </w:div>
        <w:div w:id="782774533">
          <w:marLeft w:val="274"/>
          <w:marRight w:val="0"/>
          <w:marTop w:val="53"/>
          <w:marBottom w:val="0"/>
          <w:divBdr>
            <w:top w:val="none" w:sz="0" w:space="0" w:color="auto"/>
            <w:left w:val="none" w:sz="0" w:space="0" w:color="auto"/>
            <w:bottom w:val="none" w:sz="0" w:space="0" w:color="auto"/>
            <w:right w:val="none" w:sz="0" w:space="0" w:color="auto"/>
          </w:divBdr>
        </w:div>
        <w:div w:id="761681516">
          <w:marLeft w:val="245"/>
          <w:marRight w:val="0"/>
          <w:marTop w:val="53"/>
          <w:marBottom w:val="0"/>
          <w:divBdr>
            <w:top w:val="none" w:sz="0" w:space="0" w:color="auto"/>
            <w:left w:val="none" w:sz="0" w:space="0" w:color="auto"/>
            <w:bottom w:val="none" w:sz="0" w:space="0" w:color="auto"/>
            <w:right w:val="none" w:sz="0" w:space="0" w:color="auto"/>
          </w:divBdr>
        </w:div>
        <w:div w:id="395665188">
          <w:marLeft w:val="245"/>
          <w:marRight w:val="0"/>
          <w:marTop w:val="0"/>
          <w:marBottom w:val="0"/>
          <w:divBdr>
            <w:top w:val="none" w:sz="0" w:space="0" w:color="auto"/>
            <w:left w:val="none" w:sz="0" w:space="0" w:color="auto"/>
            <w:bottom w:val="none" w:sz="0" w:space="0" w:color="auto"/>
            <w:right w:val="none" w:sz="0" w:space="0" w:color="auto"/>
          </w:divBdr>
        </w:div>
      </w:divsChild>
    </w:div>
    <w:div w:id="611058908">
      <w:bodyDiv w:val="1"/>
      <w:marLeft w:val="0"/>
      <w:marRight w:val="0"/>
      <w:marTop w:val="0"/>
      <w:marBottom w:val="0"/>
      <w:divBdr>
        <w:top w:val="none" w:sz="0" w:space="0" w:color="auto"/>
        <w:left w:val="none" w:sz="0" w:space="0" w:color="auto"/>
        <w:bottom w:val="none" w:sz="0" w:space="0" w:color="auto"/>
        <w:right w:val="none" w:sz="0" w:space="0" w:color="auto"/>
      </w:divBdr>
    </w:div>
    <w:div w:id="728111190">
      <w:bodyDiv w:val="1"/>
      <w:marLeft w:val="0"/>
      <w:marRight w:val="0"/>
      <w:marTop w:val="0"/>
      <w:marBottom w:val="0"/>
      <w:divBdr>
        <w:top w:val="none" w:sz="0" w:space="0" w:color="auto"/>
        <w:left w:val="none" w:sz="0" w:space="0" w:color="auto"/>
        <w:bottom w:val="none" w:sz="0" w:space="0" w:color="auto"/>
        <w:right w:val="none" w:sz="0" w:space="0" w:color="auto"/>
      </w:divBdr>
    </w:div>
    <w:div w:id="931858679">
      <w:bodyDiv w:val="1"/>
      <w:marLeft w:val="0"/>
      <w:marRight w:val="0"/>
      <w:marTop w:val="0"/>
      <w:marBottom w:val="0"/>
      <w:divBdr>
        <w:top w:val="none" w:sz="0" w:space="0" w:color="auto"/>
        <w:left w:val="none" w:sz="0" w:space="0" w:color="auto"/>
        <w:bottom w:val="none" w:sz="0" w:space="0" w:color="auto"/>
        <w:right w:val="none" w:sz="0" w:space="0" w:color="auto"/>
      </w:divBdr>
    </w:div>
    <w:div w:id="1290208729">
      <w:bodyDiv w:val="1"/>
      <w:marLeft w:val="0"/>
      <w:marRight w:val="0"/>
      <w:marTop w:val="0"/>
      <w:marBottom w:val="0"/>
      <w:divBdr>
        <w:top w:val="none" w:sz="0" w:space="0" w:color="auto"/>
        <w:left w:val="none" w:sz="0" w:space="0" w:color="auto"/>
        <w:bottom w:val="none" w:sz="0" w:space="0" w:color="auto"/>
        <w:right w:val="none" w:sz="0" w:space="0" w:color="auto"/>
      </w:divBdr>
    </w:div>
    <w:div w:id="1335189254">
      <w:bodyDiv w:val="1"/>
      <w:marLeft w:val="0"/>
      <w:marRight w:val="0"/>
      <w:marTop w:val="0"/>
      <w:marBottom w:val="0"/>
      <w:divBdr>
        <w:top w:val="none" w:sz="0" w:space="0" w:color="auto"/>
        <w:left w:val="none" w:sz="0" w:space="0" w:color="auto"/>
        <w:bottom w:val="none" w:sz="0" w:space="0" w:color="auto"/>
        <w:right w:val="none" w:sz="0" w:space="0" w:color="auto"/>
      </w:divBdr>
      <w:divsChild>
        <w:div w:id="1097212172">
          <w:marLeft w:val="274"/>
          <w:marRight w:val="0"/>
          <w:marTop w:val="0"/>
          <w:marBottom w:val="0"/>
          <w:divBdr>
            <w:top w:val="none" w:sz="0" w:space="0" w:color="auto"/>
            <w:left w:val="none" w:sz="0" w:space="0" w:color="auto"/>
            <w:bottom w:val="none" w:sz="0" w:space="0" w:color="auto"/>
            <w:right w:val="none" w:sz="0" w:space="0" w:color="auto"/>
          </w:divBdr>
        </w:div>
      </w:divsChild>
    </w:div>
    <w:div w:id="1454400635">
      <w:bodyDiv w:val="1"/>
      <w:marLeft w:val="0"/>
      <w:marRight w:val="0"/>
      <w:marTop w:val="0"/>
      <w:marBottom w:val="0"/>
      <w:divBdr>
        <w:top w:val="none" w:sz="0" w:space="0" w:color="auto"/>
        <w:left w:val="none" w:sz="0" w:space="0" w:color="auto"/>
        <w:bottom w:val="none" w:sz="0" w:space="0" w:color="auto"/>
        <w:right w:val="none" w:sz="0" w:space="0" w:color="auto"/>
      </w:divBdr>
    </w:div>
    <w:div w:id="1557934824">
      <w:bodyDiv w:val="1"/>
      <w:marLeft w:val="0"/>
      <w:marRight w:val="0"/>
      <w:marTop w:val="0"/>
      <w:marBottom w:val="0"/>
      <w:divBdr>
        <w:top w:val="none" w:sz="0" w:space="0" w:color="auto"/>
        <w:left w:val="none" w:sz="0" w:space="0" w:color="auto"/>
        <w:bottom w:val="none" w:sz="0" w:space="0" w:color="auto"/>
        <w:right w:val="none" w:sz="0" w:space="0" w:color="auto"/>
      </w:divBdr>
      <w:divsChild>
        <w:div w:id="602035161">
          <w:marLeft w:val="274"/>
          <w:marRight w:val="0"/>
          <w:marTop w:val="0"/>
          <w:marBottom w:val="0"/>
          <w:divBdr>
            <w:top w:val="none" w:sz="0" w:space="0" w:color="auto"/>
            <w:left w:val="none" w:sz="0" w:space="0" w:color="auto"/>
            <w:bottom w:val="none" w:sz="0" w:space="0" w:color="auto"/>
            <w:right w:val="none" w:sz="0" w:space="0" w:color="auto"/>
          </w:divBdr>
        </w:div>
      </w:divsChild>
    </w:div>
    <w:div w:id="1653489618">
      <w:bodyDiv w:val="1"/>
      <w:marLeft w:val="0"/>
      <w:marRight w:val="0"/>
      <w:marTop w:val="0"/>
      <w:marBottom w:val="0"/>
      <w:divBdr>
        <w:top w:val="none" w:sz="0" w:space="0" w:color="auto"/>
        <w:left w:val="none" w:sz="0" w:space="0" w:color="auto"/>
        <w:bottom w:val="none" w:sz="0" w:space="0" w:color="auto"/>
        <w:right w:val="none" w:sz="0" w:space="0" w:color="auto"/>
      </w:divBdr>
    </w:div>
    <w:div w:id="1751153665">
      <w:bodyDiv w:val="1"/>
      <w:marLeft w:val="0"/>
      <w:marRight w:val="0"/>
      <w:marTop w:val="0"/>
      <w:marBottom w:val="0"/>
      <w:divBdr>
        <w:top w:val="none" w:sz="0" w:space="0" w:color="auto"/>
        <w:left w:val="none" w:sz="0" w:space="0" w:color="auto"/>
        <w:bottom w:val="none" w:sz="0" w:space="0" w:color="auto"/>
        <w:right w:val="none" w:sz="0" w:space="0" w:color="auto"/>
      </w:divBdr>
    </w:div>
    <w:div w:id="1758134311">
      <w:bodyDiv w:val="1"/>
      <w:marLeft w:val="0"/>
      <w:marRight w:val="0"/>
      <w:marTop w:val="0"/>
      <w:marBottom w:val="0"/>
      <w:divBdr>
        <w:top w:val="none" w:sz="0" w:space="0" w:color="auto"/>
        <w:left w:val="none" w:sz="0" w:space="0" w:color="auto"/>
        <w:bottom w:val="none" w:sz="0" w:space="0" w:color="auto"/>
        <w:right w:val="none" w:sz="0" w:space="0" w:color="auto"/>
      </w:divBdr>
      <w:divsChild>
        <w:div w:id="184759829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75DD5-21F3-4B54-A5ED-AC4DC93DC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Programme</vt:lpstr>
    </vt:vector>
  </TitlesOfParts>
  <Company>npc</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dc:title>
  <dc:subject/>
  <dc:creator>Administrator</dc:creator>
  <cp:keywords/>
  <cp:lastModifiedBy>Khidzir Ahmad</cp:lastModifiedBy>
  <cp:revision>2</cp:revision>
  <cp:lastPrinted>2020-03-11T06:24:00Z</cp:lastPrinted>
  <dcterms:created xsi:type="dcterms:W3CDTF">2020-09-02T23:24:00Z</dcterms:created>
  <dcterms:modified xsi:type="dcterms:W3CDTF">2020-09-02T23:24:00Z</dcterms:modified>
</cp:coreProperties>
</file>