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A0A73" w14:textId="77777777" w:rsidR="00B60C1E" w:rsidRPr="00CC0C03" w:rsidRDefault="00E864BA" w:rsidP="00503628">
      <w:pPr>
        <w:spacing w:line="276" w:lineRule="auto"/>
        <w:jc w:val="center"/>
        <w:rPr>
          <w:b/>
          <w:sz w:val="22"/>
          <w:szCs w:val="22"/>
        </w:rPr>
      </w:pPr>
      <w:r w:rsidRPr="00CC0C03">
        <w:rPr>
          <w:b/>
          <w:sz w:val="22"/>
          <w:szCs w:val="22"/>
        </w:rPr>
        <w:t>EXECUTIVE SUMMARY</w:t>
      </w:r>
    </w:p>
    <w:p w14:paraId="74CF900D" w14:textId="77777777" w:rsidR="00EE018B" w:rsidRPr="00CC0C03" w:rsidRDefault="00EE018B" w:rsidP="00503628">
      <w:pPr>
        <w:spacing w:line="276" w:lineRule="auto"/>
        <w:jc w:val="center"/>
        <w:rPr>
          <w:b/>
          <w:sz w:val="22"/>
          <w:szCs w:val="22"/>
        </w:rPr>
      </w:pPr>
    </w:p>
    <w:tbl>
      <w:tblPr>
        <w:tblW w:w="94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84"/>
        <w:gridCol w:w="6756"/>
      </w:tblGrid>
      <w:tr w:rsidR="00F06FCC" w:rsidRPr="0020748B" w14:paraId="58D7B3DC" w14:textId="77777777" w:rsidTr="0020748B">
        <w:trPr>
          <w:trHeight w:val="953"/>
        </w:trPr>
        <w:tc>
          <w:tcPr>
            <w:tcW w:w="2410" w:type="dxa"/>
            <w:vAlign w:val="center"/>
          </w:tcPr>
          <w:p w14:paraId="0B22F7D0" w14:textId="77777777" w:rsidR="001938E7" w:rsidRPr="0020748B" w:rsidRDefault="001938E7" w:rsidP="00503628">
            <w:pPr>
              <w:spacing w:line="276" w:lineRule="auto"/>
              <w:rPr>
                <w:b/>
              </w:rPr>
            </w:pPr>
            <w:r w:rsidRPr="0020748B">
              <w:rPr>
                <w:b/>
              </w:rPr>
              <w:t>TITLE</w:t>
            </w:r>
          </w:p>
        </w:tc>
        <w:tc>
          <w:tcPr>
            <w:tcW w:w="284" w:type="dxa"/>
            <w:vAlign w:val="center"/>
          </w:tcPr>
          <w:p w14:paraId="5789965E" w14:textId="77777777" w:rsidR="001938E7" w:rsidRPr="0020748B" w:rsidRDefault="001938E7" w:rsidP="00503628">
            <w:pPr>
              <w:spacing w:line="276" w:lineRule="auto"/>
            </w:pPr>
            <w:r w:rsidRPr="0020748B">
              <w:t>:</w:t>
            </w:r>
          </w:p>
        </w:tc>
        <w:tc>
          <w:tcPr>
            <w:tcW w:w="6756" w:type="dxa"/>
            <w:vAlign w:val="center"/>
          </w:tcPr>
          <w:p w14:paraId="2B939C16" w14:textId="7CBDA688" w:rsidR="00C14811" w:rsidRPr="0020748B" w:rsidRDefault="007641B5" w:rsidP="00503628">
            <w:pPr>
              <w:spacing w:line="276" w:lineRule="auto"/>
              <w:rPr>
                <w:b/>
                <w:bCs/>
              </w:rPr>
            </w:pPr>
            <w:r>
              <w:rPr>
                <w:b/>
                <w:bCs/>
                <w:lang w:val="sv-SE"/>
              </w:rPr>
              <w:t>CO-CREATION STRATEGY TO ENHANCE</w:t>
            </w:r>
            <w:r w:rsidR="00F546B4" w:rsidRPr="0020748B">
              <w:rPr>
                <w:b/>
                <w:bCs/>
                <w:lang w:val="sv-SE"/>
              </w:rPr>
              <w:t xml:space="preserve"> NATIONAL COMPETITIVENESS  </w:t>
            </w:r>
          </w:p>
        </w:tc>
      </w:tr>
      <w:tr w:rsidR="00F06FCC" w:rsidRPr="0020748B" w14:paraId="3FC2CCFF" w14:textId="77777777" w:rsidTr="0020748B">
        <w:trPr>
          <w:trHeight w:val="475"/>
        </w:trPr>
        <w:tc>
          <w:tcPr>
            <w:tcW w:w="2410" w:type="dxa"/>
            <w:vAlign w:val="center"/>
          </w:tcPr>
          <w:p w14:paraId="661BDDC7" w14:textId="643829C1" w:rsidR="001938E7" w:rsidRPr="0020748B" w:rsidRDefault="005B0531" w:rsidP="00503628">
            <w:pPr>
              <w:spacing w:line="276" w:lineRule="auto"/>
              <w:rPr>
                <w:b/>
              </w:rPr>
            </w:pPr>
            <w:r w:rsidRPr="0020748B">
              <w:rPr>
                <w:b/>
              </w:rPr>
              <w:t>DATE</w:t>
            </w:r>
          </w:p>
        </w:tc>
        <w:tc>
          <w:tcPr>
            <w:tcW w:w="284" w:type="dxa"/>
            <w:vAlign w:val="center"/>
          </w:tcPr>
          <w:p w14:paraId="561819D9" w14:textId="77777777" w:rsidR="001938E7" w:rsidRPr="0020748B" w:rsidRDefault="001938E7" w:rsidP="00503628">
            <w:pPr>
              <w:spacing w:line="276" w:lineRule="auto"/>
            </w:pPr>
            <w:r w:rsidRPr="0020748B">
              <w:t>:</w:t>
            </w:r>
          </w:p>
        </w:tc>
        <w:tc>
          <w:tcPr>
            <w:tcW w:w="6756" w:type="dxa"/>
            <w:vAlign w:val="center"/>
          </w:tcPr>
          <w:p w14:paraId="75A46BA7" w14:textId="70A2FDFA" w:rsidR="00034248" w:rsidRPr="0020748B" w:rsidRDefault="007641B5" w:rsidP="00503628">
            <w:pPr>
              <w:spacing w:line="276" w:lineRule="auto"/>
              <w:jc w:val="both"/>
              <w:rPr>
                <w:b/>
              </w:rPr>
            </w:pPr>
            <w:r>
              <w:rPr>
                <w:b/>
              </w:rPr>
              <w:t>OCTOBER</w:t>
            </w:r>
            <w:r w:rsidR="00F546B4" w:rsidRPr="0020748B">
              <w:rPr>
                <w:b/>
              </w:rPr>
              <w:t xml:space="preserve"> – DECEMBER 2020</w:t>
            </w:r>
          </w:p>
        </w:tc>
      </w:tr>
      <w:tr w:rsidR="00F06FCC" w:rsidRPr="0020748B" w14:paraId="1703B475" w14:textId="77777777" w:rsidTr="0020748B">
        <w:trPr>
          <w:trHeight w:val="475"/>
        </w:trPr>
        <w:tc>
          <w:tcPr>
            <w:tcW w:w="2410" w:type="dxa"/>
            <w:vAlign w:val="center"/>
          </w:tcPr>
          <w:p w14:paraId="2F3F18B2" w14:textId="77777777" w:rsidR="001938E7" w:rsidRPr="0020748B" w:rsidRDefault="001938E7" w:rsidP="00503628">
            <w:pPr>
              <w:spacing w:line="276" w:lineRule="auto"/>
              <w:rPr>
                <w:b/>
              </w:rPr>
            </w:pPr>
            <w:r w:rsidRPr="0020748B">
              <w:rPr>
                <w:b/>
              </w:rPr>
              <w:t>BUDGET</w:t>
            </w:r>
            <w:r w:rsidR="004F0468" w:rsidRPr="0020748B">
              <w:rPr>
                <w:b/>
              </w:rPr>
              <w:t>/COST</w:t>
            </w:r>
          </w:p>
        </w:tc>
        <w:tc>
          <w:tcPr>
            <w:tcW w:w="284" w:type="dxa"/>
            <w:vAlign w:val="center"/>
          </w:tcPr>
          <w:p w14:paraId="22A33823" w14:textId="77777777" w:rsidR="001938E7" w:rsidRPr="0020748B" w:rsidRDefault="001938E7" w:rsidP="00503628">
            <w:pPr>
              <w:spacing w:line="276" w:lineRule="auto"/>
            </w:pPr>
            <w:r w:rsidRPr="0020748B">
              <w:t>:</w:t>
            </w:r>
          </w:p>
        </w:tc>
        <w:tc>
          <w:tcPr>
            <w:tcW w:w="6756" w:type="dxa"/>
            <w:vAlign w:val="center"/>
          </w:tcPr>
          <w:p w14:paraId="6AAD5787" w14:textId="089EC5B1" w:rsidR="000F25FD" w:rsidRPr="0020748B" w:rsidRDefault="00F546B4" w:rsidP="00503628">
            <w:pPr>
              <w:spacing w:line="276" w:lineRule="auto"/>
              <w:rPr>
                <w:b/>
              </w:rPr>
            </w:pPr>
            <w:r w:rsidRPr="0020748B">
              <w:rPr>
                <w:b/>
                <w:bCs/>
              </w:rPr>
              <w:t>DEVELOPMENT</w:t>
            </w:r>
            <w:r w:rsidR="007718C0" w:rsidRPr="0020748B">
              <w:rPr>
                <w:b/>
                <w:bCs/>
              </w:rPr>
              <w:t xml:space="preserve"> BUDGET </w:t>
            </w:r>
            <w:r w:rsidR="004C1409" w:rsidRPr="0020748B">
              <w:rPr>
                <w:b/>
                <w:bCs/>
              </w:rPr>
              <w:t>–</w:t>
            </w:r>
            <w:r w:rsidR="007718C0" w:rsidRPr="0020748B">
              <w:rPr>
                <w:b/>
                <w:bCs/>
              </w:rPr>
              <w:t xml:space="preserve"> RM</w:t>
            </w:r>
            <w:r w:rsidR="004C1409" w:rsidRPr="0020748B">
              <w:rPr>
                <w:b/>
                <w:bCs/>
              </w:rPr>
              <w:t xml:space="preserve"> </w:t>
            </w:r>
            <w:r w:rsidR="00371EEC">
              <w:rPr>
                <w:b/>
              </w:rPr>
              <w:t>294</w:t>
            </w:r>
            <w:r w:rsidR="003C3CD6" w:rsidRPr="0020748B">
              <w:rPr>
                <w:b/>
              </w:rPr>
              <w:t>,000</w:t>
            </w:r>
            <w:bookmarkStart w:id="0" w:name="_GoBack"/>
            <w:bookmarkEnd w:id="0"/>
            <w:r w:rsidR="003C3CD6" w:rsidRPr="0020748B">
              <w:rPr>
                <w:b/>
              </w:rPr>
              <w:t xml:space="preserve"> </w:t>
            </w:r>
            <w:r w:rsidR="003204C8" w:rsidRPr="0020748B">
              <w:rPr>
                <w:b/>
              </w:rPr>
              <w:t>(</w:t>
            </w:r>
            <w:r w:rsidR="00EC3E6A">
              <w:rPr>
                <w:b/>
              </w:rPr>
              <w:t>SPN</w:t>
            </w:r>
            <w:r w:rsidR="003204C8" w:rsidRPr="0020748B">
              <w:rPr>
                <w:b/>
              </w:rPr>
              <w:t xml:space="preserve">) </w:t>
            </w:r>
          </w:p>
        </w:tc>
      </w:tr>
      <w:tr w:rsidR="00F06FCC" w:rsidRPr="0020748B" w14:paraId="69B3058D" w14:textId="77777777" w:rsidTr="0020748B">
        <w:trPr>
          <w:trHeight w:val="2870"/>
        </w:trPr>
        <w:tc>
          <w:tcPr>
            <w:tcW w:w="2410" w:type="dxa"/>
            <w:vAlign w:val="center"/>
          </w:tcPr>
          <w:p w14:paraId="042E9AE3" w14:textId="358EBC38" w:rsidR="005B0531" w:rsidRPr="0020748B" w:rsidRDefault="005B0531" w:rsidP="00503628">
            <w:pPr>
              <w:spacing w:line="276" w:lineRule="auto"/>
              <w:rPr>
                <w:b/>
              </w:rPr>
            </w:pPr>
            <w:r w:rsidRPr="0020748B">
              <w:rPr>
                <w:b/>
              </w:rPr>
              <w:t>OBJECTIVE</w:t>
            </w:r>
            <w:r w:rsidR="0034717B" w:rsidRPr="0020748B">
              <w:rPr>
                <w:b/>
              </w:rPr>
              <w:t>S</w:t>
            </w:r>
          </w:p>
        </w:tc>
        <w:tc>
          <w:tcPr>
            <w:tcW w:w="284" w:type="dxa"/>
            <w:vAlign w:val="center"/>
          </w:tcPr>
          <w:p w14:paraId="0AF8BAA7" w14:textId="77777777" w:rsidR="005B0531" w:rsidRPr="0020748B" w:rsidRDefault="005B0531" w:rsidP="00503628">
            <w:pPr>
              <w:spacing w:line="276" w:lineRule="auto"/>
            </w:pPr>
            <w:r w:rsidRPr="0020748B">
              <w:t>:</w:t>
            </w:r>
          </w:p>
        </w:tc>
        <w:tc>
          <w:tcPr>
            <w:tcW w:w="6756" w:type="dxa"/>
            <w:vAlign w:val="center"/>
          </w:tcPr>
          <w:p w14:paraId="32C9A9B2" w14:textId="3417C47A" w:rsidR="00E06F5E" w:rsidRPr="0020748B" w:rsidRDefault="00E06F5E" w:rsidP="00503628">
            <w:pPr>
              <w:pStyle w:val="ListParagraph"/>
              <w:numPr>
                <w:ilvl w:val="0"/>
                <w:numId w:val="3"/>
              </w:numPr>
              <w:spacing w:after="0"/>
              <w:jc w:val="both"/>
              <w:rPr>
                <w:rFonts w:ascii="Arial" w:hAnsi="Arial" w:cs="Arial"/>
                <w:sz w:val="24"/>
                <w:szCs w:val="24"/>
                <w:lang w:val="en-SG"/>
              </w:rPr>
            </w:pPr>
            <w:r w:rsidRPr="0020748B">
              <w:rPr>
                <w:rFonts w:ascii="Arial" w:hAnsi="Arial" w:cs="Arial"/>
                <w:sz w:val="24"/>
                <w:szCs w:val="24"/>
                <w:lang w:val="en-SG"/>
              </w:rPr>
              <w:t>To formulate better policies</w:t>
            </w:r>
            <w:r w:rsidR="00E328AC">
              <w:rPr>
                <w:rFonts w:ascii="Arial" w:hAnsi="Arial" w:cs="Arial"/>
                <w:sz w:val="24"/>
                <w:szCs w:val="24"/>
                <w:lang w:val="en-SG"/>
              </w:rPr>
              <w:t xml:space="preserve"> and create a robust business ecosystem</w:t>
            </w:r>
            <w:r w:rsidRPr="0020748B">
              <w:rPr>
                <w:rFonts w:ascii="Arial" w:hAnsi="Arial" w:cs="Arial"/>
                <w:sz w:val="24"/>
                <w:szCs w:val="24"/>
                <w:lang w:val="en-SG"/>
              </w:rPr>
              <w:t xml:space="preserve"> through engagement with related ministries and agencies in enhancing Malaysia’s competitiveness performance towards high-income nation. </w:t>
            </w:r>
          </w:p>
          <w:p w14:paraId="79FC6020" w14:textId="7E480088" w:rsidR="00EE1AFA" w:rsidRPr="0020748B" w:rsidRDefault="00EE1AFA" w:rsidP="00503628">
            <w:pPr>
              <w:pStyle w:val="ListParagraph"/>
              <w:numPr>
                <w:ilvl w:val="0"/>
                <w:numId w:val="3"/>
              </w:numPr>
              <w:spacing w:after="0"/>
              <w:jc w:val="both"/>
              <w:rPr>
                <w:rFonts w:ascii="Arial" w:hAnsi="Arial" w:cs="Arial"/>
                <w:sz w:val="24"/>
                <w:szCs w:val="24"/>
                <w:lang w:val="en-SG"/>
              </w:rPr>
            </w:pPr>
            <w:r w:rsidRPr="0020748B">
              <w:rPr>
                <w:rFonts w:ascii="Arial" w:hAnsi="Arial" w:cs="Arial"/>
                <w:sz w:val="24"/>
                <w:szCs w:val="24"/>
                <w:lang w:val="en-SG"/>
              </w:rPr>
              <w:t>To have a platform for discussions on any issues</w:t>
            </w:r>
            <w:r w:rsidR="00E06F5E" w:rsidRPr="0020748B">
              <w:rPr>
                <w:rFonts w:ascii="Arial" w:hAnsi="Arial" w:cs="Arial"/>
                <w:sz w:val="24"/>
                <w:szCs w:val="24"/>
                <w:lang w:val="en-SG"/>
              </w:rPr>
              <w:t xml:space="preserve">, methodology and other competitiveness factors </w:t>
            </w:r>
            <w:r w:rsidRPr="0020748B">
              <w:rPr>
                <w:rFonts w:ascii="Arial" w:hAnsi="Arial" w:cs="Arial"/>
                <w:sz w:val="24"/>
                <w:szCs w:val="24"/>
                <w:lang w:val="en-SG"/>
              </w:rPr>
              <w:t xml:space="preserve">to get first-hand information from competitiveness experts on how Malaysia should move forward. </w:t>
            </w:r>
          </w:p>
          <w:p w14:paraId="3672B5BE" w14:textId="33A5272E" w:rsidR="00F60F7E" w:rsidRPr="0020748B" w:rsidRDefault="00535A32" w:rsidP="00503628">
            <w:pPr>
              <w:pStyle w:val="ListParagraph"/>
              <w:numPr>
                <w:ilvl w:val="0"/>
                <w:numId w:val="3"/>
              </w:numPr>
              <w:spacing w:after="0"/>
              <w:jc w:val="both"/>
              <w:rPr>
                <w:rFonts w:ascii="Arial" w:hAnsi="Arial" w:cs="Arial"/>
                <w:sz w:val="24"/>
                <w:szCs w:val="24"/>
                <w:lang w:val="en-SG"/>
              </w:rPr>
            </w:pPr>
            <w:r w:rsidRPr="0020748B">
              <w:rPr>
                <w:rFonts w:ascii="Arial" w:hAnsi="Arial" w:cs="Arial"/>
                <w:sz w:val="24"/>
                <w:szCs w:val="24"/>
                <w:lang w:val="en-SG"/>
              </w:rPr>
              <w:t xml:space="preserve">To improve Malaysia’s competitiveness ranking </w:t>
            </w:r>
            <w:r w:rsidR="004B2BD5" w:rsidRPr="0020748B">
              <w:rPr>
                <w:rFonts w:ascii="Arial" w:hAnsi="Arial" w:cs="Arial"/>
                <w:sz w:val="24"/>
                <w:szCs w:val="24"/>
                <w:lang w:val="en-SG"/>
              </w:rPr>
              <w:t xml:space="preserve">through </w:t>
            </w:r>
            <w:r w:rsidR="00A37005" w:rsidRPr="0020748B">
              <w:rPr>
                <w:rFonts w:ascii="Arial" w:hAnsi="Arial" w:cs="Arial"/>
                <w:sz w:val="24"/>
                <w:szCs w:val="24"/>
                <w:lang w:val="en-SG"/>
              </w:rPr>
              <w:t xml:space="preserve">improvement at policy level. </w:t>
            </w:r>
          </w:p>
        </w:tc>
      </w:tr>
      <w:tr w:rsidR="00EE1AFA" w:rsidRPr="0020748B" w14:paraId="28A4C1A6" w14:textId="77777777" w:rsidTr="0020748B">
        <w:trPr>
          <w:trHeight w:val="475"/>
        </w:trPr>
        <w:tc>
          <w:tcPr>
            <w:tcW w:w="2410" w:type="dxa"/>
            <w:vAlign w:val="center"/>
          </w:tcPr>
          <w:p w14:paraId="13E8CFA9" w14:textId="61DDC3FA" w:rsidR="00EE1AFA" w:rsidRPr="0020748B" w:rsidRDefault="00EE1AFA" w:rsidP="00503628">
            <w:pPr>
              <w:spacing w:line="276" w:lineRule="auto"/>
              <w:rPr>
                <w:b/>
              </w:rPr>
            </w:pPr>
            <w:r w:rsidRPr="0020748B">
              <w:rPr>
                <w:b/>
              </w:rPr>
              <w:t>EXPECTED OUTCOME</w:t>
            </w:r>
          </w:p>
        </w:tc>
        <w:tc>
          <w:tcPr>
            <w:tcW w:w="284" w:type="dxa"/>
            <w:vAlign w:val="center"/>
          </w:tcPr>
          <w:p w14:paraId="65734D46" w14:textId="77777777" w:rsidR="00EE1AFA" w:rsidRPr="0020748B" w:rsidRDefault="00EE1AFA" w:rsidP="00503628">
            <w:pPr>
              <w:spacing w:line="276" w:lineRule="auto"/>
            </w:pPr>
            <w:r w:rsidRPr="0020748B">
              <w:t>:</w:t>
            </w:r>
          </w:p>
        </w:tc>
        <w:tc>
          <w:tcPr>
            <w:tcW w:w="6756" w:type="dxa"/>
          </w:tcPr>
          <w:p w14:paraId="25F4D0AD" w14:textId="0BF3C5E7" w:rsidR="00E06F5E" w:rsidRPr="0020748B" w:rsidRDefault="007641B5" w:rsidP="00503628">
            <w:pPr>
              <w:pStyle w:val="ListParagraph"/>
              <w:numPr>
                <w:ilvl w:val="0"/>
                <w:numId w:val="13"/>
              </w:numPr>
              <w:jc w:val="both"/>
              <w:rPr>
                <w:rFonts w:ascii="Arial" w:hAnsi="Arial" w:cs="Arial"/>
                <w:sz w:val="24"/>
                <w:szCs w:val="24"/>
                <w:lang w:val="en-SG"/>
              </w:rPr>
            </w:pPr>
            <w:r>
              <w:rPr>
                <w:rFonts w:ascii="Arial" w:hAnsi="Arial" w:cs="Arial"/>
                <w:sz w:val="24"/>
                <w:szCs w:val="24"/>
                <w:lang w:val="en-SG"/>
              </w:rPr>
              <w:t>Co-creation strategy</w:t>
            </w:r>
            <w:r w:rsidR="00E06F5E" w:rsidRPr="0020748B">
              <w:rPr>
                <w:rFonts w:ascii="Arial" w:hAnsi="Arial" w:cs="Arial"/>
                <w:sz w:val="24"/>
                <w:szCs w:val="24"/>
                <w:lang w:val="en-SG"/>
              </w:rPr>
              <w:t xml:space="preserve"> with ministries and agencies in term</w:t>
            </w:r>
            <w:r w:rsidR="009F451C" w:rsidRPr="0020748B">
              <w:rPr>
                <w:rFonts w:ascii="Arial" w:hAnsi="Arial" w:cs="Arial"/>
                <w:sz w:val="24"/>
                <w:szCs w:val="24"/>
                <w:lang w:val="en-SG"/>
              </w:rPr>
              <w:t>s</w:t>
            </w:r>
            <w:r w:rsidR="00E06F5E" w:rsidRPr="0020748B">
              <w:rPr>
                <w:rFonts w:ascii="Arial" w:hAnsi="Arial" w:cs="Arial"/>
                <w:sz w:val="24"/>
                <w:szCs w:val="24"/>
                <w:lang w:val="en-SG"/>
              </w:rPr>
              <w:t xml:space="preserve"> of policy making and regulatory. This enable </w:t>
            </w:r>
            <w:proofErr w:type="gramStart"/>
            <w:r w:rsidR="00E06F5E" w:rsidRPr="0020748B">
              <w:rPr>
                <w:rFonts w:ascii="Arial" w:hAnsi="Arial" w:cs="Arial"/>
                <w:sz w:val="24"/>
                <w:szCs w:val="24"/>
                <w:lang w:val="en-SG"/>
              </w:rPr>
              <w:t>policy-makers</w:t>
            </w:r>
            <w:proofErr w:type="gramEnd"/>
            <w:r w:rsidR="00E06F5E" w:rsidRPr="0020748B">
              <w:rPr>
                <w:rFonts w:ascii="Arial" w:hAnsi="Arial" w:cs="Arial"/>
                <w:sz w:val="24"/>
                <w:szCs w:val="24"/>
                <w:lang w:val="en-SG"/>
              </w:rPr>
              <w:t xml:space="preserve"> to look beyond short-term and reactionary measures. </w:t>
            </w:r>
          </w:p>
          <w:p w14:paraId="3BF637D1" w14:textId="71EC8D04" w:rsidR="00E06F5E" w:rsidRPr="0020748B" w:rsidRDefault="00E06F5E" w:rsidP="00503628">
            <w:pPr>
              <w:pStyle w:val="ListParagraph"/>
              <w:numPr>
                <w:ilvl w:val="0"/>
                <w:numId w:val="13"/>
              </w:numPr>
              <w:spacing w:after="0"/>
              <w:jc w:val="both"/>
              <w:rPr>
                <w:rFonts w:ascii="Arial" w:hAnsi="Arial" w:cs="Arial"/>
                <w:sz w:val="24"/>
                <w:szCs w:val="24"/>
                <w:lang w:val="en-SG"/>
              </w:rPr>
            </w:pPr>
            <w:r w:rsidRPr="0020748B">
              <w:rPr>
                <w:rFonts w:ascii="Arial" w:hAnsi="Arial" w:cs="Arial"/>
                <w:sz w:val="24"/>
                <w:szCs w:val="24"/>
                <w:lang w:val="en-SG"/>
              </w:rPr>
              <w:t xml:space="preserve">The networking </w:t>
            </w:r>
            <w:r w:rsidR="007641B5">
              <w:rPr>
                <w:rFonts w:ascii="Arial" w:hAnsi="Arial" w:cs="Arial"/>
                <w:sz w:val="24"/>
                <w:szCs w:val="24"/>
                <w:lang w:val="en-SG"/>
              </w:rPr>
              <w:t>and engagement</w:t>
            </w:r>
            <w:r w:rsidRPr="0020748B">
              <w:rPr>
                <w:rFonts w:ascii="Arial" w:hAnsi="Arial" w:cs="Arial"/>
                <w:sz w:val="24"/>
                <w:szCs w:val="24"/>
                <w:lang w:val="en-SG"/>
              </w:rPr>
              <w:t xml:space="preserve"> would enable for open discussions, exchange experiences and improve further understanding on the competitiveness new </w:t>
            </w:r>
            <w:r w:rsidR="007641B5">
              <w:rPr>
                <w:rFonts w:ascii="Arial" w:hAnsi="Arial" w:cs="Arial"/>
                <w:sz w:val="24"/>
                <w:szCs w:val="24"/>
                <w:lang w:val="en-SG"/>
              </w:rPr>
              <w:t>focus</w:t>
            </w:r>
            <w:r w:rsidRPr="0020748B">
              <w:rPr>
                <w:rFonts w:ascii="Arial" w:hAnsi="Arial" w:cs="Arial"/>
                <w:sz w:val="24"/>
                <w:szCs w:val="24"/>
                <w:lang w:val="en-SG"/>
              </w:rPr>
              <w:t xml:space="preserve"> specifically for WCY and GCR towards Fourth Industrial Revolution (IR4.0).</w:t>
            </w:r>
          </w:p>
          <w:p w14:paraId="7C800E70" w14:textId="1AEABE0E" w:rsidR="00FC0EE3" w:rsidRDefault="00CC6A5C" w:rsidP="00503628">
            <w:pPr>
              <w:pStyle w:val="ListParagraph"/>
              <w:numPr>
                <w:ilvl w:val="0"/>
                <w:numId w:val="13"/>
              </w:numPr>
              <w:rPr>
                <w:rFonts w:ascii="Arial" w:eastAsia="Times New Roman" w:hAnsi="Arial" w:cs="Arial"/>
                <w:sz w:val="24"/>
                <w:szCs w:val="24"/>
                <w:lang w:val="en-SG"/>
              </w:rPr>
            </w:pPr>
            <w:r w:rsidRPr="0020748B">
              <w:rPr>
                <w:rFonts w:ascii="Arial" w:eastAsia="Times New Roman" w:hAnsi="Arial" w:cs="Arial"/>
                <w:sz w:val="24"/>
                <w:szCs w:val="24"/>
                <w:lang w:val="en-SG"/>
              </w:rPr>
              <w:t>Improvement on</w:t>
            </w:r>
            <w:r w:rsidR="00FC0EE3" w:rsidRPr="0020748B">
              <w:rPr>
                <w:rFonts w:ascii="Arial" w:eastAsia="Times New Roman" w:hAnsi="Arial" w:cs="Arial"/>
                <w:sz w:val="24"/>
                <w:szCs w:val="24"/>
                <w:lang w:val="en-SG"/>
              </w:rPr>
              <w:t xml:space="preserve"> </w:t>
            </w:r>
            <w:r w:rsidRPr="0020748B">
              <w:rPr>
                <w:rFonts w:ascii="Arial" w:eastAsia="Times New Roman" w:hAnsi="Arial" w:cs="Arial"/>
                <w:sz w:val="24"/>
                <w:szCs w:val="24"/>
                <w:lang w:val="en-SG"/>
              </w:rPr>
              <w:t>Malaysia’s competitiveness ranking</w:t>
            </w:r>
            <w:r w:rsidR="00FC0EE3" w:rsidRPr="0020748B">
              <w:rPr>
                <w:rFonts w:ascii="Arial" w:eastAsia="Times New Roman" w:hAnsi="Arial" w:cs="Arial"/>
                <w:sz w:val="24"/>
                <w:szCs w:val="24"/>
                <w:lang w:val="en-SG"/>
              </w:rPr>
              <w:t xml:space="preserve"> </w:t>
            </w:r>
          </w:p>
          <w:p w14:paraId="13687031" w14:textId="30503ADF" w:rsidR="00BF1EB6" w:rsidRPr="007641B5" w:rsidRDefault="007641B5" w:rsidP="007641B5">
            <w:pPr>
              <w:pStyle w:val="ListParagraph"/>
              <w:numPr>
                <w:ilvl w:val="0"/>
                <w:numId w:val="13"/>
              </w:numPr>
              <w:rPr>
                <w:rFonts w:ascii="Arial" w:eastAsia="Times New Roman" w:hAnsi="Arial" w:cs="Arial"/>
                <w:sz w:val="24"/>
                <w:szCs w:val="24"/>
                <w:lang w:val="en-SG"/>
              </w:rPr>
            </w:pPr>
            <w:r>
              <w:rPr>
                <w:rFonts w:ascii="Arial" w:eastAsia="Times New Roman" w:hAnsi="Arial" w:cs="Arial"/>
                <w:sz w:val="24"/>
                <w:szCs w:val="24"/>
                <w:lang w:val="en-SG"/>
              </w:rPr>
              <w:t>To promote quality regulations and increase awareness on national competitiveness</w:t>
            </w:r>
          </w:p>
        </w:tc>
      </w:tr>
      <w:tr w:rsidR="00EE1AFA" w:rsidRPr="0020748B" w14:paraId="7DF24706" w14:textId="77777777" w:rsidTr="0020748B">
        <w:trPr>
          <w:trHeight w:val="475"/>
        </w:trPr>
        <w:tc>
          <w:tcPr>
            <w:tcW w:w="2410" w:type="dxa"/>
            <w:vAlign w:val="center"/>
          </w:tcPr>
          <w:p w14:paraId="53A5B979" w14:textId="1A677A2F" w:rsidR="00EE1AFA" w:rsidRPr="0020748B" w:rsidRDefault="00EE1AFA" w:rsidP="00503628">
            <w:pPr>
              <w:spacing w:line="276" w:lineRule="auto"/>
              <w:rPr>
                <w:b/>
              </w:rPr>
            </w:pPr>
            <w:r w:rsidRPr="0020748B">
              <w:rPr>
                <w:b/>
              </w:rPr>
              <w:t>DEPARTMENT</w:t>
            </w:r>
          </w:p>
        </w:tc>
        <w:tc>
          <w:tcPr>
            <w:tcW w:w="284" w:type="dxa"/>
            <w:vAlign w:val="center"/>
          </w:tcPr>
          <w:p w14:paraId="17C92B54" w14:textId="77777777" w:rsidR="00EE1AFA" w:rsidRPr="0020748B" w:rsidRDefault="00EE1AFA" w:rsidP="00503628">
            <w:pPr>
              <w:spacing w:line="276" w:lineRule="auto"/>
            </w:pPr>
            <w:r w:rsidRPr="0020748B">
              <w:t>:</w:t>
            </w:r>
          </w:p>
        </w:tc>
        <w:tc>
          <w:tcPr>
            <w:tcW w:w="6756" w:type="dxa"/>
            <w:vAlign w:val="center"/>
          </w:tcPr>
          <w:p w14:paraId="1B8FFD39" w14:textId="1F66B505" w:rsidR="00EE1AFA" w:rsidRPr="0020748B" w:rsidRDefault="00F546B4" w:rsidP="00503628">
            <w:pPr>
              <w:spacing w:line="276" w:lineRule="auto"/>
              <w:rPr>
                <w:b/>
              </w:rPr>
            </w:pPr>
            <w:r w:rsidRPr="0020748B">
              <w:rPr>
                <w:b/>
              </w:rPr>
              <w:t>NATIONAL COMPETITIVENESS STRATEGY</w:t>
            </w:r>
            <w:r w:rsidR="00025989" w:rsidRPr="0020748B">
              <w:rPr>
                <w:b/>
              </w:rPr>
              <w:t xml:space="preserve"> </w:t>
            </w:r>
            <w:r w:rsidRPr="0020748B">
              <w:rPr>
                <w:b/>
              </w:rPr>
              <w:t>/</w:t>
            </w:r>
            <w:r w:rsidR="00025989" w:rsidRPr="0020748B">
              <w:rPr>
                <w:b/>
              </w:rPr>
              <w:t xml:space="preserve"> </w:t>
            </w:r>
            <w:r w:rsidRPr="0020748B">
              <w:rPr>
                <w:b/>
              </w:rPr>
              <w:t>PCD</w:t>
            </w:r>
          </w:p>
        </w:tc>
      </w:tr>
      <w:tr w:rsidR="00EE1AFA" w:rsidRPr="0020748B" w14:paraId="11542309" w14:textId="77777777" w:rsidTr="0020748B">
        <w:trPr>
          <w:trHeight w:val="475"/>
        </w:trPr>
        <w:tc>
          <w:tcPr>
            <w:tcW w:w="2410" w:type="dxa"/>
            <w:vAlign w:val="center"/>
          </w:tcPr>
          <w:p w14:paraId="529BB0C8" w14:textId="77777777" w:rsidR="00EE1AFA" w:rsidRPr="0020748B" w:rsidRDefault="00EE1AFA" w:rsidP="00503628">
            <w:pPr>
              <w:spacing w:line="276" w:lineRule="auto"/>
              <w:rPr>
                <w:b/>
              </w:rPr>
            </w:pPr>
            <w:r w:rsidRPr="0020748B">
              <w:rPr>
                <w:b/>
              </w:rPr>
              <w:t xml:space="preserve">COMMENTS/ </w:t>
            </w:r>
          </w:p>
          <w:p w14:paraId="39D9CF62" w14:textId="77777777" w:rsidR="00EE1AFA" w:rsidRPr="0020748B" w:rsidRDefault="00EE1AFA" w:rsidP="00503628">
            <w:pPr>
              <w:spacing w:line="276" w:lineRule="auto"/>
              <w:rPr>
                <w:b/>
              </w:rPr>
            </w:pPr>
            <w:r w:rsidRPr="0020748B">
              <w:rPr>
                <w:b/>
              </w:rPr>
              <w:t>SIGNATURE OF ACCOUNTANT</w:t>
            </w:r>
          </w:p>
        </w:tc>
        <w:tc>
          <w:tcPr>
            <w:tcW w:w="284" w:type="dxa"/>
            <w:vAlign w:val="center"/>
          </w:tcPr>
          <w:p w14:paraId="73F5BD90" w14:textId="77777777" w:rsidR="00EE1AFA" w:rsidRPr="0020748B" w:rsidRDefault="00EE1AFA" w:rsidP="00503628">
            <w:pPr>
              <w:spacing w:line="276" w:lineRule="auto"/>
              <w:rPr>
                <w:b/>
              </w:rPr>
            </w:pPr>
          </w:p>
        </w:tc>
        <w:tc>
          <w:tcPr>
            <w:tcW w:w="6756" w:type="dxa"/>
            <w:vAlign w:val="center"/>
          </w:tcPr>
          <w:p w14:paraId="35762AC9" w14:textId="77777777" w:rsidR="00EE1AFA" w:rsidRPr="0020748B" w:rsidRDefault="00EE1AFA" w:rsidP="00503628">
            <w:pPr>
              <w:spacing w:line="276" w:lineRule="auto"/>
              <w:rPr>
                <w:b/>
              </w:rPr>
            </w:pPr>
          </w:p>
        </w:tc>
      </w:tr>
      <w:tr w:rsidR="00EE1AFA" w:rsidRPr="0020748B" w14:paraId="3210E66E" w14:textId="77777777" w:rsidTr="0020748B">
        <w:trPr>
          <w:trHeight w:val="475"/>
        </w:trPr>
        <w:tc>
          <w:tcPr>
            <w:tcW w:w="2410" w:type="dxa"/>
            <w:vAlign w:val="center"/>
          </w:tcPr>
          <w:p w14:paraId="63D0C4B8" w14:textId="77777777" w:rsidR="00EE1AFA" w:rsidRPr="0020748B" w:rsidRDefault="00EE1AFA" w:rsidP="00503628">
            <w:pPr>
              <w:spacing w:line="276" w:lineRule="auto"/>
              <w:rPr>
                <w:b/>
              </w:rPr>
            </w:pPr>
            <w:r w:rsidRPr="0020748B">
              <w:rPr>
                <w:b/>
              </w:rPr>
              <w:t xml:space="preserve">COMMENTS/ </w:t>
            </w:r>
          </w:p>
          <w:p w14:paraId="5B17A660" w14:textId="77777777" w:rsidR="00EE1AFA" w:rsidRPr="0020748B" w:rsidRDefault="00EE1AFA" w:rsidP="00503628">
            <w:pPr>
              <w:spacing w:line="276" w:lineRule="auto"/>
              <w:rPr>
                <w:b/>
              </w:rPr>
            </w:pPr>
            <w:r w:rsidRPr="0020748B">
              <w:rPr>
                <w:b/>
              </w:rPr>
              <w:t>SIGNATURE OF PCT MGR</w:t>
            </w:r>
          </w:p>
        </w:tc>
        <w:tc>
          <w:tcPr>
            <w:tcW w:w="284" w:type="dxa"/>
            <w:vAlign w:val="center"/>
          </w:tcPr>
          <w:p w14:paraId="3556A16B" w14:textId="77777777" w:rsidR="00EE1AFA" w:rsidRPr="0020748B" w:rsidRDefault="00EE1AFA" w:rsidP="00503628">
            <w:pPr>
              <w:spacing w:line="276" w:lineRule="auto"/>
              <w:rPr>
                <w:b/>
              </w:rPr>
            </w:pPr>
          </w:p>
        </w:tc>
        <w:tc>
          <w:tcPr>
            <w:tcW w:w="6756" w:type="dxa"/>
            <w:vAlign w:val="center"/>
          </w:tcPr>
          <w:p w14:paraId="577B58F7" w14:textId="77777777" w:rsidR="00EE1AFA" w:rsidRPr="0020748B" w:rsidRDefault="00EE1AFA" w:rsidP="00503628">
            <w:pPr>
              <w:spacing w:line="276" w:lineRule="auto"/>
              <w:rPr>
                <w:b/>
              </w:rPr>
            </w:pPr>
          </w:p>
        </w:tc>
      </w:tr>
    </w:tbl>
    <w:p w14:paraId="3DE52A58" w14:textId="2248A581" w:rsidR="00BF1EB6" w:rsidRDefault="00BF1EB6" w:rsidP="00503628">
      <w:pPr>
        <w:spacing w:line="276" w:lineRule="auto"/>
        <w:jc w:val="center"/>
        <w:rPr>
          <w:b/>
          <w:bCs/>
          <w:i/>
          <w:sz w:val="22"/>
          <w:szCs w:val="22"/>
          <w:lang w:val="sv-SE"/>
        </w:rPr>
      </w:pPr>
    </w:p>
    <w:p w14:paraId="58021CEE" w14:textId="0FF52A14" w:rsidR="00FD0E13" w:rsidRDefault="00FD0E13" w:rsidP="00503628">
      <w:pPr>
        <w:spacing w:line="276" w:lineRule="auto"/>
        <w:jc w:val="center"/>
        <w:rPr>
          <w:b/>
          <w:bCs/>
          <w:i/>
          <w:sz w:val="22"/>
          <w:szCs w:val="22"/>
          <w:lang w:val="sv-SE"/>
        </w:rPr>
      </w:pPr>
    </w:p>
    <w:p w14:paraId="4B5BFDA8" w14:textId="231EFF4F" w:rsidR="00503628" w:rsidRDefault="00503628" w:rsidP="00503628">
      <w:pPr>
        <w:spacing w:line="276" w:lineRule="auto"/>
        <w:jc w:val="center"/>
        <w:rPr>
          <w:b/>
          <w:bCs/>
          <w:i/>
          <w:sz w:val="22"/>
          <w:szCs w:val="22"/>
          <w:lang w:val="sv-SE"/>
        </w:rPr>
      </w:pPr>
    </w:p>
    <w:p w14:paraId="7735350A" w14:textId="4F40BB71" w:rsidR="00503628" w:rsidRDefault="00503628" w:rsidP="00503628">
      <w:pPr>
        <w:spacing w:line="276" w:lineRule="auto"/>
        <w:jc w:val="center"/>
        <w:rPr>
          <w:b/>
          <w:bCs/>
          <w:i/>
          <w:sz w:val="22"/>
          <w:szCs w:val="22"/>
          <w:lang w:val="sv-SE"/>
        </w:rPr>
      </w:pPr>
    </w:p>
    <w:p w14:paraId="0163ACCE" w14:textId="67E90AA3" w:rsidR="00503628" w:rsidRDefault="00503628" w:rsidP="00503628">
      <w:pPr>
        <w:spacing w:line="276" w:lineRule="auto"/>
        <w:jc w:val="center"/>
        <w:rPr>
          <w:b/>
          <w:bCs/>
          <w:i/>
          <w:sz w:val="22"/>
          <w:szCs w:val="22"/>
          <w:lang w:val="sv-SE"/>
        </w:rPr>
      </w:pPr>
    </w:p>
    <w:p w14:paraId="724A0B12" w14:textId="1D97A083" w:rsidR="00503628" w:rsidRDefault="00503628" w:rsidP="00503628">
      <w:pPr>
        <w:spacing w:line="276" w:lineRule="auto"/>
        <w:jc w:val="center"/>
        <w:rPr>
          <w:b/>
          <w:bCs/>
          <w:i/>
          <w:sz w:val="22"/>
          <w:szCs w:val="22"/>
          <w:lang w:val="sv-SE"/>
        </w:rPr>
      </w:pPr>
    </w:p>
    <w:p w14:paraId="5CF57584" w14:textId="77777777" w:rsidR="00503628" w:rsidRDefault="00503628" w:rsidP="00503628">
      <w:pPr>
        <w:spacing w:line="276" w:lineRule="auto"/>
        <w:jc w:val="center"/>
        <w:rPr>
          <w:b/>
          <w:bCs/>
          <w:i/>
          <w:sz w:val="22"/>
          <w:szCs w:val="22"/>
          <w:lang w:val="sv-SE"/>
        </w:rPr>
      </w:pPr>
    </w:p>
    <w:p w14:paraId="3C06073F" w14:textId="0FE8A59B" w:rsidR="00FD0E13" w:rsidRDefault="00FD0E13" w:rsidP="00503628">
      <w:pPr>
        <w:spacing w:line="276" w:lineRule="auto"/>
        <w:jc w:val="center"/>
        <w:rPr>
          <w:b/>
          <w:bCs/>
          <w:i/>
          <w:sz w:val="22"/>
          <w:szCs w:val="22"/>
          <w:lang w:val="sv-SE"/>
        </w:rPr>
      </w:pPr>
    </w:p>
    <w:p w14:paraId="6B25DE55" w14:textId="26CF5778" w:rsidR="001F0A84" w:rsidRDefault="001F0A84" w:rsidP="00503628">
      <w:pPr>
        <w:spacing w:line="276" w:lineRule="auto"/>
        <w:jc w:val="center"/>
        <w:rPr>
          <w:b/>
          <w:bCs/>
          <w:i/>
          <w:sz w:val="22"/>
          <w:szCs w:val="22"/>
          <w:lang w:val="sv-SE"/>
        </w:rPr>
      </w:pPr>
    </w:p>
    <w:p w14:paraId="17CC6F07" w14:textId="627819FC" w:rsidR="00F546B4" w:rsidRPr="0020748B" w:rsidRDefault="007641B5" w:rsidP="00503628">
      <w:pPr>
        <w:spacing w:line="276" w:lineRule="auto"/>
        <w:jc w:val="center"/>
        <w:rPr>
          <w:b/>
          <w:bCs/>
          <w:lang w:val="sv-SE"/>
        </w:rPr>
      </w:pPr>
      <w:r>
        <w:rPr>
          <w:b/>
          <w:bCs/>
          <w:lang w:val="sv-SE"/>
        </w:rPr>
        <w:t>CO-CREATION STRATEGY TO ENHANCE NATIONAL COMPETITIVENESS</w:t>
      </w:r>
    </w:p>
    <w:p w14:paraId="5DA05678" w14:textId="73F6CBE5" w:rsidR="000153D2" w:rsidRPr="0020748B" w:rsidRDefault="00233D15" w:rsidP="00503628">
      <w:pPr>
        <w:spacing w:line="276" w:lineRule="auto"/>
        <w:jc w:val="center"/>
        <w:rPr>
          <w:b/>
          <w:bCs/>
        </w:rPr>
      </w:pPr>
      <w:r>
        <w:rPr>
          <w:b/>
          <w:bCs/>
        </w:rPr>
        <w:t>OCTOBER</w:t>
      </w:r>
      <w:r w:rsidRPr="0020748B">
        <w:rPr>
          <w:b/>
          <w:bCs/>
        </w:rPr>
        <w:t xml:space="preserve"> – DECEMBER 2020</w:t>
      </w:r>
    </w:p>
    <w:p w14:paraId="6025C494" w14:textId="4FAA1E12" w:rsidR="00C251A8" w:rsidRDefault="00C251A8" w:rsidP="00503628">
      <w:pPr>
        <w:spacing w:line="276" w:lineRule="auto"/>
        <w:jc w:val="center"/>
        <w:rPr>
          <w:b/>
        </w:rPr>
      </w:pPr>
    </w:p>
    <w:p w14:paraId="4C507F91" w14:textId="473AAE26" w:rsidR="00503628" w:rsidRDefault="00503628" w:rsidP="00503628">
      <w:pPr>
        <w:spacing w:line="276" w:lineRule="auto"/>
        <w:jc w:val="center"/>
        <w:rPr>
          <w:b/>
        </w:rPr>
      </w:pPr>
    </w:p>
    <w:p w14:paraId="3137C4CB" w14:textId="77777777" w:rsidR="00503628" w:rsidRPr="0020748B" w:rsidRDefault="00503628" w:rsidP="00503628">
      <w:pPr>
        <w:spacing w:line="276" w:lineRule="auto"/>
        <w:jc w:val="center"/>
        <w:rPr>
          <w:b/>
        </w:rPr>
      </w:pPr>
    </w:p>
    <w:p w14:paraId="4B00BC3B" w14:textId="5B12006E" w:rsidR="00B60C1E" w:rsidRDefault="00E864BA" w:rsidP="00503628">
      <w:pPr>
        <w:numPr>
          <w:ilvl w:val="0"/>
          <w:numId w:val="1"/>
        </w:numPr>
        <w:tabs>
          <w:tab w:val="clear" w:pos="720"/>
        </w:tabs>
        <w:spacing w:line="276" w:lineRule="auto"/>
        <w:ind w:left="0" w:firstLine="0"/>
        <w:rPr>
          <w:b/>
          <w:bCs/>
        </w:rPr>
      </w:pPr>
      <w:r w:rsidRPr="0020748B">
        <w:rPr>
          <w:b/>
          <w:bCs/>
        </w:rPr>
        <w:t xml:space="preserve">Purpose   </w:t>
      </w:r>
    </w:p>
    <w:p w14:paraId="5CA77113" w14:textId="77777777" w:rsidR="00F82E25" w:rsidRPr="0020748B" w:rsidRDefault="00F82E25" w:rsidP="00F82E25">
      <w:pPr>
        <w:spacing w:line="276" w:lineRule="auto"/>
        <w:rPr>
          <w:b/>
          <w:bCs/>
        </w:rPr>
      </w:pPr>
    </w:p>
    <w:p w14:paraId="57F3CFF0" w14:textId="59793FDE" w:rsidR="00702326" w:rsidRDefault="008D7B04" w:rsidP="00503628">
      <w:pPr>
        <w:pStyle w:val="ListParagraph"/>
        <w:spacing w:after="0"/>
        <w:ind w:left="0"/>
        <w:jc w:val="both"/>
        <w:rPr>
          <w:rFonts w:ascii="Arial" w:hAnsi="Arial" w:cs="Arial"/>
          <w:sz w:val="24"/>
          <w:szCs w:val="24"/>
          <w:lang w:val="en-GB"/>
        </w:rPr>
      </w:pPr>
      <w:r w:rsidRPr="0020748B">
        <w:rPr>
          <w:rFonts w:ascii="Arial" w:hAnsi="Arial" w:cs="Arial"/>
          <w:sz w:val="24"/>
          <w:szCs w:val="24"/>
          <w:lang w:val="en-GB"/>
        </w:rPr>
        <w:t xml:space="preserve">The purpose of this </w:t>
      </w:r>
      <w:r w:rsidR="0034717B" w:rsidRPr="0020748B">
        <w:rPr>
          <w:rFonts w:ascii="Arial" w:hAnsi="Arial" w:cs="Arial"/>
          <w:sz w:val="24"/>
          <w:szCs w:val="24"/>
          <w:lang w:val="en-GB"/>
        </w:rPr>
        <w:t xml:space="preserve">proposal </w:t>
      </w:r>
      <w:r w:rsidRPr="0020748B">
        <w:rPr>
          <w:rFonts w:ascii="Arial" w:hAnsi="Arial" w:cs="Arial"/>
          <w:sz w:val="24"/>
          <w:szCs w:val="24"/>
          <w:lang w:val="en-GB"/>
        </w:rPr>
        <w:t>paper is to inform and seek approval</w:t>
      </w:r>
      <w:r w:rsidR="0034717B" w:rsidRPr="0020748B">
        <w:rPr>
          <w:rFonts w:ascii="Arial" w:hAnsi="Arial" w:cs="Arial"/>
          <w:sz w:val="24"/>
          <w:szCs w:val="24"/>
          <w:lang w:val="en-GB"/>
        </w:rPr>
        <w:t xml:space="preserve"> </w:t>
      </w:r>
      <w:r w:rsidR="00337022" w:rsidRPr="0020748B">
        <w:rPr>
          <w:rFonts w:ascii="Arial" w:hAnsi="Arial" w:cs="Arial"/>
          <w:sz w:val="24"/>
          <w:szCs w:val="24"/>
          <w:lang w:val="en-GB"/>
        </w:rPr>
        <w:t>for</w:t>
      </w:r>
      <w:r w:rsidR="0034717B" w:rsidRPr="0020748B">
        <w:rPr>
          <w:rFonts w:ascii="Arial" w:hAnsi="Arial" w:cs="Arial"/>
          <w:sz w:val="24"/>
          <w:szCs w:val="24"/>
          <w:lang w:val="en-GB"/>
        </w:rPr>
        <w:t xml:space="preserve"> allocation of </w:t>
      </w:r>
      <w:r w:rsidR="00FD2BA1">
        <w:rPr>
          <w:rFonts w:ascii="Arial" w:hAnsi="Arial" w:cs="Arial"/>
          <w:sz w:val="24"/>
          <w:szCs w:val="24"/>
          <w:lang w:val="en-GB"/>
        </w:rPr>
        <w:t>RM294,00</w:t>
      </w:r>
      <w:r w:rsidR="00AB37FA">
        <w:rPr>
          <w:rFonts w:ascii="Arial" w:hAnsi="Arial" w:cs="Arial"/>
          <w:sz w:val="24"/>
          <w:szCs w:val="24"/>
          <w:lang w:val="en-GB"/>
        </w:rPr>
        <w:t>0</w:t>
      </w:r>
      <w:r w:rsidR="00FD2BA1">
        <w:rPr>
          <w:rFonts w:ascii="Arial" w:hAnsi="Arial" w:cs="Arial"/>
          <w:sz w:val="24"/>
          <w:szCs w:val="24"/>
          <w:lang w:val="en-GB"/>
        </w:rPr>
        <w:t xml:space="preserve"> </w:t>
      </w:r>
      <w:r w:rsidR="0034717B" w:rsidRPr="0020748B">
        <w:rPr>
          <w:rFonts w:ascii="Arial" w:hAnsi="Arial" w:cs="Arial"/>
          <w:sz w:val="24"/>
          <w:szCs w:val="24"/>
          <w:lang w:val="en-GB"/>
        </w:rPr>
        <w:t xml:space="preserve">from </w:t>
      </w:r>
      <w:r w:rsidRPr="0020748B">
        <w:rPr>
          <w:rFonts w:ascii="Arial" w:hAnsi="Arial" w:cs="Arial"/>
          <w:sz w:val="24"/>
          <w:szCs w:val="24"/>
          <w:lang w:val="en-GB"/>
        </w:rPr>
        <w:t xml:space="preserve">MPC’s Board of Management (BOM) </w:t>
      </w:r>
      <w:r w:rsidR="0034717B" w:rsidRPr="0020748B">
        <w:rPr>
          <w:rFonts w:ascii="Arial" w:hAnsi="Arial" w:cs="Arial"/>
          <w:sz w:val="24"/>
          <w:szCs w:val="24"/>
          <w:lang w:val="en-GB"/>
        </w:rPr>
        <w:t xml:space="preserve">for </w:t>
      </w:r>
      <w:r w:rsidR="00F546B4" w:rsidRPr="0020748B">
        <w:rPr>
          <w:rFonts w:ascii="Arial" w:hAnsi="Arial" w:cs="Arial"/>
          <w:sz w:val="24"/>
          <w:szCs w:val="24"/>
          <w:lang w:val="en-GB"/>
        </w:rPr>
        <w:t>National Competitiveness Strategy Unit to conduct national competitiveness initiatives and activities</w:t>
      </w:r>
      <w:r w:rsidR="00025989" w:rsidRPr="0020748B">
        <w:rPr>
          <w:rFonts w:ascii="Arial" w:hAnsi="Arial" w:cs="Arial"/>
          <w:sz w:val="24"/>
          <w:szCs w:val="24"/>
          <w:lang w:val="en-GB"/>
        </w:rPr>
        <w:t xml:space="preserve">. </w:t>
      </w:r>
    </w:p>
    <w:p w14:paraId="6F3AC7D4" w14:textId="77777777" w:rsidR="00503628" w:rsidRPr="0020748B" w:rsidRDefault="00503628" w:rsidP="00503628">
      <w:pPr>
        <w:pStyle w:val="ListParagraph"/>
        <w:spacing w:after="0"/>
        <w:ind w:left="0"/>
        <w:jc w:val="both"/>
        <w:rPr>
          <w:rFonts w:ascii="Arial" w:hAnsi="Arial" w:cs="Arial"/>
          <w:sz w:val="24"/>
          <w:szCs w:val="24"/>
          <w:lang w:val="en-GB"/>
        </w:rPr>
      </w:pPr>
    </w:p>
    <w:p w14:paraId="1AA6B833" w14:textId="77777777" w:rsidR="00CC0C03" w:rsidRPr="0020748B" w:rsidRDefault="00CC0C03" w:rsidP="00503628">
      <w:pPr>
        <w:pStyle w:val="ListParagraph"/>
        <w:spacing w:after="0"/>
        <w:ind w:left="0"/>
        <w:jc w:val="both"/>
        <w:rPr>
          <w:rFonts w:ascii="Arial" w:hAnsi="Arial" w:cs="Arial"/>
          <w:sz w:val="24"/>
          <w:szCs w:val="24"/>
          <w:lang w:val="en-GB"/>
        </w:rPr>
      </w:pPr>
    </w:p>
    <w:p w14:paraId="5B345330" w14:textId="77777777" w:rsidR="001B51EF" w:rsidRPr="0020748B" w:rsidRDefault="00ED3E7F" w:rsidP="00503628">
      <w:pPr>
        <w:numPr>
          <w:ilvl w:val="0"/>
          <w:numId w:val="1"/>
        </w:numPr>
        <w:tabs>
          <w:tab w:val="clear" w:pos="720"/>
        </w:tabs>
        <w:spacing w:line="276" w:lineRule="auto"/>
        <w:ind w:left="0" w:firstLine="0"/>
        <w:rPr>
          <w:b/>
          <w:bCs/>
        </w:rPr>
      </w:pPr>
      <w:r w:rsidRPr="0020748B">
        <w:rPr>
          <w:b/>
          <w:bCs/>
        </w:rPr>
        <w:t>Background</w:t>
      </w:r>
    </w:p>
    <w:p w14:paraId="552477EA" w14:textId="77777777" w:rsidR="004028B9" w:rsidRDefault="004028B9" w:rsidP="00503628">
      <w:pPr>
        <w:spacing w:line="276" w:lineRule="auto"/>
        <w:jc w:val="both"/>
        <w:rPr>
          <w:rFonts w:eastAsia="Calibri"/>
        </w:rPr>
      </w:pPr>
    </w:p>
    <w:p w14:paraId="7DC1C979" w14:textId="7B65A1F3" w:rsidR="004028B9" w:rsidRDefault="004028B9" w:rsidP="00503628">
      <w:pPr>
        <w:spacing w:line="276" w:lineRule="auto"/>
        <w:jc w:val="both"/>
        <w:rPr>
          <w:rFonts w:eastAsia="Calibri"/>
        </w:rPr>
      </w:pPr>
      <w:r w:rsidRPr="004028B9">
        <w:rPr>
          <w:rFonts w:eastAsia="Calibri"/>
        </w:rPr>
        <w:t xml:space="preserve">Productivity is </w:t>
      </w:r>
      <w:r w:rsidR="00645F7F">
        <w:rPr>
          <w:rFonts w:eastAsia="Calibri"/>
        </w:rPr>
        <w:t>a game changer</w:t>
      </w:r>
      <w:r w:rsidRPr="004028B9">
        <w:rPr>
          <w:rFonts w:eastAsia="Calibri"/>
        </w:rPr>
        <w:t xml:space="preserve"> </w:t>
      </w:r>
      <w:r w:rsidR="00645F7F">
        <w:rPr>
          <w:rFonts w:eastAsia="Calibri"/>
        </w:rPr>
        <w:t xml:space="preserve">it </w:t>
      </w:r>
      <w:r w:rsidRPr="004028B9">
        <w:rPr>
          <w:rFonts w:eastAsia="Calibri"/>
        </w:rPr>
        <w:t>has been found to be the main factor driving growth and income levels</w:t>
      </w:r>
      <w:r>
        <w:rPr>
          <w:rFonts w:eastAsia="Calibri"/>
        </w:rPr>
        <w:t xml:space="preserve"> that</w:t>
      </w:r>
      <w:r w:rsidRPr="004028B9">
        <w:rPr>
          <w:rFonts w:eastAsia="Calibri"/>
        </w:rPr>
        <w:t xml:space="preserve"> closely linked to human welfare. </w:t>
      </w:r>
      <w:r>
        <w:rPr>
          <w:rFonts w:eastAsia="Calibri"/>
        </w:rPr>
        <w:t>R</w:t>
      </w:r>
      <w:r w:rsidRPr="004028B9">
        <w:rPr>
          <w:rFonts w:eastAsia="Calibri"/>
        </w:rPr>
        <w:t xml:space="preserve">ising competitiveness means rising prosperity. </w:t>
      </w:r>
      <w:r w:rsidR="00645F7F">
        <w:rPr>
          <w:rFonts w:eastAsia="Calibri"/>
        </w:rPr>
        <w:t>It is</w:t>
      </w:r>
      <w:r w:rsidRPr="004028B9">
        <w:rPr>
          <w:rFonts w:eastAsia="Calibri"/>
        </w:rPr>
        <w:t xml:space="preserve"> </w:t>
      </w:r>
      <w:r w:rsidR="008458A3" w:rsidRPr="004028B9">
        <w:rPr>
          <w:rFonts w:eastAsia="Calibri"/>
        </w:rPr>
        <w:t>believed</w:t>
      </w:r>
      <w:r w:rsidRPr="004028B9">
        <w:rPr>
          <w:rFonts w:eastAsia="Calibri"/>
        </w:rPr>
        <w:t xml:space="preserve"> that competitive economies are those that are most likely to be able to grow more sustainably and inclusively, meaning that everyone in society will benefit from the fruits of economic growth.</w:t>
      </w:r>
    </w:p>
    <w:p w14:paraId="2A87D40A" w14:textId="77777777" w:rsidR="00FD2BA1" w:rsidRDefault="00FD2BA1" w:rsidP="00FD2BA1">
      <w:pPr>
        <w:spacing w:after="22" w:line="259" w:lineRule="auto"/>
        <w:jc w:val="both"/>
      </w:pPr>
    </w:p>
    <w:p w14:paraId="6645B7F5" w14:textId="4AD67F1A" w:rsidR="00FD2BA1" w:rsidRDefault="00FD2BA1" w:rsidP="00FD2BA1">
      <w:pPr>
        <w:spacing w:after="22" w:line="259" w:lineRule="auto"/>
        <w:jc w:val="both"/>
      </w:pPr>
      <w:r>
        <w:t xml:space="preserve">This initiative in line with Thrust 4 under Malaysia Productivity Blueprint (MPB) Forging a Robust Ecosystem with acceleration of efforts to enhance government holistic approach towards addressing regulatory and policy constraint that impacted to the competitiveness of the nation. Part of the activities are continuous review of prohibitive competitiveness related regulations and policies by establishing baseline, </w:t>
      </w:r>
      <w:proofErr w:type="spellStart"/>
      <w:r>
        <w:t>analysing</w:t>
      </w:r>
      <w:proofErr w:type="spellEnd"/>
      <w:r>
        <w:t xml:space="preserve"> current competitiveness performance and develop a strategy to enhance competitiveness of the nation. This initiative can contribute to business-friendly regulatory environment and accommodate technological and innovative disruptions.</w:t>
      </w:r>
    </w:p>
    <w:p w14:paraId="3C5FBB61" w14:textId="02510321" w:rsidR="000F4067" w:rsidRDefault="000F4067" w:rsidP="00503628">
      <w:pPr>
        <w:spacing w:line="276" w:lineRule="auto"/>
        <w:jc w:val="both"/>
        <w:rPr>
          <w:rFonts w:eastAsia="Calibri"/>
        </w:rPr>
      </w:pPr>
    </w:p>
    <w:p w14:paraId="3B2AB1F5" w14:textId="77777777" w:rsidR="006D3038" w:rsidRDefault="006D3038" w:rsidP="006D3038">
      <w:pPr>
        <w:spacing w:after="22" w:line="259" w:lineRule="auto"/>
        <w:jc w:val="both"/>
      </w:pPr>
      <w:r w:rsidRPr="00E632B7">
        <w:t>The Special Task Force on Business Facilitation (PEMUDAH) has been mandated by the government to drive Malaysia's competitiveness and productivity based on competitiveness reports published by international rating agencies. These reports assist the government to improve Malaysia’s competitiveness ranking through improvement at policy level and to formulate better policies through engagement with related ministries and agencies through innovati</w:t>
      </w:r>
      <w:r>
        <w:t>ve</w:t>
      </w:r>
      <w:r w:rsidRPr="00E632B7">
        <w:t xml:space="preserve"> collaboration in terms of policy making and regulatory.</w:t>
      </w:r>
    </w:p>
    <w:p w14:paraId="6FF9E4F5" w14:textId="77777777" w:rsidR="006D3038" w:rsidRDefault="006D3038" w:rsidP="006D3038">
      <w:pPr>
        <w:spacing w:after="22" w:line="259" w:lineRule="auto"/>
        <w:jc w:val="both"/>
      </w:pPr>
    </w:p>
    <w:p w14:paraId="492E970F" w14:textId="1A7F3604" w:rsidR="00645F7F" w:rsidRDefault="006D3038" w:rsidP="006D3038">
      <w:pPr>
        <w:spacing w:after="22" w:line="259" w:lineRule="auto"/>
        <w:jc w:val="both"/>
      </w:pPr>
      <w:r w:rsidRPr="00EF599C">
        <w:lastRenderedPageBreak/>
        <w:t>Malaysia was ranked at 27</w:t>
      </w:r>
      <w:r w:rsidRPr="00EF599C">
        <w:rPr>
          <w:vertAlign w:val="superscript"/>
        </w:rPr>
        <w:t>th</w:t>
      </w:r>
      <w:r w:rsidRPr="00EF599C">
        <w:t xml:space="preserve"> position</w:t>
      </w:r>
      <w:r w:rsidR="007641B5">
        <w:t xml:space="preserve"> from 22</w:t>
      </w:r>
      <w:r w:rsidR="007641B5" w:rsidRPr="007641B5">
        <w:rPr>
          <w:vertAlign w:val="superscript"/>
        </w:rPr>
        <w:t>nd</w:t>
      </w:r>
      <w:r w:rsidR="007641B5">
        <w:t xml:space="preserve"> position in 2019</w:t>
      </w:r>
      <w:r w:rsidRPr="00EF599C">
        <w:t xml:space="preserve"> in the World Competitiveness Yearbook (WCY) 2020, published by </w:t>
      </w:r>
      <w:r>
        <w:t>t</w:t>
      </w:r>
      <w:r w:rsidRPr="00EF599C">
        <w:t>he Institute for Management Development (IMD)</w:t>
      </w:r>
      <w:r>
        <w:t xml:space="preserve">. </w:t>
      </w:r>
      <w:r w:rsidR="00645F7F">
        <w:t>In Global Competitiveness Report (GCR) 2019, Malaysia was ranked at 27</w:t>
      </w:r>
      <w:r w:rsidR="00645F7F" w:rsidRPr="00645F7F">
        <w:rPr>
          <w:vertAlign w:val="superscript"/>
        </w:rPr>
        <w:t>th</w:t>
      </w:r>
      <w:r w:rsidR="00645F7F">
        <w:t xml:space="preserve"> position from 22</w:t>
      </w:r>
      <w:r w:rsidR="00645F7F" w:rsidRPr="00645F7F">
        <w:rPr>
          <w:vertAlign w:val="superscript"/>
        </w:rPr>
        <w:t>nd</w:t>
      </w:r>
      <w:r w:rsidR="00645F7F">
        <w:t xml:space="preserve"> position in 2018. This shows that and m</w:t>
      </w:r>
      <w:r>
        <w:t xml:space="preserve">oving forward, </w:t>
      </w:r>
      <w:r w:rsidR="00645F7F">
        <w:t xml:space="preserve">there are need to accelerate efforts to enhance whole-of-government approach towards addressing regulatory constraints </w:t>
      </w:r>
      <w:r>
        <w:t xml:space="preserve">policies and where required need to re-design the structural frameworks. The new paradigm is to co-create policies that will enhance Malaysia’s competitive </w:t>
      </w:r>
      <w:r w:rsidR="00645F7F">
        <w:t>ecosystem</w:t>
      </w:r>
      <w:r>
        <w:t xml:space="preserve">, by engendering even closer public-private partnerships and collaborations that focus on designing policies that answer the needs of Malaysian businesses. </w:t>
      </w:r>
    </w:p>
    <w:p w14:paraId="2EFDE7B7" w14:textId="77777777" w:rsidR="00645F7F" w:rsidRDefault="00645F7F" w:rsidP="006D3038">
      <w:pPr>
        <w:spacing w:after="22" w:line="259" w:lineRule="auto"/>
        <w:jc w:val="both"/>
      </w:pPr>
    </w:p>
    <w:p w14:paraId="6DBBF3F3" w14:textId="1E736D3C" w:rsidR="006D3038" w:rsidRDefault="006D3038" w:rsidP="006D3038">
      <w:pPr>
        <w:spacing w:after="22" w:line="259" w:lineRule="auto"/>
        <w:jc w:val="both"/>
      </w:pPr>
      <w:r>
        <w:t xml:space="preserve">This approach will ensure Malaysia’s sustainable long-term economic growth. </w:t>
      </w:r>
      <w:r w:rsidRPr="00672CEF">
        <w:t>In the longer term, the implementation of policies that are relevant to the needs of businesses will enable to recalibrate</w:t>
      </w:r>
      <w:r>
        <w:t xml:space="preserve"> c</w:t>
      </w:r>
      <w:r w:rsidRPr="00672CEF">
        <w:t>ompetitiveness landscape and fortify the resilience of national economy</w:t>
      </w:r>
    </w:p>
    <w:p w14:paraId="4D3264CC" w14:textId="2151C353" w:rsidR="00A848CD" w:rsidRDefault="00A848CD" w:rsidP="006D3038">
      <w:pPr>
        <w:spacing w:after="22" w:line="259" w:lineRule="auto"/>
        <w:jc w:val="both"/>
      </w:pPr>
    </w:p>
    <w:p w14:paraId="7AD33F00" w14:textId="1524E8FA" w:rsidR="000F4067" w:rsidRDefault="000F4067" w:rsidP="00503628">
      <w:pPr>
        <w:spacing w:line="276" w:lineRule="auto"/>
        <w:jc w:val="both"/>
        <w:rPr>
          <w:rFonts w:eastAsia="Calibri"/>
        </w:rPr>
      </w:pPr>
    </w:p>
    <w:p w14:paraId="2D6ABB63" w14:textId="4ADF7114" w:rsidR="00E37D7B" w:rsidRDefault="001B51EF" w:rsidP="00503628">
      <w:pPr>
        <w:numPr>
          <w:ilvl w:val="0"/>
          <w:numId w:val="1"/>
        </w:numPr>
        <w:spacing w:line="276" w:lineRule="auto"/>
        <w:rPr>
          <w:b/>
          <w:bCs/>
        </w:rPr>
      </w:pPr>
      <w:r w:rsidRPr="0020748B">
        <w:rPr>
          <w:b/>
          <w:bCs/>
        </w:rPr>
        <w:t>Objectives</w:t>
      </w:r>
    </w:p>
    <w:p w14:paraId="7901F05E" w14:textId="77777777" w:rsidR="00503628" w:rsidRPr="0020748B" w:rsidRDefault="00503628" w:rsidP="00503628">
      <w:pPr>
        <w:spacing w:line="276" w:lineRule="auto"/>
        <w:ind w:left="720"/>
        <w:rPr>
          <w:b/>
          <w:bCs/>
        </w:rPr>
      </w:pPr>
    </w:p>
    <w:p w14:paraId="53461F0D" w14:textId="1117C648" w:rsidR="00503628" w:rsidRDefault="00A37005" w:rsidP="008458A3">
      <w:pPr>
        <w:pStyle w:val="ListParagraph"/>
        <w:numPr>
          <w:ilvl w:val="0"/>
          <w:numId w:val="17"/>
        </w:numPr>
        <w:jc w:val="both"/>
        <w:rPr>
          <w:rFonts w:ascii="Arial" w:hAnsi="Arial" w:cs="Arial"/>
          <w:sz w:val="24"/>
          <w:szCs w:val="24"/>
        </w:rPr>
      </w:pPr>
      <w:r w:rsidRPr="0020748B">
        <w:rPr>
          <w:rFonts w:ascii="Arial" w:hAnsi="Arial" w:cs="Arial"/>
          <w:sz w:val="24"/>
          <w:szCs w:val="24"/>
        </w:rPr>
        <w:t xml:space="preserve">To formulate better policies </w:t>
      </w:r>
      <w:r w:rsidR="00E328AC">
        <w:rPr>
          <w:rFonts w:ascii="Arial" w:hAnsi="Arial" w:cs="Arial"/>
          <w:sz w:val="24"/>
          <w:szCs w:val="24"/>
        </w:rPr>
        <w:t xml:space="preserve">and create a robust ecosystem </w:t>
      </w:r>
      <w:r w:rsidRPr="0020748B">
        <w:rPr>
          <w:rFonts w:ascii="Arial" w:hAnsi="Arial" w:cs="Arial"/>
          <w:sz w:val="24"/>
          <w:szCs w:val="24"/>
        </w:rPr>
        <w:t xml:space="preserve">through engagement with related ministries and agencies in enhancing Malaysia’s competitiveness performance towards high-income nation. </w:t>
      </w:r>
    </w:p>
    <w:p w14:paraId="42DD84C0" w14:textId="77777777" w:rsidR="007641B5" w:rsidRPr="007641B5" w:rsidRDefault="007641B5" w:rsidP="007641B5">
      <w:pPr>
        <w:pStyle w:val="ListParagraph"/>
        <w:ind w:left="1080"/>
        <w:jc w:val="both"/>
        <w:rPr>
          <w:rFonts w:ascii="Arial" w:hAnsi="Arial" w:cs="Arial"/>
          <w:sz w:val="24"/>
          <w:szCs w:val="24"/>
        </w:rPr>
      </w:pPr>
    </w:p>
    <w:p w14:paraId="5F169DC7" w14:textId="51C5C8A0" w:rsidR="00503628" w:rsidRPr="007641B5" w:rsidRDefault="00A37005" w:rsidP="008458A3">
      <w:pPr>
        <w:pStyle w:val="ListParagraph"/>
        <w:numPr>
          <w:ilvl w:val="0"/>
          <w:numId w:val="17"/>
        </w:numPr>
        <w:jc w:val="both"/>
        <w:rPr>
          <w:rFonts w:ascii="Arial" w:hAnsi="Arial" w:cs="Arial"/>
          <w:sz w:val="24"/>
          <w:szCs w:val="24"/>
        </w:rPr>
      </w:pPr>
      <w:r w:rsidRPr="0020748B">
        <w:rPr>
          <w:rFonts w:ascii="Arial" w:hAnsi="Arial" w:cs="Arial"/>
          <w:sz w:val="24"/>
          <w:szCs w:val="24"/>
        </w:rPr>
        <w:t xml:space="preserve">To have a platform for discussions on any issues, methodology and other competitiveness factors to get first-hand information from world’s competitiveness experts on how Malaysia should move forward. </w:t>
      </w:r>
    </w:p>
    <w:p w14:paraId="7807D22A" w14:textId="77777777" w:rsidR="00503628" w:rsidRPr="0020748B" w:rsidRDefault="00503628" w:rsidP="00503628">
      <w:pPr>
        <w:pStyle w:val="ListParagraph"/>
        <w:ind w:left="1080"/>
        <w:jc w:val="both"/>
        <w:rPr>
          <w:rFonts w:ascii="Arial" w:hAnsi="Arial" w:cs="Arial"/>
          <w:sz w:val="24"/>
          <w:szCs w:val="24"/>
        </w:rPr>
      </w:pPr>
    </w:p>
    <w:p w14:paraId="1493AAF9" w14:textId="2A025429" w:rsidR="008621B3" w:rsidRPr="00503628" w:rsidRDefault="00A37005" w:rsidP="008458A3">
      <w:pPr>
        <w:pStyle w:val="ListParagraph"/>
        <w:numPr>
          <w:ilvl w:val="0"/>
          <w:numId w:val="17"/>
        </w:numPr>
        <w:jc w:val="both"/>
        <w:rPr>
          <w:rFonts w:ascii="Arial" w:hAnsi="Arial" w:cs="Arial"/>
          <w:b/>
          <w:bCs/>
          <w:sz w:val="24"/>
          <w:szCs w:val="24"/>
        </w:rPr>
      </w:pPr>
      <w:r w:rsidRPr="0020748B">
        <w:rPr>
          <w:rFonts w:ascii="Arial" w:hAnsi="Arial" w:cs="Arial"/>
          <w:sz w:val="24"/>
          <w:szCs w:val="24"/>
        </w:rPr>
        <w:t>To improve Malaysia’s competitiveness ranking through improvement at policy level.</w:t>
      </w:r>
    </w:p>
    <w:p w14:paraId="3663832F" w14:textId="77777777" w:rsidR="00503628" w:rsidRPr="0020748B" w:rsidRDefault="00503628" w:rsidP="00503628">
      <w:pPr>
        <w:pStyle w:val="ListParagraph"/>
        <w:ind w:left="1080"/>
        <w:jc w:val="both"/>
        <w:rPr>
          <w:rFonts w:ascii="Arial" w:hAnsi="Arial" w:cs="Arial"/>
          <w:b/>
          <w:bCs/>
          <w:sz w:val="24"/>
          <w:szCs w:val="24"/>
        </w:rPr>
      </w:pPr>
    </w:p>
    <w:p w14:paraId="6076DB0A" w14:textId="77777777" w:rsidR="00025989" w:rsidRPr="0020748B" w:rsidRDefault="00025989" w:rsidP="00503628">
      <w:pPr>
        <w:pStyle w:val="ListParagraph"/>
        <w:ind w:left="1080"/>
        <w:jc w:val="both"/>
        <w:rPr>
          <w:rFonts w:ascii="Arial" w:hAnsi="Arial" w:cs="Arial"/>
          <w:b/>
          <w:bCs/>
          <w:sz w:val="24"/>
          <w:szCs w:val="24"/>
        </w:rPr>
      </w:pPr>
    </w:p>
    <w:p w14:paraId="451265A0" w14:textId="58E622AF" w:rsidR="00BD5528" w:rsidRPr="0020748B" w:rsidRDefault="00BD5528" w:rsidP="00503628">
      <w:pPr>
        <w:pStyle w:val="ListParagraph"/>
        <w:numPr>
          <w:ilvl w:val="0"/>
          <w:numId w:val="1"/>
        </w:numPr>
        <w:outlineLvl w:val="0"/>
        <w:rPr>
          <w:rFonts w:ascii="Arial" w:hAnsi="Arial" w:cs="Arial"/>
          <w:b/>
          <w:sz w:val="24"/>
          <w:szCs w:val="24"/>
          <w:lang w:val="en-SG"/>
        </w:rPr>
      </w:pPr>
      <w:r w:rsidRPr="0020748B">
        <w:rPr>
          <w:rFonts w:ascii="Arial" w:hAnsi="Arial" w:cs="Arial"/>
          <w:b/>
          <w:sz w:val="24"/>
          <w:szCs w:val="24"/>
          <w:lang w:val="en-SG"/>
        </w:rPr>
        <w:t>Deliverables</w:t>
      </w:r>
    </w:p>
    <w:p w14:paraId="3E2AEF61" w14:textId="66002E3F" w:rsidR="00025989" w:rsidRPr="0020748B" w:rsidRDefault="00025989" w:rsidP="00503628">
      <w:pPr>
        <w:numPr>
          <w:ilvl w:val="1"/>
          <w:numId w:val="1"/>
        </w:numPr>
        <w:tabs>
          <w:tab w:val="clear" w:pos="1440"/>
          <w:tab w:val="num" w:pos="1080"/>
        </w:tabs>
        <w:spacing w:line="276" w:lineRule="auto"/>
        <w:ind w:left="1080" w:hanging="540"/>
        <w:jc w:val="both"/>
        <w:rPr>
          <w:bCs/>
          <w:lang w:val="en-MY"/>
        </w:rPr>
      </w:pPr>
      <w:r w:rsidRPr="00025989">
        <w:rPr>
          <w:bCs/>
          <w:lang w:val="en-GB"/>
        </w:rPr>
        <w:t>To conduct series of engagement with key stakeholders in identifying areas that can improve national competitiveness through reviewing regulatory framework.</w:t>
      </w:r>
    </w:p>
    <w:p w14:paraId="2FFB0440" w14:textId="77777777" w:rsidR="00025989" w:rsidRPr="00025989" w:rsidRDefault="00025989" w:rsidP="00503628">
      <w:pPr>
        <w:tabs>
          <w:tab w:val="num" w:pos="1080"/>
        </w:tabs>
        <w:spacing w:line="276" w:lineRule="auto"/>
        <w:ind w:left="1080" w:hanging="540"/>
        <w:jc w:val="both"/>
        <w:rPr>
          <w:bCs/>
          <w:lang w:val="en-MY"/>
        </w:rPr>
      </w:pPr>
    </w:p>
    <w:p w14:paraId="102E3EFF" w14:textId="4BDECB2A" w:rsidR="00025989" w:rsidRPr="0020748B" w:rsidRDefault="00025989" w:rsidP="00503628">
      <w:pPr>
        <w:numPr>
          <w:ilvl w:val="1"/>
          <w:numId w:val="1"/>
        </w:numPr>
        <w:tabs>
          <w:tab w:val="clear" w:pos="1440"/>
          <w:tab w:val="num" w:pos="1080"/>
        </w:tabs>
        <w:spacing w:line="276" w:lineRule="auto"/>
        <w:ind w:left="1080" w:hanging="540"/>
        <w:jc w:val="both"/>
        <w:rPr>
          <w:bCs/>
          <w:lang w:val="en-MY"/>
        </w:rPr>
      </w:pPr>
      <w:r w:rsidRPr="00025989">
        <w:rPr>
          <w:bCs/>
          <w:lang w:val="en-GB"/>
        </w:rPr>
        <w:t>To identify specific sectors that have huge impact to national competitiveness.</w:t>
      </w:r>
    </w:p>
    <w:p w14:paraId="3D24E1C6" w14:textId="77777777" w:rsidR="00025989" w:rsidRPr="00025989" w:rsidRDefault="00025989" w:rsidP="00503628">
      <w:pPr>
        <w:tabs>
          <w:tab w:val="num" w:pos="1080"/>
        </w:tabs>
        <w:spacing w:line="276" w:lineRule="auto"/>
        <w:ind w:left="1080" w:hanging="540"/>
        <w:jc w:val="both"/>
        <w:rPr>
          <w:bCs/>
          <w:lang w:val="en-MY"/>
        </w:rPr>
      </w:pPr>
    </w:p>
    <w:p w14:paraId="59337F8C" w14:textId="655246E4" w:rsidR="00025989" w:rsidRPr="0020748B" w:rsidRDefault="00025989" w:rsidP="00503628">
      <w:pPr>
        <w:numPr>
          <w:ilvl w:val="1"/>
          <w:numId w:val="1"/>
        </w:numPr>
        <w:tabs>
          <w:tab w:val="clear" w:pos="1440"/>
          <w:tab w:val="num" w:pos="1080"/>
        </w:tabs>
        <w:spacing w:line="276" w:lineRule="auto"/>
        <w:ind w:left="1080" w:hanging="540"/>
        <w:jc w:val="both"/>
        <w:rPr>
          <w:bCs/>
          <w:lang w:val="en-MY"/>
        </w:rPr>
      </w:pPr>
      <w:r w:rsidRPr="00025989">
        <w:rPr>
          <w:bCs/>
          <w:lang w:val="en-GB"/>
        </w:rPr>
        <w:lastRenderedPageBreak/>
        <w:t>To provide specific recommendations to regulators and policy makers on innovative mechanism that can alleviate national competitiveness</w:t>
      </w:r>
    </w:p>
    <w:p w14:paraId="207681CE" w14:textId="77777777" w:rsidR="00025989" w:rsidRPr="00025989" w:rsidRDefault="00025989" w:rsidP="00503628">
      <w:pPr>
        <w:tabs>
          <w:tab w:val="num" w:pos="1080"/>
        </w:tabs>
        <w:spacing w:line="276" w:lineRule="auto"/>
        <w:ind w:left="1080" w:hanging="540"/>
        <w:jc w:val="both"/>
        <w:rPr>
          <w:bCs/>
          <w:lang w:val="en-MY"/>
        </w:rPr>
      </w:pPr>
    </w:p>
    <w:p w14:paraId="27B0FF91" w14:textId="5367E173" w:rsidR="00025989" w:rsidRPr="0020748B" w:rsidRDefault="00025989" w:rsidP="00503628">
      <w:pPr>
        <w:numPr>
          <w:ilvl w:val="1"/>
          <w:numId w:val="1"/>
        </w:numPr>
        <w:tabs>
          <w:tab w:val="clear" w:pos="1440"/>
          <w:tab w:val="num" w:pos="1080"/>
        </w:tabs>
        <w:spacing w:line="276" w:lineRule="auto"/>
        <w:ind w:left="1080" w:hanging="540"/>
        <w:jc w:val="both"/>
        <w:rPr>
          <w:bCs/>
          <w:lang w:val="en-MY"/>
        </w:rPr>
      </w:pPr>
      <w:r w:rsidRPr="00025989">
        <w:rPr>
          <w:bCs/>
          <w:lang w:val="en-GB"/>
        </w:rPr>
        <w:t xml:space="preserve">To establish technical working groups on specific sectors that have huge impact to national competitiveness </w:t>
      </w:r>
    </w:p>
    <w:p w14:paraId="5340EBB7" w14:textId="77777777" w:rsidR="00FC0EE3" w:rsidRPr="0020748B" w:rsidRDefault="00FC0EE3" w:rsidP="00503628">
      <w:pPr>
        <w:tabs>
          <w:tab w:val="num" w:pos="1080"/>
        </w:tabs>
        <w:spacing w:line="276" w:lineRule="auto"/>
        <w:ind w:left="1080" w:hanging="540"/>
        <w:jc w:val="both"/>
        <w:rPr>
          <w:bCs/>
          <w:lang w:val="en-MY"/>
        </w:rPr>
      </w:pPr>
    </w:p>
    <w:p w14:paraId="29EF1486" w14:textId="22AC7732" w:rsidR="00FC0EE3" w:rsidRDefault="00FC0EE3" w:rsidP="00503628">
      <w:pPr>
        <w:numPr>
          <w:ilvl w:val="0"/>
          <w:numId w:val="1"/>
        </w:numPr>
        <w:spacing w:line="276" w:lineRule="auto"/>
        <w:rPr>
          <w:b/>
          <w:bCs/>
        </w:rPr>
      </w:pPr>
      <w:r w:rsidRPr="0020748B">
        <w:rPr>
          <w:b/>
          <w:bCs/>
        </w:rPr>
        <w:t>Expected outcomes</w:t>
      </w:r>
    </w:p>
    <w:p w14:paraId="4D6579D4" w14:textId="77777777" w:rsidR="00503628" w:rsidRPr="0020748B" w:rsidRDefault="00503628" w:rsidP="00503628">
      <w:pPr>
        <w:spacing w:line="276" w:lineRule="auto"/>
        <w:ind w:left="720"/>
        <w:rPr>
          <w:b/>
          <w:bCs/>
        </w:rPr>
      </w:pPr>
    </w:p>
    <w:p w14:paraId="53F316CC" w14:textId="77777777" w:rsidR="00FC0EE3" w:rsidRPr="0020748B" w:rsidRDefault="00FC0EE3" w:rsidP="00503628">
      <w:pPr>
        <w:pStyle w:val="ListParagraph"/>
        <w:numPr>
          <w:ilvl w:val="1"/>
          <w:numId w:val="1"/>
        </w:numPr>
        <w:tabs>
          <w:tab w:val="clear" w:pos="1440"/>
          <w:tab w:val="num" w:pos="900"/>
        </w:tabs>
        <w:ind w:left="900" w:hanging="450"/>
        <w:jc w:val="both"/>
        <w:rPr>
          <w:rFonts w:ascii="Arial" w:hAnsi="Arial" w:cs="Arial"/>
          <w:sz w:val="24"/>
          <w:szCs w:val="24"/>
          <w:lang w:val="en-SG"/>
        </w:rPr>
      </w:pPr>
      <w:r w:rsidRPr="0020748B">
        <w:rPr>
          <w:rFonts w:ascii="Arial" w:hAnsi="Arial" w:cs="Arial"/>
          <w:sz w:val="24"/>
          <w:szCs w:val="24"/>
          <w:lang w:val="en-SG"/>
        </w:rPr>
        <w:t xml:space="preserve">Collaborative Innovation with ministries and agencies in terms of policy making and regulatory. This enable </w:t>
      </w:r>
      <w:proofErr w:type="gramStart"/>
      <w:r w:rsidRPr="0020748B">
        <w:rPr>
          <w:rFonts w:ascii="Arial" w:hAnsi="Arial" w:cs="Arial"/>
          <w:sz w:val="24"/>
          <w:szCs w:val="24"/>
          <w:lang w:val="en-SG"/>
        </w:rPr>
        <w:t>policy-makers</w:t>
      </w:r>
      <w:proofErr w:type="gramEnd"/>
      <w:r w:rsidRPr="0020748B">
        <w:rPr>
          <w:rFonts w:ascii="Arial" w:hAnsi="Arial" w:cs="Arial"/>
          <w:sz w:val="24"/>
          <w:szCs w:val="24"/>
          <w:lang w:val="en-SG"/>
        </w:rPr>
        <w:t xml:space="preserve"> to look beyond short-term and reactionary measures. </w:t>
      </w:r>
    </w:p>
    <w:p w14:paraId="2FBE70D8" w14:textId="77777777" w:rsidR="00FC0EE3" w:rsidRPr="0020748B" w:rsidRDefault="00FC0EE3" w:rsidP="00503628">
      <w:pPr>
        <w:pStyle w:val="ListParagraph"/>
        <w:ind w:left="900"/>
        <w:jc w:val="both"/>
        <w:rPr>
          <w:rFonts w:ascii="Arial" w:hAnsi="Arial" w:cs="Arial"/>
          <w:sz w:val="24"/>
          <w:szCs w:val="24"/>
          <w:lang w:val="en-SG"/>
        </w:rPr>
      </w:pPr>
    </w:p>
    <w:p w14:paraId="24E440C6" w14:textId="62C8D0DE" w:rsidR="00503628" w:rsidRDefault="00FC0EE3" w:rsidP="00503628">
      <w:pPr>
        <w:pStyle w:val="ListParagraph"/>
        <w:numPr>
          <w:ilvl w:val="1"/>
          <w:numId w:val="1"/>
        </w:numPr>
        <w:tabs>
          <w:tab w:val="clear" w:pos="1440"/>
          <w:tab w:val="num" w:pos="900"/>
        </w:tabs>
        <w:spacing w:after="0"/>
        <w:ind w:left="900" w:hanging="450"/>
        <w:jc w:val="both"/>
        <w:rPr>
          <w:rFonts w:ascii="Arial" w:hAnsi="Arial" w:cs="Arial"/>
          <w:sz w:val="24"/>
          <w:szCs w:val="24"/>
          <w:lang w:val="en-SG"/>
        </w:rPr>
      </w:pPr>
      <w:r w:rsidRPr="0020748B">
        <w:rPr>
          <w:rFonts w:ascii="Arial" w:hAnsi="Arial" w:cs="Arial"/>
          <w:sz w:val="24"/>
          <w:szCs w:val="24"/>
          <w:lang w:val="en-SG"/>
        </w:rPr>
        <w:t xml:space="preserve">The networking </w:t>
      </w:r>
      <w:r w:rsidR="006D3038">
        <w:rPr>
          <w:rFonts w:ascii="Arial" w:hAnsi="Arial" w:cs="Arial"/>
          <w:sz w:val="24"/>
          <w:szCs w:val="24"/>
          <w:lang w:val="en-SG"/>
        </w:rPr>
        <w:t>and engagement with relevant parties and stakeholders</w:t>
      </w:r>
      <w:r w:rsidRPr="0020748B">
        <w:rPr>
          <w:rFonts w:ascii="Arial" w:hAnsi="Arial" w:cs="Arial"/>
          <w:sz w:val="24"/>
          <w:szCs w:val="24"/>
          <w:lang w:val="en-SG"/>
        </w:rPr>
        <w:t xml:space="preserve"> would enable for open discussions, exchange experiences and improve further understanding on the competitiveness new </w:t>
      </w:r>
      <w:r w:rsidR="006D3038">
        <w:rPr>
          <w:rFonts w:ascii="Arial" w:hAnsi="Arial" w:cs="Arial"/>
          <w:sz w:val="24"/>
          <w:szCs w:val="24"/>
          <w:lang w:val="en-SG"/>
        </w:rPr>
        <w:t>focus</w:t>
      </w:r>
      <w:r w:rsidRPr="0020748B">
        <w:rPr>
          <w:rFonts w:ascii="Arial" w:hAnsi="Arial" w:cs="Arial"/>
          <w:sz w:val="24"/>
          <w:szCs w:val="24"/>
          <w:lang w:val="en-SG"/>
        </w:rPr>
        <w:t xml:space="preserve"> specifically for WCY and GCR towards Fourth Industrial Revolution (IR4.0).</w:t>
      </w:r>
    </w:p>
    <w:p w14:paraId="01EDFDF8" w14:textId="77777777" w:rsidR="00503628" w:rsidRDefault="00503628" w:rsidP="00503628">
      <w:pPr>
        <w:pStyle w:val="ListParagraph"/>
        <w:spacing w:after="0"/>
        <w:ind w:left="900"/>
        <w:jc w:val="both"/>
        <w:rPr>
          <w:rFonts w:ascii="Arial" w:hAnsi="Arial" w:cs="Arial"/>
          <w:sz w:val="24"/>
          <w:szCs w:val="24"/>
          <w:lang w:val="en-SG"/>
        </w:rPr>
      </w:pPr>
    </w:p>
    <w:p w14:paraId="0A89ABCE" w14:textId="4FAB3A5D" w:rsidR="00CC6A5C" w:rsidRPr="007641B5" w:rsidRDefault="00CC6A5C" w:rsidP="00503628">
      <w:pPr>
        <w:pStyle w:val="ListParagraph"/>
        <w:numPr>
          <w:ilvl w:val="1"/>
          <w:numId w:val="1"/>
        </w:numPr>
        <w:tabs>
          <w:tab w:val="clear" w:pos="1440"/>
          <w:tab w:val="num" w:pos="900"/>
        </w:tabs>
        <w:spacing w:after="0"/>
        <w:ind w:left="900" w:hanging="450"/>
        <w:jc w:val="both"/>
        <w:rPr>
          <w:rFonts w:ascii="Arial" w:hAnsi="Arial" w:cs="Arial"/>
          <w:sz w:val="28"/>
          <w:szCs w:val="24"/>
          <w:lang w:val="en-SG"/>
        </w:rPr>
      </w:pPr>
      <w:r w:rsidRPr="000647F0">
        <w:rPr>
          <w:rFonts w:ascii="Arial" w:hAnsi="Arial" w:cs="Arial"/>
          <w:sz w:val="24"/>
          <w:lang w:val="en-SG"/>
        </w:rPr>
        <w:t xml:space="preserve">Improvement on Malaysia’s competitiveness ranking </w:t>
      </w:r>
    </w:p>
    <w:p w14:paraId="76EAD63A" w14:textId="77777777" w:rsidR="007641B5" w:rsidRPr="007641B5" w:rsidRDefault="007641B5" w:rsidP="007641B5">
      <w:pPr>
        <w:pStyle w:val="ListParagraph"/>
        <w:spacing w:after="0"/>
        <w:ind w:left="900"/>
        <w:jc w:val="both"/>
        <w:rPr>
          <w:rFonts w:ascii="Arial" w:hAnsi="Arial" w:cs="Arial"/>
          <w:sz w:val="28"/>
          <w:szCs w:val="24"/>
          <w:lang w:val="en-SG"/>
        </w:rPr>
      </w:pPr>
    </w:p>
    <w:p w14:paraId="5586F7F5" w14:textId="067159B8" w:rsidR="006D3038" w:rsidRPr="007641B5" w:rsidRDefault="007641B5" w:rsidP="007641B5">
      <w:pPr>
        <w:pStyle w:val="ListParagraph"/>
        <w:numPr>
          <w:ilvl w:val="1"/>
          <w:numId w:val="1"/>
        </w:numPr>
        <w:tabs>
          <w:tab w:val="clear" w:pos="1440"/>
          <w:tab w:val="num" w:pos="900"/>
        </w:tabs>
        <w:spacing w:after="0"/>
        <w:ind w:left="900" w:hanging="450"/>
        <w:jc w:val="both"/>
        <w:rPr>
          <w:rFonts w:ascii="Arial" w:hAnsi="Arial" w:cs="Arial"/>
          <w:sz w:val="28"/>
          <w:szCs w:val="24"/>
          <w:lang w:val="en-SG"/>
        </w:rPr>
      </w:pPr>
      <w:r>
        <w:rPr>
          <w:rFonts w:ascii="Arial" w:eastAsia="Times New Roman" w:hAnsi="Arial" w:cs="Arial"/>
          <w:sz w:val="24"/>
          <w:szCs w:val="24"/>
          <w:lang w:val="en-SG"/>
        </w:rPr>
        <w:t>To promote quality regulations and increase awareness on national competitiveness</w:t>
      </w:r>
      <w:r w:rsidR="00FD2BA1">
        <w:rPr>
          <w:rFonts w:ascii="Arial" w:eastAsia="Times New Roman" w:hAnsi="Arial" w:cs="Arial"/>
          <w:sz w:val="24"/>
          <w:szCs w:val="24"/>
          <w:lang w:val="en-SG"/>
        </w:rPr>
        <w:t xml:space="preserve"> in line with Thrust 4 in MPB, </w:t>
      </w:r>
      <w:r w:rsidR="00014CCB">
        <w:rPr>
          <w:rFonts w:ascii="Arial" w:eastAsia="Times New Roman" w:hAnsi="Arial" w:cs="Arial"/>
          <w:sz w:val="24"/>
          <w:szCs w:val="24"/>
          <w:lang w:val="en-SG"/>
        </w:rPr>
        <w:t>forging robust ecosystem by</w:t>
      </w:r>
      <w:r w:rsidR="00FD2BA1">
        <w:rPr>
          <w:rFonts w:ascii="Arial" w:eastAsia="Times New Roman" w:hAnsi="Arial" w:cs="Arial"/>
          <w:sz w:val="24"/>
          <w:szCs w:val="24"/>
          <w:lang w:val="en-SG"/>
        </w:rPr>
        <w:t xml:space="preserve"> reduc</w:t>
      </w:r>
      <w:r w:rsidR="00014CCB">
        <w:rPr>
          <w:rFonts w:ascii="Arial" w:eastAsia="Times New Roman" w:hAnsi="Arial" w:cs="Arial"/>
          <w:sz w:val="24"/>
          <w:szCs w:val="24"/>
          <w:lang w:val="en-SG"/>
        </w:rPr>
        <w:t>ing</w:t>
      </w:r>
      <w:r w:rsidR="00FD2BA1">
        <w:rPr>
          <w:rFonts w:ascii="Arial" w:eastAsia="Times New Roman" w:hAnsi="Arial" w:cs="Arial"/>
          <w:sz w:val="24"/>
          <w:szCs w:val="24"/>
          <w:lang w:val="en-SG"/>
        </w:rPr>
        <w:t xml:space="preserve"> regulatory hurdles and cost of doing business for enterprises.</w:t>
      </w:r>
    </w:p>
    <w:p w14:paraId="37B9A2C9" w14:textId="77777777" w:rsidR="007641B5" w:rsidRPr="007641B5" w:rsidRDefault="007641B5" w:rsidP="007641B5">
      <w:pPr>
        <w:pStyle w:val="ListParagraph"/>
        <w:spacing w:after="0"/>
        <w:ind w:left="900"/>
        <w:jc w:val="both"/>
        <w:rPr>
          <w:rFonts w:ascii="Arial" w:hAnsi="Arial" w:cs="Arial"/>
          <w:sz w:val="28"/>
          <w:szCs w:val="24"/>
          <w:lang w:val="en-SG"/>
        </w:rPr>
      </w:pPr>
    </w:p>
    <w:p w14:paraId="6E056F1A" w14:textId="01B205DD" w:rsidR="00A753FE" w:rsidRPr="0020748B" w:rsidRDefault="00A753FE" w:rsidP="00503628">
      <w:pPr>
        <w:numPr>
          <w:ilvl w:val="0"/>
          <w:numId w:val="1"/>
        </w:numPr>
        <w:spacing w:line="276" w:lineRule="auto"/>
        <w:rPr>
          <w:b/>
          <w:bCs/>
        </w:rPr>
      </w:pPr>
      <w:r w:rsidRPr="0020748B">
        <w:rPr>
          <w:b/>
          <w:bCs/>
        </w:rPr>
        <w:t>Cost</w:t>
      </w:r>
    </w:p>
    <w:p w14:paraId="585C8E73" w14:textId="596C1A92" w:rsidR="008D7B04" w:rsidRDefault="003C3CD6" w:rsidP="00503628">
      <w:pPr>
        <w:spacing w:line="276" w:lineRule="auto"/>
        <w:ind w:left="720"/>
        <w:jc w:val="both"/>
        <w:rPr>
          <w:bCs/>
        </w:rPr>
      </w:pPr>
      <w:r w:rsidRPr="0020748B">
        <w:rPr>
          <w:color w:val="000000" w:themeColor="text1"/>
        </w:rPr>
        <w:t>Total estimated cost for the</w:t>
      </w:r>
      <w:r w:rsidR="00040075">
        <w:rPr>
          <w:color w:val="000000" w:themeColor="text1"/>
        </w:rPr>
        <w:t xml:space="preserve"> overall</w:t>
      </w:r>
      <w:r w:rsidRPr="0020748B">
        <w:rPr>
          <w:color w:val="000000" w:themeColor="text1"/>
        </w:rPr>
        <w:t xml:space="preserve"> projects is </w:t>
      </w:r>
      <w:r w:rsidRPr="0020748B">
        <w:rPr>
          <w:b/>
          <w:color w:val="000000" w:themeColor="text1"/>
        </w:rPr>
        <w:t xml:space="preserve">RM </w:t>
      </w:r>
      <w:r w:rsidR="00371EEC">
        <w:rPr>
          <w:b/>
          <w:color w:val="000000" w:themeColor="text1"/>
        </w:rPr>
        <w:t>294</w:t>
      </w:r>
      <w:r w:rsidRPr="0020748B">
        <w:rPr>
          <w:b/>
          <w:color w:val="000000" w:themeColor="text1"/>
        </w:rPr>
        <w:t xml:space="preserve">,000 </w:t>
      </w:r>
      <w:r w:rsidR="00807557" w:rsidRPr="0020748B">
        <w:rPr>
          <w:bCs/>
        </w:rPr>
        <w:t>Details of the c</w:t>
      </w:r>
      <w:r w:rsidR="00ED3E7F" w:rsidRPr="0020748B">
        <w:rPr>
          <w:bCs/>
        </w:rPr>
        <w:t>ost</w:t>
      </w:r>
      <w:r w:rsidR="00D76798">
        <w:rPr>
          <w:bCs/>
        </w:rPr>
        <w:t>ing</w:t>
      </w:r>
      <w:r w:rsidR="00ED3E7F" w:rsidRPr="0020748B">
        <w:rPr>
          <w:bCs/>
        </w:rPr>
        <w:t xml:space="preserve"> </w:t>
      </w:r>
      <w:r w:rsidR="00503628">
        <w:rPr>
          <w:bCs/>
        </w:rPr>
        <w:t>are</w:t>
      </w:r>
      <w:r w:rsidR="00ED3E7F" w:rsidRPr="0020748B">
        <w:rPr>
          <w:bCs/>
        </w:rPr>
        <w:t xml:space="preserve"> </w:t>
      </w:r>
      <w:r w:rsidR="00807557" w:rsidRPr="0020748B">
        <w:rPr>
          <w:bCs/>
        </w:rPr>
        <w:t xml:space="preserve">as </w:t>
      </w:r>
      <w:r w:rsidR="006D3038">
        <w:rPr>
          <w:b/>
          <w:bCs/>
        </w:rPr>
        <w:t>Appendix.</w:t>
      </w:r>
      <w:r w:rsidR="00D76798">
        <w:rPr>
          <w:bCs/>
        </w:rPr>
        <w:t xml:space="preserve"> </w:t>
      </w:r>
    </w:p>
    <w:p w14:paraId="45D31A1A" w14:textId="38E4FF67" w:rsidR="00503628" w:rsidRDefault="00503628" w:rsidP="00503628">
      <w:pPr>
        <w:spacing w:line="276" w:lineRule="auto"/>
        <w:ind w:left="720"/>
        <w:jc w:val="both"/>
        <w:rPr>
          <w:bCs/>
        </w:rPr>
      </w:pPr>
    </w:p>
    <w:p w14:paraId="6FD17629" w14:textId="684C19B2" w:rsidR="00A753FE" w:rsidRDefault="00A753FE" w:rsidP="00503628">
      <w:pPr>
        <w:numPr>
          <w:ilvl w:val="0"/>
          <w:numId w:val="1"/>
        </w:numPr>
        <w:tabs>
          <w:tab w:val="clear" w:pos="720"/>
        </w:tabs>
        <w:spacing w:line="276" w:lineRule="auto"/>
        <w:ind w:left="0" w:firstLine="0"/>
        <w:rPr>
          <w:b/>
          <w:bCs/>
          <w:sz w:val="22"/>
          <w:szCs w:val="22"/>
        </w:rPr>
      </w:pPr>
      <w:r w:rsidRPr="00CC0C03">
        <w:rPr>
          <w:b/>
          <w:bCs/>
          <w:sz w:val="22"/>
          <w:szCs w:val="22"/>
        </w:rPr>
        <w:t>Recommendation</w:t>
      </w:r>
      <w:r w:rsidR="000153D2" w:rsidRPr="00CC0C03">
        <w:rPr>
          <w:b/>
          <w:bCs/>
          <w:sz w:val="22"/>
          <w:szCs w:val="22"/>
        </w:rPr>
        <w:t xml:space="preserve"> &amp; Conclusion</w:t>
      </w:r>
    </w:p>
    <w:p w14:paraId="4A829F53" w14:textId="77777777" w:rsidR="009958C3" w:rsidRPr="00CC0C03" w:rsidRDefault="009958C3" w:rsidP="009958C3">
      <w:pPr>
        <w:spacing w:line="276" w:lineRule="auto"/>
        <w:rPr>
          <w:b/>
          <w:bCs/>
          <w:sz w:val="22"/>
          <w:szCs w:val="22"/>
        </w:rPr>
      </w:pPr>
    </w:p>
    <w:p w14:paraId="66ED1599" w14:textId="5D6CBA42" w:rsidR="000153D2" w:rsidRDefault="003170CC" w:rsidP="00503628">
      <w:pPr>
        <w:spacing w:line="276" w:lineRule="auto"/>
        <w:ind w:left="720"/>
        <w:jc w:val="both"/>
        <w:rPr>
          <w:bCs/>
          <w:sz w:val="22"/>
          <w:szCs w:val="22"/>
        </w:rPr>
      </w:pPr>
      <w:r w:rsidRPr="00CC0C03">
        <w:rPr>
          <w:bCs/>
          <w:sz w:val="22"/>
          <w:szCs w:val="22"/>
        </w:rPr>
        <w:t xml:space="preserve">The approval of the Board of Management (BOM) are sought on the budget of </w:t>
      </w:r>
      <w:r w:rsidR="00FD2BA1">
        <w:rPr>
          <w:bCs/>
          <w:sz w:val="22"/>
          <w:szCs w:val="22"/>
        </w:rPr>
        <w:t xml:space="preserve">RM294,000 </w:t>
      </w:r>
      <w:r w:rsidR="009C069D">
        <w:rPr>
          <w:bCs/>
          <w:sz w:val="22"/>
          <w:szCs w:val="22"/>
        </w:rPr>
        <w:t>for the implementation of</w:t>
      </w:r>
      <w:r w:rsidR="009958C3">
        <w:rPr>
          <w:bCs/>
          <w:sz w:val="22"/>
          <w:szCs w:val="22"/>
        </w:rPr>
        <w:t xml:space="preserve"> this</w:t>
      </w:r>
      <w:r w:rsidR="009C069D">
        <w:rPr>
          <w:bCs/>
          <w:sz w:val="22"/>
          <w:szCs w:val="22"/>
        </w:rPr>
        <w:t xml:space="preserve"> projects. </w:t>
      </w:r>
    </w:p>
    <w:p w14:paraId="6089D96F" w14:textId="236773C8" w:rsidR="004C1409" w:rsidRDefault="004C1409" w:rsidP="00503628">
      <w:pPr>
        <w:spacing w:line="276" w:lineRule="auto"/>
        <w:jc w:val="both"/>
        <w:rPr>
          <w:bCs/>
          <w:sz w:val="22"/>
          <w:szCs w:val="22"/>
        </w:rPr>
      </w:pPr>
    </w:p>
    <w:p w14:paraId="0FF15F1A" w14:textId="5658E3DD" w:rsidR="004C1409" w:rsidRPr="00CC0C03" w:rsidRDefault="00F82E25" w:rsidP="00503628">
      <w:pPr>
        <w:spacing w:line="276" w:lineRule="auto"/>
        <w:jc w:val="both"/>
        <w:rPr>
          <w:bCs/>
          <w:sz w:val="22"/>
          <w:szCs w:val="22"/>
        </w:rPr>
      </w:pPr>
      <w:r w:rsidRPr="00430FDB">
        <w:rPr>
          <w:noProof/>
        </w:rPr>
        <w:drawing>
          <wp:anchor distT="0" distB="0" distL="114300" distR="114300" simplePos="0" relativeHeight="251661312" behindDoc="1" locked="0" layoutInCell="1" allowOverlap="1" wp14:anchorId="7E796331" wp14:editId="27C20467">
            <wp:simplePos x="0" y="0"/>
            <wp:positionH relativeFrom="column">
              <wp:posOffset>3507105</wp:posOffset>
            </wp:positionH>
            <wp:positionV relativeFrom="paragraph">
              <wp:posOffset>117475</wp:posOffset>
            </wp:positionV>
            <wp:extent cx="1152525" cy="10287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52525" cy="1028700"/>
                    </a:xfrm>
                    <a:prstGeom prst="rect">
                      <a:avLst/>
                    </a:prstGeom>
                  </pic:spPr>
                </pic:pic>
              </a:graphicData>
            </a:graphic>
          </wp:anchor>
        </w:drawing>
      </w:r>
    </w:p>
    <w:tbl>
      <w:tblPr>
        <w:tblStyle w:val="TableGrid"/>
        <w:tblpPr w:leftFromText="180" w:rightFromText="180" w:vertAnchor="text" w:horzAnchor="margin" w:tblpY="-29"/>
        <w:tblW w:w="9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889"/>
      </w:tblGrid>
      <w:tr w:rsidR="00503628" w14:paraId="77317AB2" w14:textId="77777777" w:rsidTr="00503628">
        <w:trPr>
          <w:trHeight w:val="315"/>
        </w:trPr>
        <w:tc>
          <w:tcPr>
            <w:tcW w:w="5130" w:type="dxa"/>
          </w:tcPr>
          <w:p w14:paraId="4DB53D0D" w14:textId="77777777" w:rsidR="00503628" w:rsidRDefault="00503628" w:rsidP="00503628">
            <w:pPr>
              <w:spacing w:line="276" w:lineRule="auto"/>
              <w:rPr>
                <w:sz w:val="22"/>
                <w:szCs w:val="22"/>
                <w:lang w:val="en-NZ"/>
              </w:rPr>
            </w:pPr>
            <w:r w:rsidRPr="00CC0C03">
              <w:rPr>
                <w:sz w:val="22"/>
                <w:szCs w:val="22"/>
                <w:lang w:val="en-NZ"/>
              </w:rPr>
              <w:t>Prepared by:</w:t>
            </w:r>
          </w:p>
        </w:tc>
        <w:tc>
          <w:tcPr>
            <w:tcW w:w="3889" w:type="dxa"/>
          </w:tcPr>
          <w:p w14:paraId="3CF3FCAE" w14:textId="59D394D2" w:rsidR="00503628" w:rsidRDefault="00503628" w:rsidP="00503628">
            <w:pPr>
              <w:spacing w:line="276" w:lineRule="auto"/>
              <w:rPr>
                <w:sz w:val="22"/>
                <w:szCs w:val="22"/>
                <w:lang w:val="en-NZ"/>
              </w:rPr>
            </w:pPr>
            <w:r>
              <w:rPr>
                <w:sz w:val="22"/>
                <w:szCs w:val="22"/>
                <w:lang w:val="en-NZ"/>
              </w:rPr>
              <w:t>Reviewed by:</w:t>
            </w:r>
          </w:p>
        </w:tc>
      </w:tr>
      <w:tr w:rsidR="00503628" w14:paraId="69120513" w14:textId="77777777" w:rsidTr="00503628">
        <w:trPr>
          <w:trHeight w:val="944"/>
        </w:trPr>
        <w:tc>
          <w:tcPr>
            <w:tcW w:w="5130" w:type="dxa"/>
          </w:tcPr>
          <w:p w14:paraId="403CF68D" w14:textId="7DDE6A74" w:rsidR="00503628" w:rsidRDefault="00F82E25" w:rsidP="00503628">
            <w:pPr>
              <w:spacing w:line="276" w:lineRule="auto"/>
              <w:rPr>
                <w:sz w:val="22"/>
                <w:szCs w:val="22"/>
                <w:lang w:val="en-NZ"/>
              </w:rPr>
            </w:pPr>
            <w:r>
              <w:rPr>
                <w:noProof/>
              </w:rPr>
              <w:drawing>
                <wp:anchor distT="0" distB="0" distL="114300" distR="114300" simplePos="0" relativeHeight="251659264" behindDoc="1" locked="0" layoutInCell="1" allowOverlap="1" wp14:anchorId="7C9BC8E8" wp14:editId="48449D3A">
                  <wp:simplePos x="0" y="0"/>
                  <wp:positionH relativeFrom="column">
                    <wp:posOffset>19050</wp:posOffset>
                  </wp:positionH>
                  <wp:positionV relativeFrom="paragraph">
                    <wp:posOffset>74930</wp:posOffset>
                  </wp:positionV>
                  <wp:extent cx="937895" cy="6508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7895" cy="650875"/>
                          </a:xfrm>
                          <a:prstGeom prst="rect">
                            <a:avLst/>
                          </a:prstGeom>
                          <a:noFill/>
                        </pic:spPr>
                      </pic:pic>
                    </a:graphicData>
                  </a:graphic>
                  <wp14:sizeRelH relativeFrom="page">
                    <wp14:pctWidth>0</wp14:pctWidth>
                  </wp14:sizeRelH>
                  <wp14:sizeRelV relativeFrom="page">
                    <wp14:pctHeight>0</wp14:pctHeight>
                  </wp14:sizeRelV>
                </wp:anchor>
              </w:drawing>
            </w:r>
          </w:p>
          <w:p w14:paraId="7DCB4AAC" w14:textId="5117171C" w:rsidR="00503628" w:rsidRDefault="00503628" w:rsidP="00503628">
            <w:pPr>
              <w:spacing w:line="276" w:lineRule="auto"/>
              <w:rPr>
                <w:sz w:val="22"/>
                <w:szCs w:val="22"/>
                <w:lang w:val="en-NZ"/>
              </w:rPr>
            </w:pPr>
          </w:p>
          <w:p w14:paraId="7409B8A5" w14:textId="77777777" w:rsidR="00F82E25" w:rsidRDefault="00F82E25" w:rsidP="00503628">
            <w:pPr>
              <w:spacing w:line="276" w:lineRule="auto"/>
              <w:rPr>
                <w:sz w:val="22"/>
                <w:szCs w:val="22"/>
                <w:lang w:val="en-NZ"/>
              </w:rPr>
            </w:pPr>
          </w:p>
          <w:p w14:paraId="7AFCA550" w14:textId="77777777" w:rsidR="00503628" w:rsidRDefault="00503628" w:rsidP="00503628">
            <w:pPr>
              <w:spacing w:line="276" w:lineRule="auto"/>
              <w:rPr>
                <w:sz w:val="22"/>
                <w:szCs w:val="22"/>
                <w:lang w:val="en-NZ"/>
              </w:rPr>
            </w:pPr>
            <w:r>
              <w:rPr>
                <w:sz w:val="22"/>
                <w:szCs w:val="22"/>
                <w:lang w:val="en-NZ"/>
              </w:rPr>
              <w:t>-----------------------------------------------</w:t>
            </w:r>
          </w:p>
        </w:tc>
        <w:tc>
          <w:tcPr>
            <w:tcW w:w="3889" w:type="dxa"/>
          </w:tcPr>
          <w:p w14:paraId="495EDF94" w14:textId="7CC3FC24" w:rsidR="00503628" w:rsidRDefault="00503628" w:rsidP="00503628">
            <w:pPr>
              <w:spacing w:line="276" w:lineRule="auto"/>
              <w:rPr>
                <w:sz w:val="22"/>
                <w:szCs w:val="22"/>
                <w:lang w:val="en-NZ"/>
              </w:rPr>
            </w:pPr>
          </w:p>
          <w:p w14:paraId="57B411CC" w14:textId="0C1D2D20" w:rsidR="00503628" w:rsidRDefault="00503628" w:rsidP="00503628">
            <w:pPr>
              <w:spacing w:line="276" w:lineRule="auto"/>
              <w:rPr>
                <w:sz w:val="22"/>
                <w:szCs w:val="22"/>
                <w:lang w:val="en-NZ"/>
              </w:rPr>
            </w:pPr>
          </w:p>
          <w:p w14:paraId="399853F5" w14:textId="77777777" w:rsidR="00F82E25" w:rsidRDefault="00F82E25" w:rsidP="00503628">
            <w:pPr>
              <w:spacing w:line="276" w:lineRule="auto"/>
              <w:rPr>
                <w:sz w:val="22"/>
                <w:szCs w:val="22"/>
                <w:lang w:val="en-NZ"/>
              </w:rPr>
            </w:pPr>
          </w:p>
          <w:p w14:paraId="321BA191" w14:textId="77777777" w:rsidR="00503628" w:rsidRDefault="00503628" w:rsidP="00503628">
            <w:pPr>
              <w:spacing w:line="276" w:lineRule="auto"/>
              <w:rPr>
                <w:sz w:val="22"/>
                <w:szCs w:val="22"/>
                <w:lang w:val="en-NZ"/>
              </w:rPr>
            </w:pPr>
            <w:r>
              <w:rPr>
                <w:sz w:val="22"/>
                <w:szCs w:val="22"/>
                <w:lang w:val="en-NZ"/>
              </w:rPr>
              <w:t>--------------------------------------------------</w:t>
            </w:r>
          </w:p>
        </w:tc>
      </w:tr>
      <w:tr w:rsidR="00503628" w14:paraId="28D6E327" w14:textId="77777777" w:rsidTr="00503628">
        <w:tc>
          <w:tcPr>
            <w:tcW w:w="5130" w:type="dxa"/>
          </w:tcPr>
          <w:p w14:paraId="73599C17" w14:textId="09F77F65" w:rsidR="00503628" w:rsidRDefault="008D12C3" w:rsidP="00503628">
            <w:pPr>
              <w:spacing w:line="276" w:lineRule="auto"/>
              <w:rPr>
                <w:sz w:val="22"/>
                <w:szCs w:val="22"/>
                <w:lang w:val="en-NZ"/>
              </w:rPr>
            </w:pPr>
            <w:r>
              <w:rPr>
                <w:b/>
                <w:sz w:val="22"/>
                <w:szCs w:val="22"/>
                <w:lang w:val="en-NZ"/>
              </w:rPr>
              <w:t xml:space="preserve">Jerry </w:t>
            </w:r>
            <w:proofErr w:type="spellStart"/>
            <w:r>
              <w:rPr>
                <w:b/>
                <w:sz w:val="22"/>
                <w:szCs w:val="22"/>
                <w:lang w:val="en-NZ"/>
              </w:rPr>
              <w:t>Shahnizal</w:t>
            </w:r>
            <w:proofErr w:type="spellEnd"/>
            <w:r>
              <w:rPr>
                <w:b/>
                <w:sz w:val="22"/>
                <w:szCs w:val="22"/>
                <w:lang w:val="en-NZ"/>
              </w:rPr>
              <w:t xml:space="preserve"> Ab Aziz</w:t>
            </w:r>
          </w:p>
          <w:p w14:paraId="4FC617AA" w14:textId="3755F63F" w:rsidR="00503628" w:rsidRDefault="00503628" w:rsidP="00503628">
            <w:pPr>
              <w:spacing w:line="276" w:lineRule="auto"/>
              <w:rPr>
                <w:sz w:val="22"/>
                <w:szCs w:val="22"/>
                <w:lang w:val="en-NZ"/>
              </w:rPr>
            </w:pPr>
            <w:r>
              <w:rPr>
                <w:sz w:val="22"/>
                <w:szCs w:val="22"/>
                <w:lang w:val="en-NZ"/>
              </w:rPr>
              <w:t>Manager</w:t>
            </w:r>
            <w:r w:rsidRPr="00BF3AFF">
              <w:rPr>
                <w:sz w:val="22"/>
                <w:szCs w:val="22"/>
                <w:lang w:val="en-NZ"/>
              </w:rPr>
              <w:tab/>
            </w:r>
            <w:r w:rsidRPr="00BF3AFF">
              <w:rPr>
                <w:sz w:val="22"/>
                <w:szCs w:val="22"/>
                <w:lang w:val="en-NZ"/>
              </w:rPr>
              <w:tab/>
            </w:r>
          </w:p>
          <w:p w14:paraId="7D86B197" w14:textId="19C6CF51" w:rsidR="00503628" w:rsidRDefault="008D12C3" w:rsidP="00503628">
            <w:pPr>
              <w:spacing w:line="276" w:lineRule="auto"/>
              <w:rPr>
                <w:sz w:val="22"/>
                <w:szCs w:val="22"/>
                <w:lang w:val="en-NZ"/>
              </w:rPr>
            </w:pPr>
            <w:r>
              <w:rPr>
                <w:sz w:val="22"/>
                <w:szCs w:val="22"/>
                <w:lang w:val="en-NZ"/>
              </w:rPr>
              <w:t>29</w:t>
            </w:r>
            <w:r w:rsidR="00503628">
              <w:rPr>
                <w:sz w:val="22"/>
                <w:szCs w:val="22"/>
                <w:lang w:val="en-NZ"/>
              </w:rPr>
              <w:t xml:space="preserve"> </w:t>
            </w:r>
            <w:r>
              <w:rPr>
                <w:sz w:val="22"/>
                <w:szCs w:val="22"/>
                <w:lang w:val="en-NZ"/>
              </w:rPr>
              <w:t>September</w:t>
            </w:r>
            <w:r w:rsidR="00503628">
              <w:rPr>
                <w:sz w:val="22"/>
                <w:szCs w:val="22"/>
                <w:lang w:val="en-NZ"/>
              </w:rPr>
              <w:t xml:space="preserve"> 2020</w:t>
            </w:r>
          </w:p>
        </w:tc>
        <w:tc>
          <w:tcPr>
            <w:tcW w:w="3889" w:type="dxa"/>
          </w:tcPr>
          <w:p w14:paraId="3357F015" w14:textId="77777777" w:rsidR="00503628" w:rsidRDefault="00503628" w:rsidP="00503628">
            <w:pPr>
              <w:spacing w:line="276" w:lineRule="auto"/>
              <w:rPr>
                <w:b/>
                <w:sz w:val="22"/>
                <w:szCs w:val="22"/>
                <w:lang w:val="en-NZ"/>
              </w:rPr>
            </w:pPr>
            <w:r>
              <w:rPr>
                <w:b/>
                <w:sz w:val="22"/>
                <w:szCs w:val="22"/>
                <w:lang w:val="en-NZ"/>
              </w:rPr>
              <w:t>Muhamad Muzaffar A. Hamid</w:t>
            </w:r>
          </w:p>
          <w:p w14:paraId="4FA223C7" w14:textId="77777777" w:rsidR="00503628" w:rsidRPr="00BF3AFF" w:rsidRDefault="00503628" w:rsidP="00503628">
            <w:pPr>
              <w:spacing w:line="276" w:lineRule="auto"/>
              <w:rPr>
                <w:sz w:val="22"/>
                <w:szCs w:val="22"/>
                <w:lang w:val="en-NZ"/>
              </w:rPr>
            </w:pPr>
            <w:r>
              <w:rPr>
                <w:sz w:val="22"/>
                <w:szCs w:val="22"/>
                <w:lang w:val="en-NZ"/>
              </w:rPr>
              <w:t>Deputy Director</w:t>
            </w:r>
            <w:r w:rsidRPr="00BF3AFF">
              <w:rPr>
                <w:sz w:val="22"/>
                <w:szCs w:val="22"/>
                <w:lang w:val="en-NZ"/>
              </w:rPr>
              <w:tab/>
            </w:r>
            <w:r w:rsidRPr="00BF3AFF">
              <w:rPr>
                <w:sz w:val="22"/>
                <w:szCs w:val="22"/>
                <w:lang w:val="en-NZ"/>
              </w:rPr>
              <w:tab/>
            </w:r>
          </w:p>
          <w:p w14:paraId="1A437471" w14:textId="2EDD2799" w:rsidR="00503628" w:rsidRDefault="00F82E25" w:rsidP="00503628">
            <w:pPr>
              <w:spacing w:line="276" w:lineRule="auto"/>
              <w:rPr>
                <w:sz w:val="22"/>
                <w:szCs w:val="22"/>
                <w:lang w:val="en-NZ"/>
              </w:rPr>
            </w:pPr>
            <w:r>
              <w:rPr>
                <w:sz w:val="22"/>
                <w:szCs w:val="22"/>
                <w:lang w:val="en-NZ"/>
              </w:rPr>
              <w:t>30</w:t>
            </w:r>
            <w:r w:rsidR="008D12C3">
              <w:rPr>
                <w:sz w:val="22"/>
                <w:szCs w:val="22"/>
                <w:lang w:val="en-NZ"/>
              </w:rPr>
              <w:t xml:space="preserve"> September</w:t>
            </w:r>
            <w:r w:rsidR="00503628">
              <w:rPr>
                <w:sz w:val="22"/>
                <w:szCs w:val="22"/>
                <w:lang w:val="en-NZ"/>
              </w:rPr>
              <w:t xml:space="preserve"> 2020</w:t>
            </w:r>
          </w:p>
        </w:tc>
      </w:tr>
    </w:tbl>
    <w:p w14:paraId="743C1F6B" w14:textId="5EF69131" w:rsidR="00D76798" w:rsidRDefault="00D76798" w:rsidP="00503628">
      <w:pPr>
        <w:spacing w:line="276" w:lineRule="auto"/>
        <w:rPr>
          <w:sz w:val="22"/>
          <w:szCs w:val="22"/>
          <w:lang w:val="en-NZ"/>
        </w:rPr>
      </w:pPr>
    </w:p>
    <w:p w14:paraId="342CE2C3" w14:textId="39042423" w:rsidR="00F82E25" w:rsidRDefault="00F82E25" w:rsidP="00503628">
      <w:pPr>
        <w:spacing w:line="276" w:lineRule="auto"/>
        <w:rPr>
          <w:sz w:val="22"/>
          <w:szCs w:val="22"/>
          <w:lang w:val="en-NZ"/>
        </w:rPr>
      </w:pPr>
    </w:p>
    <w:p w14:paraId="6EEB2FA0" w14:textId="77777777" w:rsidR="00F82E25" w:rsidRDefault="00F82E25" w:rsidP="00503628">
      <w:pPr>
        <w:spacing w:line="276" w:lineRule="auto"/>
        <w:rPr>
          <w:sz w:val="22"/>
          <w:szCs w:val="22"/>
          <w:lang w:val="en-NZ"/>
        </w:rPr>
      </w:pPr>
    </w:p>
    <w:p w14:paraId="060B1290" w14:textId="77777777" w:rsidR="007641B5" w:rsidRDefault="007641B5" w:rsidP="00503628">
      <w:pPr>
        <w:spacing w:line="276" w:lineRule="auto"/>
        <w:rPr>
          <w:sz w:val="22"/>
          <w:szCs w:val="22"/>
          <w:lang w:val="en-NZ"/>
        </w:rPr>
      </w:pPr>
    </w:p>
    <w:p w14:paraId="084066BA" w14:textId="746637CA" w:rsidR="00D76798" w:rsidRPr="00D76798" w:rsidRDefault="00D76798" w:rsidP="00D76798">
      <w:pPr>
        <w:spacing w:line="276" w:lineRule="auto"/>
        <w:jc w:val="right"/>
        <w:rPr>
          <w:b/>
          <w:sz w:val="22"/>
          <w:szCs w:val="22"/>
          <w:lang w:val="en-NZ"/>
        </w:rPr>
      </w:pPr>
      <w:r>
        <w:rPr>
          <w:sz w:val="22"/>
          <w:szCs w:val="22"/>
          <w:lang w:val="en-NZ"/>
        </w:rPr>
        <w:tab/>
      </w:r>
      <w:r w:rsidR="007641B5">
        <w:rPr>
          <w:b/>
          <w:sz w:val="22"/>
          <w:szCs w:val="22"/>
          <w:lang w:val="en-NZ"/>
        </w:rPr>
        <w:t>APPENDIX</w:t>
      </w:r>
    </w:p>
    <w:p w14:paraId="06245C92" w14:textId="77777777" w:rsidR="00A34BF2" w:rsidRDefault="004D3A10" w:rsidP="009958C3">
      <w:pPr>
        <w:spacing w:line="276" w:lineRule="auto"/>
        <w:rPr>
          <w:sz w:val="22"/>
          <w:szCs w:val="22"/>
          <w:lang w:val="en-NZ"/>
        </w:rPr>
      </w:pPr>
      <w:r w:rsidRPr="00BF3AFF">
        <w:rPr>
          <w:sz w:val="22"/>
          <w:szCs w:val="22"/>
          <w:lang w:val="en-NZ"/>
        </w:rPr>
        <w:tab/>
      </w:r>
    </w:p>
    <w:tbl>
      <w:tblPr>
        <w:tblW w:w="10620" w:type="dxa"/>
        <w:tblInd w:w="-995" w:type="dxa"/>
        <w:tblLook w:val="04A0" w:firstRow="1" w:lastRow="0" w:firstColumn="1" w:lastColumn="0" w:noHBand="0" w:noVBand="1"/>
      </w:tblPr>
      <w:tblGrid>
        <w:gridCol w:w="740"/>
        <w:gridCol w:w="2770"/>
        <w:gridCol w:w="4860"/>
        <w:gridCol w:w="2250"/>
      </w:tblGrid>
      <w:tr w:rsidR="000D3B15" w:rsidRPr="000D3B15" w14:paraId="1A95E034" w14:textId="77777777" w:rsidTr="00A66910">
        <w:trPr>
          <w:trHeight w:val="510"/>
        </w:trPr>
        <w:tc>
          <w:tcPr>
            <w:tcW w:w="740"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7C22C88B" w14:textId="77777777" w:rsidR="000D3B15" w:rsidRPr="000D3B15" w:rsidRDefault="000D3B15" w:rsidP="000D3B15">
            <w:pPr>
              <w:rPr>
                <w:b/>
                <w:bCs/>
                <w:color w:val="000000"/>
                <w:sz w:val="22"/>
                <w:lang w:val="en-MY" w:eastAsia="en-MY"/>
              </w:rPr>
            </w:pPr>
            <w:r w:rsidRPr="000D3B15">
              <w:rPr>
                <w:b/>
                <w:bCs/>
                <w:color w:val="000000"/>
                <w:sz w:val="22"/>
                <w:lang w:val="en-MY" w:eastAsia="en-MY"/>
              </w:rPr>
              <w:t>No.</w:t>
            </w:r>
          </w:p>
        </w:tc>
        <w:tc>
          <w:tcPr>
            <w:tcW w:w="2770" w:type="dxa"/>
            <w:tcBorders>
              <w:top w:val="single" w:sz="4" w:space="0" w:color="000000"/>
              <w:left w:val="nil"/>
              <w:bottom w:val="single" w:sz="4" w:space="0" w:color="000000"/>
              <w:right w:val="nil"/>
            </w:tcBorders>
            <w:shd w:val="clear" w:color="000000" w:fill="D9D9D9"/>
            <w:vAlign w:val="center"/>
            <w:hideMark/>
          </w:tcPr>
          <w:p w14:paraId="5D7469E4" w14:textId="77777777" w:rsidR="000D3B15" w:rsidRPr="000D3B15" w:rsidRDefault="000D3B15" w:rsidP="000D3B15">
            <w:pPr>
              <w:rPr>
                <w:b/>
                <w:bCs/>
                <w:color w:val="000000"/>
                <w:sz w:val="22"/>
                <w:lang w:val="en-MY" w:eastAsia="en-MY"/>
              </w:rPr>
            </w:pPr>
            <w:r w:rsidRPr="000D3B15">
              <w:rPr>
                <w:b/>
                <w:bCs/>
                <w:color w:val="000000"/>
                <w:sz w:val="22"/>
                <w:lang w:val="en-MY" w:eastAsia="en-MY"/>
              </w:rPr>
              <w:t>Item</w:t>
            </w:r>
          </w:p>
        </w:tc>
        <w:tc>
          <w:tcPr>
            <w:tcW w:w="4860" w:type="dxa"/>
            <w:tcBorders>
              <w:top w:val="single" w:sz="4" w:space="0" w:color="000000"/>
              <w:left w:val="single" w:sz="4" w:space="0" w:color="000000"/>
              <w:bottom w:val="single" w:sz="4" w:space="0" w:color="000000"/>
              <w:right w:val="nil"/>
            </w:tcBorders>
            <w:shd w:val="clear" w:color="000000" w:fill="D9D9D9"/>
            <w:vAlign w:val="center"/>
            <w:hideMark/>
          </w:tcPr>
          <w:p w14:paraId="560F3129" w14:textId="77777777" w:rsidR="000D3B15" w:rsidRPr="000D3B15" w:rsidRDefault="000D3B15" w:rsidP="000D3B15">
            <w:pPr>
              <w:jc w:val="center"/>
              <w:rPr>
                <w:b/>
                <w:bCs/>
                <w:color w:val="000000"/>
                <w:sz w:val="22"/>
                <w:lang w:val="en-MY" w:eastAsia="en-MY"/>
              </w:rPr>
            </w:pPr>
            <w:r w:rsidRPr="000D3B15">
              <w:rPr>
                <w:b/>
                <w:bCs/>
                <w:color w:val="000000"/>
                <w:sz w:val="22"/>
                <w:lang w:val="en-MY" w:eastAsia="en-MY"/>
              </w:rPr>
              <w:t xml:space="preserve">Details </w:t>
            </w:r>
          </w:p>
        </w:tc>
        <w:tc>
          <w:tcPr>
            <w:tcW w:w="22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DDC9DD" w14:textId="77777777" w:rsidR="000D3B15" w:rsidRPr="000D3B15" w:rsidRDefault="000D3B15" w:rsidP="000D3B15">
            <w:pPr>
              <w:jc w:val="center"/>
              <w:rPr>
                <w:b/>
                <w:bCs/>
                <w:color w:val="000000"/>
                <w:sz w:val="22"/>
                <w:lang w:val="en-MY" w:eastAsia="en-MY"/>
              </w:rPr>
            </w:pPr>
            <w:r w:rsidRPr="000D3B15">
              <w:rPr>
                <w:b/>
                <w:bCs/>
                <w:color w:val="000000"/>
                <w:sz w:val="22"/>
                <w:lang w:val="en-MY" w:eastAsia="en-MY"/>
              </w:rPr>
              <w:t>Total Cost (RM)</w:t>
            </w:r>
          </w:p>
        </w:tc>
      </w:tr>
      <w:tr w:rsidR="000D3B15" w:rsidRPr="000D3B15" w14:paraId="251C620B" w14:textId="77777777" w:rsidTr="00A66910">
        <w:trPr>
          <w:trHeight w:val="465"/>
        </w:trPr>
        <w:tc>
          <w:tcPr>
            <w:tcW w:w="740" w:type="dxa"/>
            <w:tcBorders>
              <w:top w:val="nil"/>
              <w:left w:val="single" w:sz="4" w:space="0" w:color="auto"/>
              <w:bottom w:val="single" w:sz="4" w:space="0" w:color="000000"/>
              <w:right w:val="single" w:sz="4" w:space="0" w:color="auto"/>
            </w:tcBorders>
            <w:shd w:val="clear" w:color="auto" w:fill="auto"/>
            <w:vAlign w:val="center"/>
            <w:hideMark/>
          </w:tcPr>
          <w:p w14:paraId="02C6F838" w14:textId="77777777" w:rsidR="000D3B15" w:rsidRPr="006726B7" w:rsidRDefault="000D3B15" w:rsidP="006726B7">
            <w:pPr>
              <w:jc w:val="center"/>
              <w:rPr>
                <w:color w:val="000000" w:themeColor="text1"/>
                <w:sz w:val="22"/>
                <w:lang w:val="en-MY" w:eastAsia="en-MY"/>
              </w:rPr>
            </w:pPr>
            <w:r w:rsidRPr="006726B7">
              <w:rPr>
                <w:color w:val="000000" w:themeColor="text1"/>
                <w:sz w:val="22"/>
                <w:lang w:val="en-MY" w:eastAsia="en-MY"/>
              </w:rPr>
              <w:t>1</w:t>
            </w:r>
          </w:p>
        </w:tc>
        <w:tc>
          <w:tcPr>
            <w:tcW w:w="2770" w:type="dxa"/>
            <w:tcBorders>
              <w:top w:val="nil"/>
              <w:left w:val="nil"/>
              <w:bottom w:val="single" w:sz="4" w:space="0" w:color="000000"/>
              <w:right w:val="single" w:sz="4" w:space="0" w:color="000000"/>
            </w:tcBorders>
            <w:shd w:val="clear" w:color="auto" w:fill="auto"/>
            <w:vAlign w:val="center"/>
            <w:hideMark/>
          </w:tcPr>
          <w:p w14:paraId="262D4134" w14:textId="625A75CE" w:rsidR="000D3B15" w:rsidRPr="006726B7" w:rsidRDefault="000D3B15" w:rsidP="002F01E8">
            <w:pPr>
              <w:rPr>
                <w:color w:val="000000" w:themeColor="text1"/>
                <w:sz w:val="22"/>
                <w:lang w:val="en-MY" w:eastAsia="en-MY"/>
              </w:rPr>
            </w:pPr>
            <w:r w:rsidRPr="006726B7">
              <w:rPr>
                <w:color w:val="000000" w:themeColor="text1"/>
                <w:sz w:val="22"/>
                <w:lang w:val="en-MY" w:eastAsia="en-MY"/>
              </w:rPr>
              <w:t xml:space="preserve">Engagement </w:t>
            </w:r>
            <w:r w:rsidR="00E328AC" w:rsidRPr="006726B7">
              <w:rPr>
                <w:color w:val="000000" w:themeColor="text1"/>
                <w:sz w:val="22"/>
                <w:lang w:val="en-MY" w:eastAsia="en-MY"/>
              </w:rPr>
              <w:t>Programs</w:t>
            </w:r>
            <w:r w:rsidR="006726B7" w:rsidRPr="006726B7">
              <w:rPr>
                <w:color w:val="000000" w:themeColor="text1"/>
                <w:sz w:val="22"/>
                <w:lang w:val="en-MY" w:eastAsia="en-MY"/>
              </w:rPr>
              <w:t>/Workshop</w:t>
            </w:r>
          </w:p>
        </w:tc>
        <w:tc>
          <w:tcPr>
            <w:tcW w:w="4860" w:type="dxa"/>
            <w:tcBorders>
              <w:top w:val="nil"/>
              <w:left w:val="nil"/>
              <w:bottom w:val="single" w:sz="4" w:space="0" w:color="000000"/>
              <w:right w:val="nil"/>
            </w:tcBorders>
            <w:shd w:val="clear" w:color="auto" w:fill="auto"/>
            <w:vAlign w:val="center"/>
            <w:hideMark/>
          </w:tcPr>
          <w:p w14:paraId="312B3EF6" w14:textId="41869D47" w:rsidR="000D3B15" w:rsidRPr="006726B7" w:rsidRDefault="000D3B15" w:rsidP="002F01E8">
            <w:pPr>
              <w:rPr>
                <w:color w:val="000000" w:themeColor="text1"/>
                <w:sz w:val="22"/>
                <w:lang w:val="en-MY" w:eastAsia="en-MY"/>
              </w:rPr>
            </w:pPr>
            <w:r w:rsidRPr="006726B7">
              <w:rPr>
                <w:color w:val="000000" w:themeColor="text1"/>
                <w:sz w:val="22"/>
                <w:lang w:val="en-MY" w:eastAsia="en-MY"/>
              </w:rPr>
              <w:t xml:space="preserve">(RM </w:t>
            </w:r>
            <w:r w:rsidR="00E328AC" w:rsidRPr="006726B7">
              <w:rPr>
                <w:color w:val="000000" w:themeColor="text1"/>
                <w:sz w:val="22"/>
                <w:lang w:val="en-MY" w:eastAsia="en-MY"/>
              </w:rPr>
              <w:t>3</w:t>
            </w:r>
            <w:r w:rsidRPr="006726B7">
              <w:rPr>
                <w:color w:val="000000" w:themeColor="text1"/>
                <w:sz w:val="22"/>
                <w:lang w:val="en-MY" w:eastAsia="en-MY"/>
              </w:rPr>
              <w:t xml:space="preserve">00 x </w:t>
            </w:r>
            <w:r w:rsidR="002F01E8">
              <w:rPr>
                <w:color w:val="000000" w:themeColor="text1"/>
                <w:sz w:val="22"/>
                <w:lang w:val="en-MY" w:eastAsia="en-MY"/>
              </w:rPr>
              <w:t>5</w:t>
            </w:r>
            <w:r w:rsidRPr="006726B7">
              <w:rPr>
                <w:color w:val="000000" w:themeColor="text1"/>
                <w:sz w:val="22"/>
                <w:lang w:val="en-MY" w:eastAsia="en-MY"/>
              </w:rPr>
              <w:t xml:space="preserve">0 pax) x </w:t>
            </w:r>
            <w:r w:rsidR="00E328AC" w:rsidRPr="006726B7">
              <w:rPr>
                <w:color w:val="000000" w:themeColor="text1"/>
                <w:sz w:val="22"/>
                <w:lang w:val="en-MY" w:eastAsia="en-MY"/>
              </w:rPr>
              <w:t>5</w:t>
            </w:r>
            <w:r w:rsidRPr="006726B7">
              <w:rPr>
                <w:color w:val="000000" w:themeColor="text1"/>
                <w:sz w:val="22"/>
                <w:lang w:val="en-MY" w:eastAsia="en-MY"/>
              </w:rPr>
              <w:t xml:space="preserve"> </w:t>
            </w:r>
            <w:r w:rsidR="00A848CD">
              <w:rPr>
                <w:color w:val="000000" w:themeColor="text1"/>
                <w:sz w:val="22"/>
                <w:lang w:val="en-MY" w:eastAsia="en-MY"/>
              </w:rPr>
              <w:t>p</w:t>
            </w:r>
            <w:r w:rsidR="00E328AC" w:rsidRPr="006726B7">
              <w:rPr>
                <w:color w:val="000000" w:themeColor="text1"/>
                <w:sz w:val="22"/>
                <w:lang w:val="en-MY" w:eastAsia="en-MY"/>
              </w:rPr>
              <w:t>rograms</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14:paraId="631B3064" w14:textId="6209565F" w:rsidR="000D3B15" w:rsidRPr="006726B7" w:rsidRDefault="000D3B15" w:rsidP="006726B7">
            <w:pPr>
              <w:jc w:val="center"/>
              <w:rPr>
                <w:color w:val="000000" w:themeColor="text1"/>
                <w:sz w:val="22"/>
                <w:lang w:val="en-MY" w:eastAsia="en-MY"/>
              </w:rPr>
            </w:pPr>
            <w:r w:rsidRPr="006726B7">
              <w:rPr>
                <w:color w:val="000000" w:themeColor="text1"/>
                <w:sz w:val="22"/>
                <w:lang w:val="en-MY" w:eastAsia="en-MY"/>
              </w:rPr>
              <w:t>RM</w:t>
            </w:r>
            <w:r w:rsidR="00A66910">
              <w:rPr>
                <w:color w:val="000000" w:themeColor="text1"/>
                <w:sz w:val="22"/>
                <w:lang w:val="en-MY" w:eastAsia="en-MY"/>
              </w:rPr>
              <w:t xml:space="preserve"> </w:t>
            </w:r>
            <w:r w:rsidR="002F01E8">
              <w:rPr>
                <w:color w:val="000000" w:themeColor="text1"/>
                <w:sz w:val="22"/>
                <w:lang w:val="en-MY" w:eastAsia="en-MY"/>
              </w:rPr>
              <w:t>75</w:t>
            </w:r>
            <w:r w:rsidRPr="006726B7">
              <w:rPr>
                <w:color w:val="000000" w:themeColor="text1"/>
                <w:sz w:val="22"/>
                <w:lang w:val="en-MY" w:eastAsia="en-MY"/>
              </w:rPr>
              <w:t>,000</w:t>
            </w:r>
          </w:p>
        </w:tc>
      </w:tr>
      <w:tr w:rsidR="000D3B15" w:rsidRPr="000D3B15" w14:paraId="4CE3B802" w14:textId="77777777" w:rsidTr="00A66910">
        <w:trPr>
          <w:trHeight w:val="525"/>
        </w:trPr>
        <w:tc>
          <w:tcPr>
            <w:tcW w:w="740" w:type="dxa"/>
            <w:tcBorders>
              <w:top w:val="nil"/>
              <w:left w:val="single" w:sz="4" w:space="0" w:color="auto"/>
              <w:bottom w:val="single" w:sz="4" w:space="0" w:color="000000"/>
              <w:right w:val="single" w:sz="4" w:space="0" w:color="auto"/>
            </w:tcBorders>
            <w:shd w:val="clear" w:color="auto" w:fill="auto"/>
            <w:vAlign w:val="center"/>
            <w:hideMark/>
          </w:tcPr>
          <w:p w14:paraId="4CEA012F" w14:textId="77777777" w:rsidR="000D3B15" w:rsidRPr="006726B7" w:rsidRDefault="000D3B15" w:rsidP="006726B7">
            <w:pPr>
              <w:jc w:val="center"/>
              <w:rPr>
                <w:color w:val="000000" w:themeColor="text1"/>
                <w:sz w:val="22"/>
                <w:lang w:val="en-MY" w:eastAsia="en-MY"/>
              </w:rPr>
            </w:pPr>
            <w:r w:rsidRPr="006726B7">
              <w:rPr>
                <w:color w:val="000000" w:themeColor="text1"/>
                <w:sz w:val="22"/>
                <w:lang w:val="en-MY" w:eastAsia="en-MY"/>
              </w:rPr>
              <w:t>2</w:t>
            </w:r>
          </w:p>
        </w:tc>
        <w:tc>
          <w:tcPr>
            <w:tcW w:w="2770" w:type="dxa"/>
            <w:tcBorders>
              <w:top w:val="nil"/>
              <w:left w:val="nil"/>
              <w:bottom w:val="single" w:sz="4" w:space="0" w:color="000000"/>
              <w:right w:val="single" w:sz="4" w:space="0" w:color="000000"/>
            </w:tcBorders>
            <w:shd w:val="clear" w:color="auto" w:fill="auto"/>
            <w:vAlign w:val="center"/>
            <w:hideMark/>
          </w:tcPr>
          <w:p w14:paraId="483C42F6" w14:textId="77777777" w:rsidR="000D3B15" w:rsidRPr="006726B7" w:rsidRDefault="000D3B15" w:rsidP="002F01E8">
            <w:pPr>
              <w:rPr>
                <w:color w:val="000000" w:themeColor="text1"/>
                <w:sz w:val="22"/>
                <w:lang w:val="en-MY" w:eastAsia="en-MY"/>
              </w:rPr>
            </w:pPr>
            <w:r w:rsidRPr="006726B7">
              <w:rPr>
                <w:color w:val="000000" w:themeColor="text1"/>
                <w:sz w:val="22"/>
                <w:lang w:val="en-MY" w:eastAsia="en-MY"/>
              </w:rPr>
              <w:t>Subscription Fees</w:t>
            </w:r>
          </w:p>
        </w:tc>
        <w:tc>
          <w:tcPr>
            <w:tcW w:w="4860" w:type="dxa"/>
            <w:tcBorders>
              <w:top w:val="nil"/>
              <w:left w:val="nil"/>
              <w:bottom w:val="single" w:sz="4" w:space="0" w:color="000000"/>
              <w:right w:val="nil"/>
            </w:tcBorders>
            <w:shd w:val="clear" w:color="auto" w:fill="auto"/>
            <w:vAlign w:val="center"/>
            <w:hideMark/>
          </w:tcPr>
          <w:p w14:paraId="4AE1BDDE" w14:textId="77777777" w:rsidR="000D3B15" w:rsidRPr="006726B7" w:rsidRDefault="000D3B15" w:rsidP="002F01E8">
            <w:pPr>
              <w:rPr>
                <w:color w:val="000000" w:themeColor="text1"/>
                <w:sz w:val="22"/>
                <w:lang w:val="en-MY" w:eastAsia="en-MY"/>
              </w:rPr>
            </w:pPr>
            <w:r w:rsidRPr="006726B7">
              <w:rPr>
                <w:color w:val="000000" w:themeColor="text1"/>
                <w:sz w:val="22"/>
                <w:lang w:val="en-MY" w:eastAsia="en-MY"/>
              </w:rPr>
              <w:t>IMD WCY Online</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14:paraId="513DDA12" w14:textId="346C1ADE" w:rsidR="000D3B15" w:rsidRPr="006726B7" w:rsidRDefault="000D3B15" w:rsidP="006726B7">
            <w:pPr>
              <w:jc w:val="center"/>
              <w:rPr>
                <w:color w:val="000000" w:themeColor="text1"/>
                <w:sz w:val="22"/>
                <w:lang w:val="en-MY" w:eastAsia="en-MY"/>
              </w:rPr>
            </w:pPr>
            <w:r w:rsidRPr="006726B7">
              <w:rPr>
                <w:color w:val="000000" w:themeColor="text1"/>
                <w:sz w:val="22"/>
                <w:lang w:val="en-MY" w:eastAsia="en-MY"/>
              </w:rPr>
              <w:t>RM</w:t>
            </w:r>
            <w:r w:rsidR="002F01E8">
              <w:rPr>
                <w:color w:val="000000" w:themeColor="text1"/>
                <w:sz w:val="22"/>
                <w:lang w:val="en-MY" w:eastAsia="en-MY"/>
              </w:rPr>
              <w:t xml:space="preserve"> </w:t>
            </w:r>
            <w:r w:rsidRPr="006726B7">
              <w:rPr>
                <w:color w:val="000000" w:themeColor="text1"/>
                <w:sz w:val="22"/>
                <w:lang w:val="en-MY" w:eastAsia="en-MY"/>
              </w:rPr>
              <w:t>7,000</w:t>
            </w:r>
          </w:p>
        </w:tc>
      </w:tr>
      <w:tr w:rsidR="000D3B15" w:rsidRPr="000D3B15" w14:paraId="48FC39C2" w14:textId="77777777" w:rsidTr="00A66910">
        <w:trPr>
          <w:trHeight w:val="525"/>
        </w:trPr>
        <w:tc>
          <w:tcPr>
            <w:tcW w:w="740" w:type="dxa"/>
            <w:tcBorders>
              <w:top w:val="nil"/>
              <w:left w:val="single" w:sz="4" w:space="0" w:color="auto"/>
              <w:bottom w:val="single" w:sz="4" w:space="0" w:color="000000"/>
              <w:right w:val="single" w:sz="4" w:space="0" w:color="auto"/>
            </w:tcBorders>
            <w:shd w:val="clear" w:color="auto" w:fill="auto"/>
            <w:vAlign w:val="center"/>
            <w:hideMark/>
          </w:tcPr>
          <w:p w14:paraId="57170BE7" w14:textId="77777777" w:rsidR="000D3B15" w:rsidRPr="002F01E8" w:rsidRDefault="000D3B15" w:rsidP="000D3B15">
            <w:pPr>
              <w:jc w:val="center"/>
              <w:rPr>
                <w:color w:val="000000" w:themeColor="text1"/>
                <w:sz w:val="22"/>
                <w:lang w:val="en-MY" w:eastAsia="en-MY"/>
              </w:rPr>
            </w:pPr>
            <w:r w:rsidRPr="002F01E8">
              <w:rPr>
                <w:color w:val="000000" w:themeColor="text1"/>
                <w:sz w:val="22"/>
                <w:lang w:val="en-MY" w:eastAsia="en-MY"/>
              </w:rPr>
              <w:t>3</w:t>
            </w:r>
          </w:p>
        </w:tc>
        <w:tc>
          <w:tcPr>
            <w:tcW w:w="2770" w:type="dxa"/>
            <w:tcBorders>
              <w:top w:val="nil"/>
              <w:left w:val="nil"/>
              <w:bottom w:val="single" w:sz="4" w:space="0" w:color="000000"/>
              <w:right w:val="single" w:sz="4" w:space="0" w:color="000000"/>
            </w:tcBorders>
            <w:shd w:val="clear" w:color="auto" w:fill="auto"/>
            <w:vAlign w:val="center"/>
            <w:hideMark/>
          </w:tcPr>
          <w:p w14:paraId="2A307B54" w14:textId="194ACA45" w:rsidR="000D3B15" w:rsidRPr="002F01E8" w:rsidRDefault="000D3B15" w:rsidP="002F01E8">
            <w:pPr>
              <w:rPr>
                <w:color w:val="000000" w:themeColor="text1"/>
                <w:sz w:val="22"/>
                <w:lang w:val="en-MY" w:eastAsia="en-MY"/>
              </w:rPr>
            </w:pPr>
            <w:r w:rsidRPr="002F01E8">
              <w:rPr>
                <w:color w:val="000000" w:themeColor="text1"/>
                <w:sz w:val="22"/>
                <w:lang w:val="en-MY" w:eastAsia="en-MY"/>
              </w:rPr>
              <w:t>Consultant / Associate / Facilitator</w:t>
            </w:r>
            <w:r w:rsidR="002F01E8" w:rsidRPr="002F01E8">
              <w:rPr>
                <w:color w:val="000000" w:themeColor="text1"/>
                <w:sz w:val="22"/>
                <w:lang w:val="en-MY" w:eastAsia="en-MY"/>
              </w:rPr>
              <w:t xml:space="preserve"> Professional Fees</w:t>
            </w:r>
          </w:p>
        </w:tc>
        <w:tc>
          <w:tcPr>
            <w:tcW w:w="4860" w:type="dxa"/>
            <w:tcBorders>
              <w:top w:val="nil"/>
              <w:left w:val="nil"/>
              <w:bottom w:val="single" w:sz="4" w:space="0" w:color="000000"/>
              <w:right w:val="nil"/>
            </w:tcBorders>
            <w:shd w:val="clear" w:color="auto" w:fill="auto"/>
            <w:vAlign w:val="center"/>
            <w:hideMark/>
          </w:tcPr>
          <w:p w14:paraId="20F81A43" w14:textId="269C7F80" w:rsidR="000D3B15" w:rsidRPr="002F01E8" w:rsidRDefault="000D3B15" w:rsidP="002F01E8">
            <w:pPr>
              <w:rPr>
                <w:color w:val="000000" w:themeColor="text1"/>
                <w:sz w:val="22"/>
                <w:lang w:val="en-MY" w:eastAsia="en-MY"/>
              </w:rPr>
            </w:pPr>
            <w:r w:rsidRPr="002F01E8">
              <w:rPr>
                <w:color w:val="000000" w:themeColor="text1"/>
                <w:sz w:val="22"/>
                <w:lang w:val="en-MY" w:eastAsia="en-MY"/>
              </w:rPr>
              <w:t>RM 2,000 (</w:t>
            </w:r>
            <w:proofErr w:type="spellStart"/>
            <w:r w:rsidRPr="002F01E8">
              <w:rPr>
                <w:color w:val="000000" w:themeColor="text1"/>
                <w:sz w:val="22"/>
                <w:lang w:val="en-MY" w:eastAsia="en-MY"/>
              </w:rPr>
              <w:t>perday</w:t>
            </w:r>
            <w:proofErr w:type="spellEnd"/>
            <w:r w:rsidRPr="002F01E8">
              <w:rPr>
                <w:color w:val="000000" w:themeColor="text1"/>
                <w:sz w:val="22"/>
                <w:lang w:val="en-MY" w:eastAsia="en-MY"/>
              </w:rPr>
              <w:t>) x 5 Pro</w:t>
            </w:r>
            <w:r w:rsidR="00E328AC" w:rsidRPr="002F01E8">
              <w:rPr>
                <w:color w:val="000000" w:themeColor="text1"/>
                <w:sz w:val="22"/>
                <w:lang w:val="en-MY" w:eastAsia="en-MY"/>
              </w:rPr>
              <w:t>grams</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14:paraId="69144086" w14:textId="4058AA05" w:rsidR="000D3B15" w:rsidRPr="002F01E8" w:rsidRDefault="000D3B15" w:rsidP="002F01E8">
            <w:pPr>
              <w:jc w:val="center"/>
              <w:rPr>
                <w:color w:val="000000" w:themeColor="text1"/>
                <w:sz w:val="22"/>
                <w:lang w:val="en-MY" w:eastAsia="en-MY"/>
              </w:rPr>
            </w:pPr>
            <w:r w:rsidRPr="002F01E8">
              <w:rPr>
                <w:color w:val="000000" w:themeColor="text1"/>
                <w:sz w:val="22"/>
                <w:lang w:val="en-MY" w:eastAsia="en-MY"/>
              </w:rPr>
              <w:t xml:space="preserve">RM </w:t>
            </w:r>
            <w:r w:rsidR="00E328AC" w:rsidRPr="002F01E8">
              <w:rPr>
                <w:color w:val="000000" w:themeColor="text1"/>
                <w:sz w:val="22"/>
                <w:lang w:val="en-MY" w:eastAsia="en-MY"/>
              </w:rPr>
              <w:t>1</w:t>
            </w:r>
            <w:r w:rsidRPr="002F01E8">
              <w:rPr>
                <w:color w:val="000000" w:themeColor="text1"/>
                <w:sz w:val="22"/>
                <w:lang w:val="en-MY" w:eastAsia="en-MY"/>
              </w:rPr>
              <w:t>0,000</w:t>
            </w:r>
          </w:p>
        </w:tc>
      </w:tr>
      <w:tr w:rsidR="006B14DB" w:rsidRPr="000D3B15" w14:paraId="0D661F0F" w14:textId="77777777" w:rsidTr="00A66910">
        <w:trPr>
          <w:trHeight w:val="525"/>
        </w:trPr>
        <w:tc>
          <w:tcPr>
            <w:tcW w:w="740" w:type="dxa"/>
            <w:tcBorders>
              <w:top w:val="nil"/>
              <w:left w:val="single" w:sz="4" w:space="0" w:color="auto"/>
              <w:bottom w:val="single" w:sz="4" w:space="0" w:color="000000"/>
              <w:right w:val="single" w:sz="4" w:space="0" w:color="auto"/>
            </w:tcBorders>
            <w:shd w:val="clear" w:color="auto" w:fill="auto"/>
            <w:vAlign w:val="center"/>
          </w:tcPr>
          <w:p w14:paraId="6505B535" w14:textId="77777777" w:rsidR="006B14DB" w:rsidRPr="002F01E8" w:rsidRDefault="006B14DB" w:rsidP="000D3B15">
            <w:pPr>
              <w:jc w:val="center"/>
              <w:rPr>
                <w:color w:val="000000" w:themeColor="text1"/>
                <w:sz w:val="22"/>
                <w:lang w:val="en-MY" w:eastAsia="en-MY"/>
              </w:rPr>
            </w:pPr>
          </w:p>
        </w:tc>
        <w:tc>
          <w:tcPr>
            <w:tcW w:w="2770" w:type="dxa"/>
            <w:tcBorders>
              <w:top w:val="nil"/>
              <w:left w:val="nil"/>
              <w:bottom w:val="single" w:sz="4" w:space="0" w:color="000000"/>
              <w:right w:val="single" w:sz="4" w:space="0" w:color="000000"/>
            </w:tcBorders>
            <w:shd w:val="clear" w:color="auto" w:fill="auto"/>
            <w:vAlign w:val="center"/>
          </w:tcPr>
          <w:p w14:paraId="2705AC3D" w14:textId="67375AA2" w:rsidR="006B14DB" w:rsidRPr="002F01E8" w:rsidRDefault="006B14DB" w:rsidP="002F01E8">
            <w:pPr>
              <w:rPr>
                <w:color w:val="000000" w:themeColor="text1"/>
                <w:sz w:val="22"/>
                <w:lang w:val="en-MY" w:eastAsia="en-MY"/>
              </w:rPr>
            </w:pPr>
            <w:r>
              <w:rPr>
                <w:color w:val="000000" w:themeColor="text1"/>
                <w:sz w:val="22"/>
                <w:lang w:val="en-MY" w:eastAsia="en-MY"/>
              </w:rPr>
              <w:t>Deep Dive WCY 2020 indicators – Consultant/Expert Professional Fees</w:t>
            </w:r>
          </w:p>
        </w:tc>
        <w:tc>
          <w:tcPr>
            <w:tcW w:w="4860" w:type="dxa"/>
            <w:tcBorders>
              <w:top w:val="nil"/>
              <w:left w:val="nil"/>
              <w:bottom w:val="single" w:sz="4" w:space="0" w:color="000000"/>
              <w:right w:val="nil"/>
            </w:tcBorders>
            <w:shd w:val="clear" w:color="auto" w:fill="auto"/>
            <w:vAlign w:val="center"/>
          </w:tcPr>
          <w:p w14:paraId="1FAD6EE9" w14:textId="21214678" w:rsidR="006B14DB" w:rsidRPr="002F01E8" w:rsidRDefault="006B14DB" w:rsidP="002F01E8">
            <w:pPr>
              <w:rPr>
                <w:color w:val="000000" w:themeColor="text1"/>
                <w:sz w:val="22"/>
                <w:lang w:val="en-MY" w:eastAsia="en-MY"/>
              </w:rPr>
            </w:pPr>
            <w:r>
              <w:rPr>
                <w:color w:val="000000" w:themeColor="text1"/>
                <w:sz w:val="22"/>
                <w:lang w:val="en-MY" w:eastAsia="en-MY"/>
              </w:rPr>
              <w:t xml:space="preserve">RM6000 x </w:t>
            </w:r>
            <w:r w:rsidR="00371EEC">
              <w:rPr>
                <w:color w:val="000000" w:themeColor="text1"/>
                <w:sz w:val="22"/>
                <w:lang w:val="en-MY" w:eastAsia="en-MY"/>
              </w:rPr>
              <w:t>8</w:t>
            </w:r>
            <w:r>
              <w:rPr>
                <w:color w:val="000000" w:themeColor="text1"/>
                <w:sz w:val="22"/>
                <w:lang w:val="en-MY" w:eastAsia="en-MY"/>
              </w:rPr>
              <w:t xml:space="preserve"> Indicators</w:t>
            </w:r>
          </w:p>
        </w:tc>
        <w:tc>
          <w:tcPr>
            <w:tcW w:w="2250" w:type="dxa"/>
            <w:tcBorders>
              <w:top w:val="nil"/>
              <w:left w:val="single" w:sz="4" w:space="0" w:color="auto"/>
              <w:bottom w:val="single" w:sz="4" w:space="0" w:color="auto"/>
              <w:right w:val="single" w:sz="4" w:space="0" w:color="auto"/>
            </w:tcBorders>
            <w:shd w:val="clear" w:color="auto" w:fill="auto"/>
            <w:vAlign w:val="center"/>
          </w:tcPr>
          <w:p w14:paraId="5B84B6D0" w14:textId="67C098E5" w:rsidR="006B14DB" w:rsidRPr="002F01E8" w:rsidRDefault="006B14DB" w:rsidP="002F01E8">
            <w:pPr>
              <w:jc w:val="center"/>
              <w:rPr>
                <w:color w:val="000000" w:themeColor="text1"/>
                <w:sz w:val="22"/>
                <w:lang w:val="en-MY" w:eastAsia="en-MY"/>
              </w:rPr>
            </w:pPr>
            <w:r>
              <w:rPr>
                <w:color w:val="000000" w:themeColor="text1"/>
                <w:sz w:val="22"/>
                <w:lang w:val="en-MY" w:eastAsia="en-MY"/>
              </w:rPr>
              <w:t xml:space="preserve">RM </w:t>
            </w:r>
            <w:r w:rsidR="00371EEC">
              <w:rPr>
                <w:color w:val="000000" w:themeColor="text1"/>
                <w:sz w:val="22"/>
                <w:lang w:val="en-MY" w:eastAsia="en-MY"/>
              </w:rPr>
              <w:t>48</w:t>
            </w:r>
            <w:r>
              <w:rPr>
                <w:color w:val="000000" w:themeColor="text1"/>
                <w:sz w:val="22"/>
                <w:lang w:val="en-MY" w:eastAsia="en-MY"/>
              </w:rPr>
              <w:t>,000</w:t>
            </w:r>
          </w:p>
        </w:tc>
      </w:tr>
      <w:tr w:rsidR="00EA18BF" w:rsidRPr="000D3B15" w14:paraId="704DE619" w14:textId="77777777" w:rsidTr="00A66910">
        <w:trPr>
          <w:trHeight w:val="585"/>
        </w:trPr>
        <w:tc>
          <w:tcPr>
            <w:tcW w:w="740" w:type="dxa"/>
            <w:tcBorders>
              <w:top w:val="nil"/>
              <w:left w:val="single" w:sz="4" w:space="0" w:color="auto"/>
              <w:bottom w:val="single" w:sz="4" w:space="0" w:color="000000"/>
              <w:right w:val="single" w:sz="4" w:space="0" w:color="auto"/>
            </w:tcBorders>
            <w:shd w:val="clear" w:color="auto" w:fill="auto"/>
            <w:vAlign w:val="center"/>
          </w:tcPr>
          <w:p w14:paraId="0F40A298" w14:textId="61D491B8" w:rsidR="00EA18BF" w:rsidRPr="005E338D" w:rsidRDefault="006726B7" w:rsidP="00EA18BF">
            <w:pPr>
              <w:jc w:val="center"/>
              <w:rPr>
                <w:color w:val="000000" w:themeColor="text1"/>
                <w:sz w:val="22"/>
                <w:lang w:val="en-MY" w:eastAsia="en-MY"/>
              </w:rPr>
            </w:pPr>
            <w:r w:rsidRPr="005E338D">
              <w:rPr>
                <w:color w:val="000000" w:themeColor="text1"/>
                <w:sz w:val="22"/>
                <w:lang w:val="en-MY" w:eastAsia="en-MY"/>
              </w:rPr>
              <w:t>4</w:t>
            </w:r>
          </w:p>
        </w:tc>
        <w:tc>
          <w:tcPr>
            <w:tcW w:w="2770" w:type="dxa"/>
            <w:tcBorders>
              <w:top w:val="nil"/>
              <w:left w:val="nil"/>
              <w:bottom w:val="single" w:sz="4" w:space="0" w:color="000000"/>
              <w:right w:val="single" w:sz="4" w:space="0" w:color="000000"/>
            </w:tcBorders>
            <w:shd w:val="clear" w:color="auto" w:fill="auto"/>
            <w:vAlign w:val="center"/>
          </w:tcPr>
          <w:p w14:paraId="3DAA4FE6" w14:textId="1C08E617" w:rsidR="00EA18BF" w:rsidRPr="005E338D" w:rsidRDefault="007641B5" w:rsidP="00EA18BF">
            <w:pPr>
              <w:rPr>
                <w:color w:val="000000" w:themeColor="text1"/>
                <w:sz w:val="22"/>
                <w:lang w:val="en-MY" w:eastAsia="en-MY"/>
              </w:rPr>
            </w:pPr>
            <w:r w:rsidRPr="005E338D">
              <w:rPr>
                <w:color w:val="000000" w:themeColor="text1"/>
                <w:sz w:val="22"/>
                <w:lang w:val="en-MY" w:eastAsia="en-MY"/>
              </w:rPr>
              <w:t>Webinar</w:t>
            </w:r>
            <w:r w:rsidR="00E328AC" w:rsidRPr="005E338D">
              <w:rPr>
                <w:color w:val="000000" w:themeColor="text1"/>
                <w:sz w:val="22"/>
                <w:lang w:val="en-MY" w:eastAsia="en-MY"/>
              </w:rPr>
              <w:t xml:space="preserve"> (</w:t>
            </w:r>
            <w:r w:rsidR="001F33A8" w:rsidRPr="005E338D">
              <w:rPr>
                <w:color w:val="000000" w:themeColor="text1"/>
                <w:sz w:val="22"/>
                <w:lang w:val="en-MY" w:eastAsia="en-MY"/>
              </w:rPr>
              <w:t>4</w:t>
            </w:r>
            <w:r w:rsidR="00E328AC" w:rsidRPr="005E338D">
              <w:rPr>
                <w:color w:val="000000" w:themeColor="text1"/>
                <w:sz w:val="22"/>
                <w:lang w:val="en-MY" w:eastAsia="en-MY"/>
              </w:rPr>
              <w:t>0)</w:t>
            </w:r>
          </w:p>
        </w:tc>
        <w:tc>
          <w:tcPr>
            <w:tcW w:w="4860" w:type="dxa"/>
            <w:tcBorders>
              <w:top w:val="nil"/>
              <w:left w:val="nil"/>
              <w:bottom w:val="single" w:sz="4" w:space="0" w:color="000000"/>
              <w:right w:val="nil"/>
            </w:tcBorders>
            <w:shd w:val="clear" w:color="auto" w:fill="auto"/>
            <w:vAlign w:val="center"/>
          </w:tcPr>
          <w:p w14:paraId="047B023F" w14:textId="10F84F25" w:rsidR="001F33A8" w:rsidRPr="005E338D" w:rsidRDefault="00E328AC" w:rsidP="002F01E8">
            <w:pPr>
              <w:rPr>
                <w:color w:val="000000" w:themeColor="text1"/>
                <w:sz w:val="22"/>
                <w:lang w:val="en-MY" w:eastAsia="en-MY"/>
              </w:rPr>
            </w:pPr>
            <w:r w:rsidRPr="005E338D">
              <w:rPr>
                <w:color w:val="000000" w:themeColor="text1"/>
                <w:sz w:val="22"/>
                <w:lang w:val="en-MY" w:eastAsia="en-MY"/>
              </w:rPr>
              <w:t>Payment</w:t>
            </w:r>
            <w:r w:rsidR="002F01E8" w:rsidRPr="005E338D">
              <w:rPr>
                <w:color w:val="000000" w:themeColor="text1"/>
                <w:sz w:val="22"/>
                <w:lang w:val="en-MY" w:eastAsia="en-MY"/>
              </w:rPr>
              <w:t xml:space="preserve"> to:</w:t>
            </w:r>
            <w:r w:rsidRPr="005E338D">
              <w:rPr>
                <w:color w:val="000000" w:themeColor="text1"/>
                <w:sz w:val="22"/>
                <w:lang w:val="en-MY" w:eastAsia="en-MY"/>
              </w:rPr>
              <w:t xml:space="preserve"> </w:t>
            </w:r>
          </w:p>
          <w:p w14:paraId="02CC99EA" w14:textId="5A1089C6" w:rsidR="001F33A8" w:rsidRPr="005E338D" w:rsidRDefault="001F33A8" w:rsidP="002F01E8">
            <w:pPr>
              <w:rPr>
                <w:color w:val="000000" w:themeColor="text1"/>
                <w:sz w:val="22"/>
                <w:lang w:val="en-MY" w:eastAsia="en-MY"/>
              </w:rPr>
            </w:pPr>
            <w:r w:rsidRPr="005E338D">
              <w:rPr>
                <w:color w:val="000000" w:themeColor="text1"/>
                <w:sz w:val="22"/>
                <w:lang w:val="en-MY" w:eastAsia="en-MY"/>
              </w:rPr>
              <w:t>M</w:t>
            </w:r>
            <w:r w:rsidR="00E328AC" w:rsidRPr="005E338D">
              <w:rPr>
                <w:color w:val="000000" w:themeColor="text1"/>
                <w:sz w:val="22"/>
                <w:lang w:val="en-MY" w:eastAsia="en-MY"/>
              </w:rPr>
              <w:t>oderator</w:t>
            </w:r>
            <w:r w:rsidR="001D4E77" w:rsidRPr="005E338D">
              <w:rPr>
                <w:color w:val="000000" w:themeColor="text1"/>
                <w:sz w:val="22"/>
                <w:lang w:val="en-MY" w:eastAsia="en-MY"/>
              </w:rPr>
              <w:t xml:space="preserve"> – RM400 x 40 – </w:t>
            </w:r>
            <w:r w:rsidR="00A66910">
              <w:rPr>
                <w:color w:val="000000" w:themeColor="text1"/>
                <w:sz w:val="22"/>
                <w:lang w:val="en-MY" w:eastAsia="en-MY"/>
              </w:rPr>
              <w:t xml:space="preserve">RM </w:t>
            </w:r>
            <w:r w:rsidR="001D4E77" w:rsidRPr="005E338D">
              <w:rPr>
                <w:color w:val="000000" w:themeColor="text1"/>
                <w:sz w:val="22"/>
                <w:lang w:val="en-MY" w:eastAsia="en-MY"/>
              </w:rPr>
              <w:t>16,000</w:t>
            </w:r>
          </w:p>
          <w:p w14:paraId="2F9C2C74" w14:textId="696C9FDF" w:rsidR="001F33A8" w:rsidRPr="005E338D" w:rsidRDefault="001F33A8" w:rsidP="002F01E8">
            <w:pPr>
              <w:rPr>
                <w:color w:val="000000" w:themeColor="text1"/>
                <w:sz w:val="22"/>
                <w:lang w:val="en-MY" w:eastAsia="en-MY"/>
              </w:rPr>
            </w:pPr>
            <w:r w:rsidRPr="005E338D">
              <w:rPr>
                <w:color w:val="000000" w:themeColor="text1"/>
                <w:sz w:val="22"/>
                <w:lang w:val="en-MY" w:eastAsia="en-MY"/>
              </w:rPr>
              <w:t>P</w:t>
            </w:r>
            <w:r w:rsidR="00E328AC" w:rsidRPr="005E338D">
              <w:rPr>
                <w:color w:val="000000" w:themeColor="text1"/>
                <w:sz w:val="22"/>
                <w:lang w:val="en-MY" w:eastAsia="en-MY"/>
              </w:rPr>
              <w:t>anellist</w:t>
            </w:r>
            <w:r w:rsidR="001D4E77" w:rsidRPr="005E338D">
              <w:rPr>
                <w:color w:val="000000" w:themeColor="text1"/>
                <w:sz w:val="22"/>
                <w:lang w:val="en-MY" w:eastAsia="en-MY"/>
              </w:rPr>
              <w:t xml:space="preserve"> – RM500 x 40 – </w:t>
            </w:r>
            <w:r w:rsidR="00A66910">
              <w:rPr>
                <w:color w:val="000000" w:themeColor="text1"/>
                <w:sz w:val="22"/>
                <w:lang w:val="en-MY" w:eastAsia="en-MY"/>
              </w:rPr>
              <w:t xml:space="preserve">RM </w:t>
            </w:r>
            <w:r w:rsidR="001D4E77" w:rsidRPr="005E338D">
              <w:rPr>
                <w:color w:val="000000" w:themeColor="text1"/>
                <w:sz w:val="22"/>
                <w:lang w:val="en-MY" w:eastAsia="en-MY"/>
              </w:rPr>
              <w:t>20,000</w:t>
            </w:r>
          </w:p>
          <w:p w14:paraId="49C80A9D" w14:textId="06880873" w:rsidR="00EA18BF" w:rsidRPr="005E338D" w:rsidRDefault="002F01E8" w:rsidP="002F01E8">
            <w:pPr>
              <w:rPr>
                <w:color w:val="000000" w:themeColor="text1"/>
                <w:sz w:val="22"/>
                <w:lang w:val="en-MY" w:eastAsia="en-MY"/>
              </w:rPr>
            </w:pPr>
            <w:r w:rsidRPr="005E338D">
              <w:rPr>
                <w:color w:val="000000" w:themeColor="text1"/>
                <w:sz w:val="22"/>
                <w:lang w:val="en-MY" w:eastAsia="en-MY"/>
              </w:rPr>
              <w:t>Rapporteur</w:t>
            </w:r>
            <w:r w:rsidR="001D4E77" w:rsidRPr="005E338D">
              <w:rPr>
                <w:color w:val="000000" w:themeColor="text1"/>
                <w:sz w:val="22"/>
                <w:lang w:val="en-MY" w:eastAsia="en-MY"/>
              </w:rPr>
              <w:t xml:space="preserve"> – RM750 x 40</w:t>
            </w:r>
            <w:r w:rsidR="00E328AC" w:rsidRPr="005E338D">
              <w:rPr>
                <w:color w:val="000000" w:themeColor="text1"/>
                <w:sz w:val="22"/>
                <w:lang w:val="en-MY" w:eastAsia="en-MY"/>
              </w:rPr>
              <w:t xml:space="preserve"> </w:t>
            </w:r>
            <w:r w:rsidR="001D4E77" w:rsidRPr="005E338D">
              <w:rPr>
                <w:color w:val="000000" w:themeColor="text1"/>
                <w:sz w:val="22"/>
                <w:lang w:val="en-MY" w:eastAsia="en-MY"/>
              </w:rPr>
              <w:t xml:space="preserve">– </w:t>
            </w:r>
            <w:r w:rsidR="00A66910">
              <w:rPr>
                <w:color w:val="000000" w:themeColor="text1"/>
                <w:sz w:val="22"/>
                <w:lang w:val="en-MY" w:eastAsia="en-MY"/>
              </w:rPr>
              <w:t xml:space="preserve">RM </w:t>
            </w:r>
            <w:r w:rsidR="001D4E77" w:rsidRPr="005E338D">
              <w:rPr>
                <w:color w:val="000000" w:themeColor="text1"/>
                <w:sz w:val="22"/>
                <w:lang w:val="en-MY" w:eastAsia="en-MY"/>
              </w:rPr>
              <w:t>30,000</w:t>
            </w:r>
          </w:p>
        </w:tc>
        <w:tc>
          <w:tcPr>
            <w:tcW w:w="2250" w:type="dxa"/>
            <w:tcBorders>
              <w:top w:val="nil"/>
              <w:left w:val="single" w:sz="4" w:space="0" w:color="auto"/>
              <w:bottom w:val="single" w:sz="4" w:space="0" w:color="auto"/>
              <w:right w:val="single" w:sz="4" w:space="0" w:color="auto"/>
            </w:tcBorders>
            <w:shd w:val="clear" w:color="auto" w:fill="auto"/>
            <w:vAlign w:val="center"/>
          </w:tcPr>
          <w:p w14:paraId="1A4BFDA2" w14:textId="5748B6F1" w:rsidR="00EA18BF" w:rsidRPr="005E338D" w:rsidRDefault="00E328AC" w:rsidP="00E328AC">
            <w:pPr>
              <w:jc w:val="center"/>
              <w:rPr>
                <w:color w:val="000000" w:themeColor="text1"/>
                <w:sz w:val="22"/>
                <w:lang w:val="en-MY" w:eastAsia="en-MY"/>
              </w:rPr>
            </w:pPr>
            <w:r w:rsidRPr="005E338D">
              <w:rPr>
                <w:color w:val="000000" w:themeColor="text1"/>
                <w:sz w:val="22"/>
                <w:lang w:val="en-MY" w:eastAsia="en-MY"/>
              </w:rPr>
              <w:t xml:space="preserve">RM </w:t>
            </w:r>
            <w:r w:rsidR="001D4E77" w:rsidRPr="005E338D">
              <w:rPr>
                <w:color w:val="000000" w:themeColor="text1"/>
                <w:sz w:val="22"/>
                <w:lang w:val="en-MY" w:eastAsia="en-MY"/>
              </w:rPr>
              <w:t>66</w:t>
            </w:r>
            <w:r w:rsidRPr="005E338D">
              <w:rPr>
                <w:color w:val="000000" w:themeColor="text1"/>
                <w:sz w:val="22"/>
                <w:lang w:val="en-MY" w:eastAsia="en-MY"/>
              </w:rPr>
              <w:t>,000</w:t>
            </w:r>
          </w:p>
        </w:tc>
      </w:tr>
      <w:tr w:rsidR="00EA18BF" w:rsidRPr="000D3B15" w14:paraId="47DB7F67" w14:textId="77777777" w:rsidTr="00A66910">
        <w:trPr>
          <w:trHeight w:val="480"/>
        </w:trPr>
        <w:tc>
          <w:tcPr>
            <w:tcW w:w="740" w:type="dxa"/>
            <w:tcBorders>
              <w:top w:val="nil"/>
              <w:left w:val="single" w:sz="4" w:space="0" w:color="auto"/>
              <w:bottom w:val="single" w:sz="4" w:space="0" w:color="000000"/>
              <w:right w:val="single" w:sz="4" w:space="0" w:color="auto"/>
            </w:tcBorders>
            <w:shd w:val="clear" w:color="auto" w:fill="auto"/>
            <w:vAlign w:val="center"/>
          </w:tcPr>
          <w:p w14:paraId="77813A66" w14:textId="6A889570" w:rsidR="00EA18BF" w:rsidRPr="005E338D" w:rsidRDefault="006726B7" w:rsidP="00EA18BF">
            <w:pPr>
              <w:jc w:val="center"/>
              <w:rPr>
                <w:color w:val="000000" w:themeColor="text1"/>
                <w:sz w:val="22"/>
                <w:lang w:val="en-MY" w:eastAsia="en-MY"/>
              </w:rPr>
            </w:pPr>
            <w:r w:rsidRPr="005E338D">
              <w:rPr>
                <w:color w:val="000000" w:themeColor="text1"/>
                <w:sz w:val="22"/>
                <w:lang w:val="en-MY" w:eastAsia="en-MY"/>
              </w:rPr>
              <w:t>5</w:t>
            </w:r>
          </w:p>
        </w:tc>
        <w:tc>
          <w:tcPr>
            <w:tcW w:w="2770" w:type="dxa"/>
            <w:tcBorders>
              <w:top w:val="nil"/>
              <w:left w:val="nil"/>
              <w:bottom w:val="single" w:sz="4" w:space="0" w:color="000000"/>
              <w:right w:val="single" w:sz="4" w:space="0" w:color="000000"/>
            </w:tcBorders>
            <w:shd w:val="clear" w:color="auto" w:fill="auto"/>
            <w:vAlign w:val="center"/>
            <w:hideMark/>
          </w:tcPr>
          <w:p w14:paraId="33AA5BDC" w14:textId="77777777" w:rsidR="00EA18BF" w:rsidRPr="005E338D" w:rsidRDefault="00EA18BF" w:rsidP="00EA18BF">
            <w:pPr>
              <w:rPr>
                <w:color w:val="000000" w:themeColor="text1"/>
                <w:sz w:val="22"/>
                <w:lang w:val="en-MY" w:eastAsia="en-MY"/>
              </w:rPr>
            </w:pPr>
            <w:r w:rsidRPr="005E338D">
              <w:rPr>
                <w:color w:val="000000" w:themeColor="text1"/>
                <w:sz w:val="22"/>
                <w:lang w:val="en-MY" w:eastAsia="en-MY"/>
              </w:rPr>
              <w:t>Minute Writer</w:t>
            </w:r>
          </w:p>
        </w:tc>
        <w:tc>
          <w:tcPr>
            <w:tcW w:w="4860" w:type="dxa"/>
            <w:tcBorders>
              <w:top w:val="nil"/>
              <w:left w:val="nil"/>
              <w:bottom w:val="single" w:sz="4" w:space="0" w:color="000000"/>
              <w:right w:val="nil"/>
            </w:tcBorders>
            <w:shd w:val="clear" w:color="auto" w:fill="auto"/>
            <w:vAlign w:val="center"/>
            <w:hideMark/>
          </w:tcPr>
          <w:p w14:paraId="2992C3B1" w14:textId="2BB8DB73" w:rsidR="00EA18BF" w:rsidRPr="005E338D" w:rsidRDefault="00EA18BF" w:rsidP="002F01E8">
            <w:pPr>
              <w:rPr>
                <w:color w:val="000000" w:themeColor="text1"/>
                <w:sz w:val="22"/>
                <w:lang w:val="en-MY" w:eastAsia="en-MY"/>
              </w:rPr>
            </w:pPr>
            <w:r w:rsidRPr="005E338D">
              <w:rPr>
                <w:color w:val="000000" w:themeColor="text1"/>
                <w:sz w:val="22"/>
                <w:lang w:val="en-MY" w:eastAsia="en-MY"/>
              </w:rPr>
              <w:t>RM 1</w:t>
            </w:r>
            <w:r w:rsidR="00A66910">
              <w:rPr>
                <w:color w:val="000000" w:themeColor="text1"/>
                <w:sz w:val="22"/>
                <w:lang w:val="en-MY" w:eastAsia="en-MY"/>
              </w:rPr>
              <w:t>,</w:t>
            </w:r>
            <w:r w:rsidRPr="005E338D">
              <w:rPr>
                <w:color w:val="000000" w:themeColor="text1"/>
                <w:sz w:val="22"/>
                <w:lang w:val="en-MY" w:eastAsia="en-MY"/>
              </w:rPr>
              <w:t xml:space="preserve">000 x </w:t>
            </w:r>
            <w:r w:rsidR="002F01E8" w:rsidRPr="005E338D">
              <w:rPr>
                <w:color w:val="000000" w:themeColor="text1"/>
                <w:sz w:val="22"/>
                <w:lang w:val="en-MY" w:eastAsia="en-MY"/>
              </w:rPr>
              <w:t>10</w:t>
            </w:r>
            <w:r w:rsidRPr="005E338D">
              <w:rPr>
                <w:color w:val="000000" w:themeColor="text1"/>
                <w:sz w:val="22"/>
                <w:lang w:val="en-MY" w:eastAsia="en-MY"/>
              </w:rPr>
              <w:t xml:space="preserve"> Pr</w:t>
            </w:r>
            <w:r w:rsidR="002F01E8" w:rsidRPr="005E338D">
              <w:rPr>
                <w:color w:val="000000" w:themeColor="text1"/>
                <w:sz w:val="22"/>
                <w:lang w:val="en-MY" w:eastAsia="en-MY"/>
              </w:rPr>
              <w:t>ograms</w:t>
            </w:r>
            <w:r w:rsidRPr="005E338D">
              <w:rPr>
                <w:color w:val="000000" w:themeColor="text1"/>
                <w:sz w:val="22"/>
                <w:lang w:val="en-MY" w:eastAsia="en-MY"/>
              </w:rPr>
              <w:t xml:space="preserve">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14:paraId="7E6A1CB0" w14:textId="7E832A91" w:rsidR="00EA18BF" w:rsidRPr="005E338D" w:rsidRDefault="00EA18BF" w:rsidP="00A66910">
            <w:pPr>
              <w:jc w:val="center"/>
              <w:rPr>
                <w:color w:val="000000" w:themeColor="text1"/>
                <w:sz w:val="22"/>
                <w:lang w:val="en-MY" w:eastAsia="en-MY"/>
              </w:rPr>
            </w:pPr>
            <w:r w:rsidRPr="005E338D">
              <w:rPr>
                <w:color w:val="000000" w:themeColor="text1"/>
                <w:sz w:val="22"/>
                <w:lang w:val="en-MY" w:eastAsia="en-MY"/>
              </w:rPr>
              <w:t xml:space="preserve">RM </w:t>
            </w:r>
            <w:r w:rsidR="002F01E8" w:rsidRPr="005E338D">
              <w:rPr>
                <w:color w:val="000000" w:themeColor="text1"/>
                <w:sz w:val="22"/>
                <w:lang w:val="en-MY" w:eastAsia="en-MY"/>
              </w:rPr>
              <w:t>1</w:t>
            </w:r>
            <w:r w:rsidRPr="005E338D">
              <w:rPr>
                <w:color w:val="000000" w:themeColor="text1"/>
                <w:sz w:val="22"/>
                <w:lang w:val="en-MY" w:eastAsia="en-MY"/>
              </w:rPr>
              <w:t>0,000</w:t>
            </w:r>
          </w:p>
        </w:tc>
      </w:tr>
      <w:tr w:rsidR="00EA18BF" w:rsidRPr="000D3B15" w14:paraId="75B78B9B" w14:textId="77777777" w:rsidTr="00A66910">
        <w:trPr>
          <w:trHeight w:val="840"/>
        </w:trPr>
        <w:tc>
          <w:tcPr>
            <w:tcW w:w="740" w:type="dxa"/>
            <w:tcBorders>
              <w:top w:val="nil"/>
              <w:left w:val="single" w:sz="4" w:space="0" w:color="auto"/>
              <w:bottom w:val="single" w:sz="4" w:space="0" w:color="000000"/>
              <w:right w:val="single" w:sz="4" w:space="0" w:color="auto"/>
            </w:tcBorders>
            <w:shd w:val="clear" w:color="auto" w:fill="auto"/>
            <w:vAlign w:val="center"/>
          </w:tcPr>
          <w:p w14:paraId="4AB368CF" w14:textId="03AA2723" w:rsidR="00EA18BF" w:rsidRPr="005E338D" w:rsidRDefault="006726B7" w:rsidP="00EA18BF">
            <w:pPr>
              <w:jc w:val="center"/>
              <w:rPr>
                <w:color w:val="000000" w:themeColor="text1"/>
                <w:sz w:val="22"/>
                <w:lang w:val="en-MY" w:eastAsia="en-MY"/>
              </w:rPr>
            </w:pPr>
            <w:r w:rsidRPr="005E338D">
              <w:rPr>
                <w:color w:val="000000" w:themeColor="text1"/>
                <w:sz w:val="22"/>
                <w:lang w:val="en-MY" w:eastAsia="en-MY"/>
              </w:rPr>
              <w:t>6</w:t>
            </w:r>
          </w:p>
        </w:tc>
        <w:tc>
          <w:tcPr>
            <w:tcW w:w="2770" w:type="dxa"/>
            <w:tcBorders>
              <w:top w:val="nil"/>
              <w:left w:val="nil"/>
              <w:bottom w:val="single" w:sz="4" w:space="0" w:color="auto"/>
              <w:right w:val="single" w:sz="4" w:space="0" w:color="000000"/>
            </w:tcBorders>
            <w:shd w:val="clear" w:color="auto" w:fill="auto"/>
            <w:vAlign w:val="center"/>
            <w:hideMark/>
          </w:tcPr>
          <w:p w14:paraId="5FC8B799" w14:textId="568B4B7D" w:rsidR="00EA18BF" w:rsidRPr="005E338D" w:rsidRDefault="00E328AC" w:rsidP="00EA18BF">
            <w:pPr>
              <w:rPr>
                <w:color w:val="000000" w:themeColor="text1"/>
                <w:sz w:val="22"/>
                <w:lang w:val="en-MY" w:eastAsia="en-MY"/>
              </w:rPr>
            </w:pPr>
            <w:r w:rsidRPr="005E338D">
              <w:rPr>
                <w:color w:val="000000" w:themeColor="text1"/>
                <w:sz w:val="22"/>
                <w:lang w:val="en-MY" w:eastAsia="en-MY"/>
              </w:rPr>
              <w:t>Publication/e-publication - Competitiveness Newsletter</w:t>
            </w:r>
          </w:p>
        </w:tc>
        <w:tc>
          <w:tcPr>
            <w:tcW w:w="4860" w:type="dxa"/>
            <w:tcBorders>
              <w:top w:val="nil"/>
              <w:left w:val="nil"/>
              <w:bottom w:val="single" w:sz="4" w:space="0" w:color="000000"/>
              <w:right w:val="nil"/>
            </w:tcBorders>
            <w:shd w:val="clear" w:color="auto" w:fill="auto"/>
            <w:vAlign w:val="center"/>
            <w:hideMark/>
          </w:tcPr>
          <w:p w14:paraId="483E8110" w14:textId="16E553AB" w:rsidR="00EA18BF" w:rsidRPr="005E338D" w:rsidRDefault="002F01E8" w:rsidP="002F01E8">
            <w:pPr>
              <w:rPr>
                <w:color w:val="000000" w:themeColor="text1"/>
                <w:sz w:val="22"/>
                <w:lang w:val="en-MY" w:eastAsia="en-MY"/>
              </w:rPr>
            </w:pPr>
            <w:r w:rsidRPr="005E338D">
              <w:rPr>
                <w:color w:val="000000" w:themeColor="text1"/>
                <w:sz w:val="22"/>
                <w:lang w:val="en-MY" w:eastAsia="en-MY"/>
              </w:rPr>
              <w:t xml:space="preserve">Writing &amp; Editing – </w:t>
            </w:r>
            <w:r w:rsidR="00E328AC" w:rsidRPr="005E338D">
              <w:rPr>
                <w:color w:val="000000" w:themeColor="text1"/>
                <w:sz w:val="22"/>
                <w:lang w:val="en-MY" w:eastAsia="en-MY"/>
              </w:rPr>
              <w:t>RM</w:t>
            </w:r>
            <w:r w:rsidR="00A66910">
              <w:rPr>
                <w:color w:val="000000" w:themeColor="text1"/>
                <w:sz w:val="22"/>
                <w:lang w:val="en-MY" w:eastAsia="en-MY"/>
              </w:rPr>
              <w:t xml:space="preserve"> </w:t>
            </w:r>
            <w:r w:rsidR="006B14DB">
              <w:rPr>
                <w:color w:val="000000" w:themeColor="text1"/>
                <w:sz w:val="22"/>
                <w:lang w:val="en-MY" w:eastAsia="en-MY"/>
              </w:rPr>
              <w:t>5</w:t>
            </w:r>
            <w:r w:rsidR="00A66910">
              <w:rPr>
                <w:color w:val="000000" w:themeColor="text1"/>
                <w:sz w:val="22"/>
                <w:lang w:val="en-MY" w:eastAsia="en-MY"/>
              </w:rPr>
              <w:t>,</w:t>
            </w:r>
            <w:r w:rsidR="00E328AC" w:rsidRPr="005E338D">
              <w:rPr>
                <w:color w:val="000000" w:themeColor="text1"/>
                <w:sz w:val="22"/>
                <w:lang w:val="en-MY" w:eastAsia="en-MY"/>
              </w:rPr>
              <w:t>000 x 1 publication</w:t>
            </w:r>
          </w:p>
          <w:p w14:paraId="32383FBA" w14:textId="70BDAA53" w:rsidR="002F01E8" w:rsidRPr="005E338D" w:rsidRDefault="002F01E8" w:rsidP="002F01E8">
            <w:pPr>
              <w:rPr>
                <w:color w:val="000000" w:themeColor="text1"/>
                <w:sz w:val="22"/>
                <w:lang w:val="en-MY" w:eastAsia="en-MY"/>
              </w:rPr>
            </w:pPr>
            <w:r w:rsidRPr="005E338D">
              <w:rPr>
                <w:color w:val="000000" w:themeColor="text1"/>
                <w:sz w:val="22"/>
                <w:lang w:val="en-MY" w:eastAsia="en-MY"/>
              </w:rPr>
              <w:t>Design – RM</w:t>
            </w:r>
            <w:r w:rsidR="00A66910">
              <w:rPr>
                <w:color w:val="000000" w:themeColor="text1"/>
                <w:sz w:val="22"/>
                <w:lang w:val="en-MY" w:eastAsia="en-MY"/>
              </w:rPr>
              <w:t xml:space="preserve"> </w:t>
            </w:r>
            <w:r w:rsidR="006B14DB">
              <w:rPr>
                <w:color w:val="000000" w:themeColor="text1"/>
                <w:sz w:val="22"/>
                <w:lang w:val="en-MY" w:eastAsia="en-MY"/>
              </w:rPr>
              <w:t>5</w:t>
            </w:r>
            <w:r w:rsidR="00A66910">
              <w:rPr>
                <w:color w:val="000000" w:themeColor="text1"/>
                <w:sz w:val="22"/>
                <w:lang w:val="en-MY" w:eastAsia="en-MY"/>
              </w:rPr>
              <w:t>,</w:t>
            </w:r>
            <w:r w:rsidRPr="005E338D">
              <w:rPr>
                <w:color w:val="000000" w:themeColor="text1"/>
                <w:sz w:val="22"/>
                <w:lang w:val="en-MY" w:eastAsia="en-MY"/>
              </w:rPr>
              <w:t>000</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14:paraId="32F17F90" w14:textId="09F33042" w:rsidR="00EA18BF" w:rsidRPr="005E338D" w:rsidRDefault="00EA18BF" w:rsidP="00A66910">
            <w:pPr>
              <w:jc w:val="center"/>
              <w:rPr>
                <w:color w:val="000000" w:themeColor="text1"/>
                <w:sz w:val="22"/>
                <w:lang w:val="en-MY" w:eastAsia="en-MY"/>
              </w:rPr>
            </w:pPr>
            <w:r w:rsidRPr="005E338D">
              <w:rPr>
                <w:color w:val="000000" w:themeColor="text1"/>
                <w:sz w:val="22"/>
                <w:lang w:val="en-MY" w:eastAsia="en-MY"/>
              </w:rPr>
              <w:t xml:space="preserve">RM </w:t>
            </w:r>
            <w:r w:rsidR="006B14DB">
              <w:rPr>
                <w:color w:val="000000" w:themeColor="text1"/>
                <w:sz w:val="22"/>
                <w:lang w:val="en-MY" w:eastAsia="en-MY"/>
              </w:rPr>
              <w:t>10</w:t>
            </w:r>
            <w:r w:rsidRPr="005E338D">
              <w:rPr>
                <w:color w:val="000000" w:themeColor="text1"/>
                <w:sz w:val="22"/>
                <w:lang w:val="en-MY" w:eastAsia="en-MY"/>
              </w:rPr>
              <w:t>,000</w:t>
            </w:r>
          </w:p>
        </w:tc>
      </w:tr>
      <w:tr w:rsidR="00EA18BF" w:rsidRPr="000D3B15" w14:paraId="48DE62C6" w14:textId="77777777" w:rsidTr="00A66910">
        <w:trPr>
          <w:trHeight w:val="465"/>
        </w:trPr>
        <w:tc>
          <w:tcPr>
            <w:tcW w:w="740" w:type="dxa"/>
            <w:tcBorders>
              <w:top w:val="nil"/>
              <w:left w:val="single" w:sz="4" w:space="0" w:color="auto"/>
              <w:bottom w:val="single" w:sz="4" w:space="0" w:color="000000"/>
              <w:right w:val="single" w:sz="4" w:space="0" w:color="auto"/>
            </w:tcBorders>
            <w:shd w:val="clear" w:color="auto" w:fill="auto"/>
            <w:vAlign w:val="center"/>
          </w:tcPr>
          <w:p w14:paraId="1D73A06A" w14:textId="31AC26B5" w:rsidR="00EA18BF" w:rsidRPr="005E338D" w:rsidRDefault="006726B7" w:rsidP="00EA18BF">
            <w:pPr>
              <w:jc w:val="center"/>
              <w:rPr>
                <w:color w:val="000000" w:themeColor="text1"/>
                <w:sz w:val="22"/>
                <w:lang w:val="en-MY" w:eastAsia="en-MY"/>
              </w:rPr>
            </w:pPr>
            <w:r w:rsidRPr="005E338D">
              <w:rPr>
                <w:color w:val="000000" w:themeColor="text1"/>
                <w:sz w:val="22"/>
                <w:lang w:val="en-MY" w:eastAsia="en-MY"/>
              </w:rPr>
              <w:t>7</w:t>
            </w:r>
          </w:p>
        </w:tc>
        <w:tc>
          <w:tcPr>
            <w:tcW w:w="2770" w:type="dxa"/>
            <w:tcBorders>
              <w:top w:val="single" w:sz="4" w:space="0" w:color="auto"/>
              <w:left w:val="nil"/>
              <w:bottom w:val="single" w:sz="4" w:space="0" w:color="auto"/>
              <w:right w:val="single" w:sz="4" w:space="0" w:color="auto"/>
            </w:tcBorders>
            <w:shd w:val="clear" w:color="auto" w:fill="auto"/>
            <w:vAlign w:val="center"/>
            <w:hideMark/>
          </w:tcPr>
          <w:p w14:paraId="77DDB395" w14:textId="5F28D797" w:rsidR="00EA18BF" w:rsidRPr="005E338D" w:rsidRDefault="00EA18BF" w:rsidP="00EA18BF">
            <w:pPr>
              <w:rPr>
                <w:color w:val="000000" w:themeColor="text1"/>
                <w:sz w:val="22"/>
                <w:lang w:val="en-MY" w:eastAsia="en-MY"/>
              </w:rPr>
            </w:pPr>
            <w:r w:rsidRPr="005E338D">
              <w:rPr>
                <w:color w:val="000000" w:themeColor="text1"/>
                <w:sz w:val="22"/>
                <w:lang w:val="en-MY" w:eastAsia="en-MY"/>
              </w:rPr>
              <w:t>Communication Plan</w:t>
            </w:r>
            <w:r w:rsidR="00E328AC" w:rsidRPr="005E338D">
              <w:rPr>
                <w:color w:val="000000" w:themeColor="text1"/>
                <w:sz w:val="22"/>
                <w:lang w:val="en-MY" w:eastAsia="en-MY"/>
              </w:rPr>
              <w:t xml:space="preserve"> (Productivity Channel/Go Digital)</w:t>
            </w:r>
          </w:p>
        </w:tc>
        <w:tc>
          <w:tcPr>
            <w:tcW w:w="4860" w:type="dxa"/>
            <w:tcBorders>
              <w:top w:val="nil"/>
              <w:left w:val="single" w:sz="4" w:space="0" w:color="auto"/>
              <w:bottom w:val="single" w:sz="4" w:space="0" w:color="000000"/>
              <w:right w:val="nil"/>
            </w:tcBorders>
            <w:shd w:val="clear" w:color="auto" w:fill="auto"/>
            <w:vAlign w:val="center"/>
            <w:hideMark/>
          </w:tcPr>
          <w:p w14:paraId="1C64B199" w14:textId="76158FCC" w:rsidR="00EA18BF" w:rsidRDefault="00A848CD" w:rsidP="002F01E8">
            <w:pPr>
              <w:rPr>
                <w:color w:val="000000" w:themeColor="text1"/>
                <w:sz w:val="22"/>
                <w:lang w:val="en-MY" w:eastAsia="en-MY"/>
              </w:rPr>
            </w:pPr>
            <w:r>
              <w:rPr>
                <w:color w:val="000000" w:themeColor="text1"/>
                <w:sz w:val="22"/>
                <w:lang w:val="en-MY" w:eastAsia="en-MY"/>
              </w:rPr>
              <w:t xml:space="preserve">Content </w:t>
            </w:r>
            <w:r w:rsidR="00A66910">
              <w:rPr>
                <w:color w:val="000000" w:themeColor="text1"/>
                <w:sz w:val="22"/>
                <w:lang w:val="en-MY" w:eastAsia="en-MY"/>
              </w:rPr>
              <w:t>–</w:t>
            </w:r>
            <w:r>
              <w:rPr>
                <w:color w:val="000000" w:themeColor="text1"/>
                <w:sz w:val="22"/>
                <w:lang w:val="en-MY" w:eastAsia="en-MY"/>
              </w:rPr>
              <w:t xml:space="preserve"> </w:t>
            </w:r>
            <w:r w:rsidR="001D4E77" w:rsidRPr="005E338D">
              <w:rPr>
                <w:color w:val="000000" w:themeColor="text1"/>
                <w:sz w:val="22"/>
                <w:lang w:val="en-MY" w:eastAsia="en-MY"/>
              </w:rPr>
              <w:t>RM</w:t>
            </w:r>
            <w:r w:rsidR="00A66910">
              <w:rPr>
                <w:color w:val="000000" w:themeColor="text1"/>
                <w:sz w:val="22"/>
                <w:lang w:val="en-MY" w:eastAsia="en-MY"/>
              </w:rPr>
              <w:t xml:space="preserve"> </w:t>
            </w:r>
            <w:r w:rsidR="001D4E77" w:rsidRPr="005E338D">
              <w:rPr>
                <w:color w:val="000000" w:themeColor="text1"/>
                <w:sz w:val="22"/>
                <w:lang w:val="en-MY" w:eastAsia="en-MY"/>
              </w:rPr>
              <w:t>500 x 30 video</w:t>
            </w:r>
            <w:r>
              <w:rPr>
                <w:color w:val="000000" w:themeColor="text1"/>
                <w:sz w:val="22"/>
                <w:lang w:val="en-MY" w:eastAsia="en-MY"/>
              </w:rPr>
              <w:t>s</w:t>
            </w:r>
          </w:p>
          <w:p w14:paraId="0F3F5A5C" w14:textId="43E28231" w:rsidR="00A848CD" w:rsidRPr="005E338D" w:rsidRDefault="00A848CD" w:rsidP="002F01E8">
            <w:pPr>
              <w:rPr>
                <w:color w:val="000000" w:themeColor="text1"/>
                <w:sz w:val="22"/>
                <w:lang w:val="en-MY" w:eastAsia="en-MY"/>
              </w:rPr>
            </w:pPr>
            <w:r>
              <w:rPr>
                <w:color w:val="000000" w:themeColor="text1"/>
                <w:sz w:val="22"/>
                <w:lang w:val="en-MY" w:eastAsia="en-MY"/>
              </w:rPr>
              <w:t>Trainer – RM</w:t>
            </w:r>
            <w:r w:rsidR="00A66910">
              <w:rPr>
                <w:color w:val="000000" w:themeColor="text1"/>
                <w:sz w:val="22"/>
                <w:lang w:val="en-MY" w:eastAsia="en-MY"/>
              </w:rPr>
              <w:t xml:space="preserve"> </w:t>
            </w:r>
            <w:r>
              <w:rPr>
                <w:color w:val="000000" w:themeColor="text1"/>
                <w:sz w:val="22"/>
                <w:lang w:val="en-MY" w:eastAsia="en-MY"/>
              </w:rPr>
              <w:t>2</w:t>
            </w:r>
            <w:r w:rsidR="00A66910">
              <w:rPr>
                <w:color w:val="000000" w:themeColor="text1"/>
                <w:sz w:val="22"/>
                <w:lang w:val="en-MY" w:eastAsia="en-MY"/>
              </w:rPr>
              <w:t>,</w:t>
            </w:r>
            <w:r>
              <w:rPr>
                <w:color w:val="000000" w:themeColor="text1"/>
                <w:sz w:val="22"/>
                <w:lang w:val="en-MY" w:eastAsia="en-MY"/>
              </w:rPr>
              <w:t>000 x 4days</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14:paraId="0C7A3F63" w14:textId="388B4975" w:rsidR="00EA18BF" w:rsidRPr="005E338D" w:rsidRDefault="00EA18BF" w:rsidP="00A66910">
            <w:pPr>
              <w:jc w:val="center"/>
              <w:rPr>
                <w:color w:val="000000" w:themeColor="text1"/>
                <w:sz w:val="22"/>
                <w:lang w:val="en-MY" w:eastAsia="en-MY"/>
              </w:rPr>
            </w:pPr>
            <w:r w:rsidRPr="005E338D">
              <w:rPr>
                <w:color w:val="000000" w:themeColor="text1"/>
                <w:sz w:val="22"/>
                <w:lang w:val="en-MY" w:eastAsia="en-MY"/>
              </w:rPr>
              <w:t xml:space="preserve">RM </w:t>
            </w:r>
            <w:r w:rsidR="00A848CD">
              <w:rPr>
                <w:color w:val="000000" w:themeColor="text1"/>
                <w:sz w:val="22"/>
                <w:lang w:val="en-MY" w:eastAsia="en-MY"/>
              </w:rPr>
              <w:t>23</w:t>
            </w:r>
            <w:r w:rsidRPr="005E338D">
              <w:rPr>
                <w:color w:val="000000" w:themeColor="text1"/>
                <w:sz w:val="22"/>
                <w:lang w:val="en-MY" w:eastAsia="en-MY"/>
              </w:rPr>
              <w:t>,000</w:t>
            </w:r>
          </w:p>
        </w:tc>
      </w:tr>
      <w:tr w:rsidR="005E338D" w:rsidRPr="000D3B15" w14:paraId="0D819B41" w14:textId="77777777" w:rsidTr="00A66910">
        <w:trPr>
          <w:trHeight w:val="465"/>
        </w:trPr>
        <w:tc>
          <w:tcPr>
            <w:tcW w:w="740" w:type="dxa"/>
            <w:tcBorders>
              <w:top w:val="nil"/>
              <w:left w:val="single" w:sz="4" w:space="0" w:color="auto"/>
              <w:bottom w:val="single" w:sz="4" w:space="0" w:color="000000"/>
              <w:right w:val="single" w:sz="4" w:space="0" w:color="auto"/>
            </w:tcBorders>
            <w:shd w:val="clear" w:color="auto" w:fill="auto"/>
            <w:vAlign w:val="center"/>
          </w:tcPr>
          <w:p w14:paraId="30938225" w14:textId="402DC662" w:rsidR="005E338D" w:rsidRPr="005E338D" w:rsidRDefault="005E338D" w:rsidP="00EA18BF">
            <w:pPr>
              <w:jc w:val="center"/>
              <w:rPr>
                <w:color w:val="000000" w:themeColor="text1"/>
                <w:sz w:val="22"/>
                <w:lang w:val="en-MY" w:eastAsia="en-MY"/>
              </w:rPr>
            </w:pPr>
            <w:r>
              <w:rPr>
                <w:color w:val="000000" w:themeColor="text1"/>
                <w:sz w:val="22"/>
                <w:lang w:val="en-MY" w:eastAsia="en-MY"/>
              </w:rPr>
              <w:t>8</w:t>
            </w:r>
          </w:p>
        </w:tc>
        <w:tc>
          <w:tcPr>
            <w:tcW w:w="2770" w:type="dxa"/>
            <w:tcBorders>
              <w:top w:val="single" w:sz="4" w:space="0" w:color="auto"/>
              <w:left w:val="nil"/>
              <w:bottom w:val="single" w:sz="4" w:space="0" w:color="auto"/>
              <w:right w:val="single" w:sz="4" w:space="0" w:color="auto"/>
            </w:tcBorders>
            <w:shd w:val="clear" w:color="auto" w:fill="auto"/>
            <w:vAlign w:val="center"/>
          </w:tcPr>
          <w:p w14:paraId="25F4A07B" w14:textId="1BE7CF89" w:rsidR="005E338D" w:rsidRPr="005E338D" w:rsidRDefault="005E338D" w:rsidP="00EA18BF">
            <w:pPr>
              <w:rPr>
                <w:color w:val="000000" w:themeColor="text1"/>
                <w:sz w:val="22"/>
                <w:lang w:val="en-MY" w:eastAsia="en-MY"/>
              </w:rPr>
            </w:pPr>
            <w:r>
              <w:rPr>
                <w:color w:val="000000" w:themeColor="text1"/>
                <w:sz w:val="22"/>
                <w:lang w:val="en-MY" w:eastAsia="en-MY"/>
              </w:rPr>
              <w:t>Technical Working Group</w:t>
            </w:r>
            <w:r w:rsidR="00A66910">
              <w:rPr>
                <w:color w:val="000000" w:themeColor="text1"/>
                <w:sz w:val="22"/>
                <w:lang w:val="en-MY" w:eastAsia="en-MY"/>
              </w:rPr>
              <w:t xml:space="preserve"> (</w:t>
            </w:r>
            <w:proofErr w:type="spellStart"/>
            <w:r w:rsidR="00A66910">
              <w:rPr>
                <w:color w:val="000000" w:themeColor="text1"/>
                <w:sz w:val="22"/>
                <w:lang w:val="en-MY" w:eastAsia="en-MY"/>
              </w:rPr>
              <w:t>Pemudah</w:t>
            </w:r>
            <w:proofErr w:type="spellEnd"/>
            <w:r w:rsidR="00A66910">
              <w:rPr>
                <w:color w:val="000000" w:themeColor="text1"/>
                <w:sz w:val="22"/>
                <w:lang w:val="en-MY" w:eastAsia="en-MY"/>
              </w:rPr>
              <w:t>)</w:t>
            </w:r>
          </w:p>
        </w:tc>
        <w:tc>
          <w:tcPr>
            <w:tcW w:w="4860" w:type="dxa"/>
            <w:tcBorders>
              <w:top w:val="nil"/>
              <w:left w:val="single" w:sz="4" w:space="0" w:color="auto"/>
              <w:bottom w:val="single" w:sz="4" w:space="0" w:color="000000"/>
              <w:right w:val="nil"/>
            </w:tcBorders>
            <w:shd w:val="clear" w:color="auto" w:fill="auto"/>
            <w:vAlign w:val="center"/>
          </w:tcPr>
          <w:p w14:paraId="03B04209" w14:textId="77777777" w:rsidR="005E338D" w:rsidRPr="00A66910" w:rsidRDefault="005E338D" w:rsidP="002F01E8">
            <w:pPr>
              <w:rPr>
                <w:b/>
                <w:bCs/>
                <w:color w:val="000000" w:themeColor="text1"/>
                <w:sz w:val="22"/>
                <w:lang w:val="en-MY" w:eastAsia="en-MY"/>
              </w:rPr>
            </w:pPr>
            <w:r w:rsidRPr="00A66910">
              <w:rPr>
                <w:b/>
                <w:bCs/>
                <w:color w:val="000000" w:themeColor="text1"/>
                <w:sz w:val="22"/>
                <w:lang w:val="en-MY" w:eastAsia="en-MY"/>
              </w:rPr>
              <w:t xml:space="preserve">Consultant / Associate / Facilitator Professional Fees </w:t>
            </w:r>
          </w:p>
          <w:p w14:paraId="04C21FDD" w14:textId="3E3928D8" w:rsidR="005E338D" w:rsidRDefault="005E338D" w:rsidP="002F01E8">
            <w:pPr>
              <w:rPr>
                <w:color w:val="000000" w:themeColor="text1"/>
                <w:sz w:val="22"/>
                <w:lang w:val="en-MY" w:eastAsia="en-MY"/>
              </w:rPr>
            </w:pPr>
            <w:r>
              <w:rPr>
                <w:color w:val="000000" w:themeColor="text1"/>
                <w:sz w:val="22"/>
                <w:lang w:val="en-MY" w:eastAsia="en-MY"/>
              </w:rPr>
              <w:t>- RM</w:t>
            </w:r>
            <w:r w:rsidR="00A66910">
              <w:rPr>
                <w:color w:val="000000" w:themeColor="text1"/>
                <w:sz w:val="22"/>
                <w:lang w:val="en-MY" w:eastAsia="en-MY"/>
              </w:rPr>
              <w:t xml:space="preserve"> </w:t>
            </w:r>
            <w:r>
              <w:rPr>
                <w:color w:val="000000" w:themeColor="text1"/>
                <w:sz w:val="22"/>
                <w:lang w:val="en-MY" w:eastAsia="en-MY"/>
              </w:rPr>
              <w:t>2</w:t>
            </w:r>
            <w:r w:rsidR="00A66910">
              <w:rPr>
                <w:color w:val="000000" w:themeColor="text1"/>
                <w:sz w:val="22"/>
                <w:lang w:val="en-MY" w:eastAsia="en-MY"/>
              </w:rPr>
              <w:t>,</w:t>
            </w:r>
            <w:r>
              <w:rPr>
                <w:color w:val="000000" w:themeColor="text1"/>
                <w:sz w:val="22"/>
                <w:lang w:val="en-MY" w:eastAsia="en-MY"/>
              </w:rPr>
              <w:t xml:space="preserve">000 x 5 </w:t>
            </w:r>
            <w:r w:rsidR="00A848CD">
              <w:rPr>
                <w:color w:val="000000" w:themeColor="text1"/>
                <w:sz w:val="22"/>
                <w:lang w:val="en-MY" w:eastAsia="en-MY"/>
              </w:rPr>
              <w:t>p</w:t>
            </w:r>
            <w:r>
              <w:rPr>
                <w:color w:val="000000" w:themeColor="text1"/>
                <w:sz w:val="22"/>
                <w:lang w:val="en-MY" w:eastAsia="en-MY"/>
              </w:rPr>
              <w:t>rograms</w:t>
            </w:r>
            <w:r w:rsidR="00A848CD">
              <w:rPr>
                <w:color w:val="000000" w:themeColor="text1"/>
                <w:sz w:val="22"/>
                <w:lang w:val="en-MY" w:eastAsia="en-MY"/>
              </w:rPr>
              <w:t xml:space="preserve"> – RM</w:t>
            </w:r>
            <w:r w:rsidR="00A66910">
              <w:rPr>
                <w:color w:val="000000" w:themeColor="text1"/>
                <w:sz w:val="22"/>
                <w:lang w:val="en-MY" w:eastAsia="en-MY"/>
              </w:rPr>
              <w:t xml:space="preserve"> </w:t>
            </w:r>
            <w:r w:rsidR="00A848CD">
              <w:rPr>
                <w:color w:val="000000" w:themeColor="text1"/>
                <w:sz w:val="22"/>
                <w:lang w:val="en-MY" w:eastAsia="en-MY"/>
              </w:rPr>
              <w:t>10</w:t>
            </w:r>
            <w:r w:rsidR="00A66910">
              <w:rPr>
                <w:color w:val="000000" w:themeColor="text1"/>
                <w:sz w:val="22"/>
                <w:lang w:val="en-MY" w:eastAsia="en-MY"/>
              </w:rPr>
              <w:t>,</w:t>
            </w:r>
            <w:r w:rsidR="00A848CD">
              <w:rPr>
                <w:color w:val="000000" w:themeColor="text1"/>
                <w:sz w:val="22"/>
                <w:lang w:val="en-MY" w:eastAsia="en-MY"/>
              </w:rPr>
              <w:t>000</w:t>
            </w:r>
          </w:p>
          <w:p w14:paraId="464F7FE8" w14:textId="77777777" w:rsidR="005E338D" w:rsidRPr="00A66910" w:rsidRDefault="005E338D" w:rsidP="002F01E8">
            <w:pPr>
              <w:rPr>
                <w:b/>
                <w:bCs/>
                <w:color w:val="000000" w:themeColor="text1"/>
                <w:sz w:val="22"/>
                <w:lang w:val="en-MY" w:eastAsia="en-MY"/>
              </w:rPr>
            </w:pPr>
            <w:r w:rsidRPr="00A66910">
              <w:rPr>
                <w:b/>
                <w:bCs/>
                <w:color w:val="000000" w:themeColor="text1"/>
                <w:sz w:val="22"/>
                <w:lang w:val="en-MY" w:eastAsia="en-MY"/>
              </w:rPr>
              <w:t xml:space="preserve">Minute Writer </w:t>
            </w:r>
          </w:p>
          <w:p w14:paraId="7DA4A076" w14:textId="4AF8BFB5" w:rsidR="005E338D" w:rsidRDefault="005E338D" w:rsidP="002F01E8">
            <w:pPr>
              <w:rPr>
                <w:color w:val="000000" w:themeColor="text1"/>
                <w:sz w:val="22"/>
                <w:lang w:val="en-MY" w:eastAsia="en-MY"/>
              </w:rPr>
            </w:pPr>
            <w:r>
              <w:rPr>
                <w:color w:val="000000" w:themeColor="text1"/>
                <w:sz w:val="22"/>
                <w:lang w:val="en-MY" w:eastAsia="en-MY"/>
              </w:rPr>
              <w:t>– RM</w:t>
            </w:r>
            <w:r w:rsidR="00A66910">
              <w:rPr>
                <w:color w:val="000000" w:themeColor="text1"/>
                <w:sz w:val="22"/>
                <w:lang w:val="en-MY" w:eastAsia="en-MY"/>
              </w:rPr>
              <w:t xml:space="preserve"> </w:t>
            </w:r>
            <w:r>
              <w:rPr>
                <w:color w:val="000000" w:themeColor="text1"/>
                <w:sz w:val="22"/>
                <w:lang w:val="en-MY" w:eastAsia="en-MY"/>
              </w:rPr>
              <w:t>1</w:t>
            </w:r>
            <w:r w:rsidR="00A66910">
              <w:rPr>
                <w:color w:val="000000" w:themeColor="text1"/>
                <w:sz w:val="22"/>
                <w:lang w:val="en-MY" w:eastAsia="en-MY"/>
              </w:rPr>
              <w:t>,</w:t>
            </w:r>
            <w:r>
              <w:rPr>
                <w:color w:val="000000" w:themeColor="text1"/>
                <w:sz w:val="22"/>
                <w:lang w:val="en-MY" w:eastAsia="en-MY"/>
              </w:rPr>
              <w:t xml:space="preserve">000 x 5 </w:t>
            </w:r>
            <w:r w:rsidR="00A848CD">
              <w:rPr>
                <w:color w:val="000000" w:themeColor="text1"/>
                <w:sz w:val="22"/>
                <w:lang w:val="en-MY" w:eastAsia="en-MY"/>
              </w:rPr>
              <w:t>p</w:t>
            </w:r>
            <w:r>
              <w:rPr>
                <w:color w:val="000000" w:themeColor="text1"/>
                <w:sz w:val="22"/>
                <w:lang w:val="en-MY" w:eastAsia="en-MY"/>
              </w:rPr>
              <w:t>rograms</w:t>
            </w:r>
            <w:r w:rsidR="00A848CD">
              <w:rPr>
                <w:color w:val="000000" w:themeColor="text1"/>
                <w:sz w:val="22"/>
                <w:lang w:val="en-MY" w:eastAsia="en-MY"/>
              </w:rPr>
              <w:t xml:space="preserve"> – RM</w:t>
            </w:r>
            <w:r w:rsidR="00A66910">
              <w:rPr>
                <w:color w:val="000000" w:themeColor="text1"/>
                <w:sz w:val="22"/>
                <w:lang w:val="en-MY" w:eastAsia="en-MY"/>
              </w:rPr>
              <w:t xml:space="preserve"> </w:t>
            </w:r>
            <w:r w:rsidR="00A848CD">
              <w:rPr>
                <w:color w:val="000000" w:themeColor="text1"/>
                <w:sz w:val="22"/>
                <w:lang w:val="en-MY" w:eastAsia="en-MY"/>
              </w:rPr>
              <w:t>5</w:t>
            </w:r>
            <w:r w:rsidR="00A66910">
              <w:rPr>
                <w:color w:val="000000" w:themeColor="text1"/>
                <w:sz w:val="22"/>
                <w:lang w:val="en-MY" w:eastAsia="en-MY"/>
              </w:rPr>
              <w:t>,</w:t>
            </w:r>
            <w:r w:rsidR="00A848CD">
              <w:rPr>
                <w:color w:val="000000" w:themeColor="text1"/>
                <w:sz w:val="22"/>
                <w:lang w:val="en-MY" w:eastAsia="en-MY"/>
              </w:rPr>
              <w:t>000</w:t>
            </w:r>
          </w:p>
          <w:p w14:paraId="25864B10" w14:textId="72EACB9C" w:rsidR="005E338D" w:rsidRPr="00A66910" w:rsidRDefault="005E338D" w:rsidP="002F01E8">
            <w:pPr>
              <w:rPr>
                <w:b/>
                <w:bCs/>
                <w:color w:val="000000" w:themeColor="text1"/>
                <w:sz w:val="22"/>
                <w:lang w:val="en-MY" w:eastAsia="en-MY"/>
              </w:rPr>
            </w:pPr>
            <w:r w:rsidRPr="00A66910">
              <w:rPr>
                <w:b/>
                <w:bCs/>
                <w:color w:val="000000" w:themeColor="text1"/>
                <w:sz w:val="22"/>
                <w:lang w:val="en-MY" w:eastAsia="en-MY"/>
              </w:rPr>
              <w:t>Engagement Programs/Workshop</w:t>
            </w:r>
          </w:p>
          <w:p w14:paraId="34BD5CC3" w14:textId="7FAF5431" w:rsidR="005E338D" w:rsidRPr="00A66910" w:rsidRDefault="005E338D" w:rsidP="002F01E8">
            <w:pPr>
              <w:pStyle w:val="ListParagraph"/>
              <w:numPr>
                <w:ilvl w:val="0"/>
                <w:numId w:val="19"/>
              </w:numPr>
              <w:ind w:left="166" w:hanging="166"/>
              <w:rPr>
                <w:rFonts w:ascii="Arial" w:hAnsi="Arial" w:cs="Arial"/>
                <w:color w:val="000000" w:themeColor="text1"/>
                <w:lang w:val="en-MY" w:eastAsia="en-MY"/>
              </w:rPr>
            </w:pPr>
            <w:r w:rsidRPr="00A848CD">
              <w:rPr>
                <w:rFonts w:ascii="Arial" w:hAnsi="Arial" w:cs="Arial"/>
                <w:color w:val="000000" w:themeColor="text1"/>
                <w:lang w:val="en-MY" w:eastAsia="en-MY"/>
              </w:rPr>
              <w:t>(RM</w:t>
            </w:r>
            <w:r w:rsidR="00A66910">
              <w:rPr>
                <w:rFonts w:ascii="Arial" w:hAnsi="Arial" w:cs="Arial"/>
                <w:color w:val="000000" w:themeColor="text1"/>
                <w:lang w:val="en-MY" w:eastAsia="en-MY"/>
              </w:rPr>
              <w:t xml:space="preserve"> </w:t>
            </w:r>
            <w:r w:rsidRPr="00A848CD">
              <w:rPr>
                <w:rFonts w:ascii="Arial" w:hAnsi="Arial" w:cs="Arial"/>
                <w:color w:val="000000" w:themeColor="text1"/>
                <w:lang w:val="en-MY" w:eastAsia="en-MY"/>
              </w:rPr>
              <w:t xml:space="preserve">300 x 20 pax) x </w:t>
            </w:r>
            <w:r w:rsidR="00A848CD" w:rsidRPr="00A848CD">
              <w:rPr>
                <w:rFonts w:ascii="Arial" w:hAnsi="Arial" w:cs="Arial"/>
                <w:color w:val="000000" w:themeColor="text1"/>
                <w:lang w:val="en-MY" w:eastAsia="en-MY"/>
              </w:rPr>
              <w:t>5 programs</w:t>
            </w:r>
            <w:r w:rsidR="00A848CD">
              <w:rPr>
                <w:rFonts w:ascii="Arial" w:hAnsi="Arial" w:cs="Arial"/>
                <w:color w:val="000000" w:themeColor="text1"/>
                <w:lang w:val="en-MY" w:eastAsia="en-MY"/>
              </w:rPr>
              <w:t xml:space="preserve"> – RM</w:t>
            </w:r>
            <w:r w:rsidR="00A66910">
              <w:rPr>
                <w:rFonts w:ascii="Arial" w:hAnsi="Arial" w:cs="Arial"/>
                <w:color w:val="000000" w:themeColor="text1"/>
                <w:lang w:val="en-MY" w:eastAsia="en-MY"/>
              </w:rPr>
              <w:t xml:space="preserve"> </w:t>
            </w:r>
            <w:r w:rsidR="00A848CD">
              <w:rPr>
                <w:rFonts w:ascii="Arial" w:hAnsi="Arial" w:cs="Arial"/>
                <w:color w:val="000000" w:themeColor="text1"/>
                <w:lang w:val="en-MY" w:eastAsia="en-MY"/>
              </w:rPr>
              <w:t>30</w:t>
            </w:r>
            <w:r w:rsidR="00A66910">
              <w:rPr>
                <w:rFonts w:ascii="Arial" w:hAnsi="Arial" w:cs="Arial"/>
                <w:color w:val="000000" w:themeColor="text1"/>
                <w:lang w:val="en-MY" w:eastAsia="en-MY"/>
              </w:rPr>
              <w:t>,</w:t>
            </w:r>
            <w:r w:rsidR="00A848CD">
              <w:rPr>
                <w:rFonts w:ascii="Arial" w:hAnsi="Arial" w:cs="Arial"/>
                <w:color w:val="000000" w:themeColor="text1"/>
                <w:lang w:val="en-MY" w:eastAsia="en-MY"/>
              </w:rPr>
              <w:t>000</w:t>
            </w:r>
          </w:p>
        </w:tc>
        <w:tc>
          <w:tcPr>
            <w:tcW w:w="2250" w:type="dxa"/>
            <w:tcBorders>
              <w:top w:val="nil"/>
              <w:left w:val="single" w:sz="4" w:space="0" w:color="auto"/>
              <w:bottom w:val="single" w:sz="4" w:space="0" w:color="auto"/>
              <w:right w:val="single" w:sz="4" w:space="0" w:color="auto"/>
            </w:tcBorders>
            <w:shd w:val="clear" w:color="auto" w:fill="auto"/>
            <w:vAlign w:val="center"/>
          </w:tcPr>
          <w:p w14:paraId="5F9C62A7" w14:textId="7A03FDE2" w:rsidR="005E338D" w:rsidRPr="005E338D" w:rsidRDefault="00A848CD" w:rsidP="00A848CD">
            <w:pPr>
              <w:jc w:val="center"/>
              <w:rPr>
                <w:color w:val="000000" w:themeColor="text1"/>
                <w:sz w:val="22"/>
                <w:lang w:val="en-MY" w:eastAsia="en-MY"/>
              </w:rPr>
            </w:pPr>
            <w:r>
              <w:rPr>
                <w:color w:val="000000" w:themeColor="text1"/>
                <w:sz w:val="22"/>
                <w:lang w:val="en-MY" w:eastAsia="en-MY"/>
              </w:rPr>
              <w:t>RM 45,000</w:t>
            </w:r>
          </w:p>
        </w:tc>
      </w:tr>
      <w:tr w:rsidR="00EA18BF" w:rsidRPr="000D3B15" w14:paraId="152F9EB1" w14:textId="77777777" w:rsidTr="00A66910">
        <w:trPr>
          <w:trHeight w:val="377"/>
        </w:trPr>
        <w:tc>
          <w:tcPr>
            <w:tcW w:w="740" w:type="dxa"/>
            <w:tcBorders>
              <w:top w:val="nil"/>
              <w:left w:val="single" w:sz="4" w:space="0" w:color="auto"/>
              <w:bottom w:val="single" w:sz="4" w:space="0" w:color="auto"/>
              <w:right w:val="nil"/>
            </w:tcBorders>
            <w:shd w:val="clear" w:color="auto" w:fill="auto"/>
            <w:noWrap/>
            <w:vAlign w:val="bottom"/>
            <w:hideMark/>
          </w:tcPr>
          <w:p w14:paraId="16802D69" w14:textId="77777777" w:rsidR="00EA18BF" w:rsidRPr="000D3B15" w:rsidRDefault="00EA18BF" w:rsidP="00EA18BF">
            <w:pPr>
              <w:rPr>
                <w:color w:val="000000"/>
                <w:sz w:val="22"/>
                <w:lang w:val="en-MY" w:eastAsia="en-MY"/>
              </w:rPr>
            </w:pPr>
            <w:r w:rsidRPr="000D3B15">
              <w:rPr>
                <w:color w:val="000000"/>
                <w:sz w:val="22"/>
                <w:lang w:val="en-MY" w:eastAsia="en-MY"/>
              </w:rPr>
              <w:t> </w:t>
            </w:r>
          </w:p>
        </w:tc>
        <w:tc>
          <w:tcPr>
            <w:tcW w:w="2770" w:type="dxa"/>
            <w:tcBorders>
              <w:top w:val="single" w:sz="4" w:space="0" w:color="auto"/>
              <w:left w:val="nil"/>
              <w:bottom w:val="single" w:sz="4" w:space="0" w:color="auto"/>
              <w:right w:val="single" w:sz="4" w:space="0" w:color="auto"/>
            </w:tcBorders>
            <w:shd w:val="clear" w:color="auto" w:fill="auto"/>
            <w:noWrap/>
            <w:vAlign w:val="bottom"/>
            <w:hideMark/>
          </w:tcPr>
          <w:p w14:paraId="4E5AC2B3" w14:textId="77777777" w:rsidR="00EA18BF" w:rsidRPr="000D3B15" w:rsidRDefault="00EA18BF" w:rsidP="00EA18BF">
            <w:pPr>
              <w:rPr>
                <w:b/>
                <w:bCs/>
                <w:color w:val="000000"/>
                <w:sz w:val="22"/>
                <w:lang w:val="en-MY" w:eastAsia="en-MY"/>
              </w:rPr>
            </w:pPr>
            <w:r w:rsidRPr="000D3B15">
              <w:rPr>
                <w:b/>
                <w:bCs/>
                <w:color w:val="000000"/>
                <w:sz w:val="22"/>
                <w:lang w:val="en-MY" w:eastAsia="en-MY"/>
              </w:rPr>
              <w:t>TOTAL</w:t>
            </w:r>
          </w:p>
        </w:tc>
        <w:tc>
          <w:tcPr>
            <w:tcW w:w="4860" w:type="dxa"/>
            <w:tcBorders>
              <w:top w:val="nil"/>
              <w:left w:val="nil"/>
              <w:bottom w:val="single" w:sz="4" w:space="0" w:color="auto"/>
              <w:right w:val="nil"/>
            </w:tcBorders>
            <w:shd w:val="clear" w:color="auto" w:fill="auto"/>
            <w:noWrap/>
            <w:vAlign w:val="bottom"/>
            <w:hideMark/>
          </w:tcPr>
          <w:p w14:paraId="0AEC37A7" w14:textId="77777777" w:rsidR="00EA18BF" w:rsidRPr="000D3B15" w:rsidRDefault="00EA18BF" w:rsidP="002F01E8">
            <w:pPr>
              <w:rPr>
                <w:color w:val="000000"/>
                <w:sz w:val="22"/>
                <w:lang w:val="en-MY" w:eastAsia="en-MY"/>
              </w:rPr>
            </w:pPr>
            <w:r w:rsidRPr="000D3B15">
              <w:rPr>
                <w:color w:val="000000"/>
                <w:sz w:val="22"/>
                <w:lang w:val="en-MY" w:eastAsia="en-MY"/>
              </w:rPr>
              <w:t> </w:t>
            </w:r>
          </w:p>
        </w:tc>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231FC75A" w14:textId="683E3CF4" w:rsidR="00EA18BF" w:rsidRPr="000D3B15" w:rsidRDefault="00EA18BF" w:rsidP="00A66910">
            <w:pPr>
              <w:jc w:val="center"/>
              <w:rPr>
                <w:b/>
                <w:bCs/>
                <w:color w:val="000000"/>
                <w:sz w:val="22"/>
                <w:lang w:val="en-MY" w:eastAsia="en-MY"/>
              </w:rPr>
            </w:pPr>
            <w:proofErr w:type="gramStart"/>
            <w:r w:rsidRPr="000D3B15">
              <w:rPr>
                <w:b/>
                <w:bCs/>
                <w:color w:val="000000"/>
                <w:sz w:val="22"/>
                <w:lang w:val="en-MY" w:eastAsia="en-MY"/>
              </w:rPr>
              <w:t xml:space="preserve">RM  </w:t>
            </w:r>
            <w:r w:rsidR="00371EEC">
              <w:rPr>
                <w:b/>
                <w:bCs/>
                <w:color w:val="000000"/>
                <w:sz w:val="22"/>
                <w:lang w:val="en-MY" w:eastAsia="en-MY"/>
              </w:rPr>
              <w:t>294</w:t>
            </w:r>
            <w:r w:rsidRPr="000D3B15">
              <w:rPr>
                <w:b/>
                <w:bCs/>
                <w:color w:val="000000"/>
                <w:sz w:val="22"/>
                <w:lang w:val="en-MY" w:eastAsia="en-MY"/>
              </w:rPr>
              <w:t>,000</w:t>
            </w:r>
            <w:proofErr w:type="gramEnd"/>
          </w:p>
        </w:tc>
      </w:tr>
    </w:tbl>
    <w:p w14:paraId="6544B3F2" w14:textId="639C8197" w:rsidR="00097F2D" w:rsidRPr="00CC0C03" w:rsidRDefault="00717B49" w:rsidP="009958C3">
      <w:pPr>
        <w:spacing w:line="276" w:lineRule="auto"/>
        <w:rPr>
          <w:b/>
          <w:color w:val="0D0D0D"/>
          <w:sz w:val="22"/>
          <w:szCs w:val="22"/>
        </w:rPr>
      </w:pPr>
      <w:r>
        <w:rPr>
          <w:sz w:val="22"/>
          <w:szCs w:val="22"/>
          <w:lang w:val="en-NZ"/>
        </w:rPr>
        <w:tab/>
      </w:r>
      <w:r w:rsidR="004D3A10" w:rsidRPr="00BF3AFF">
        <w:rPr>
          <w:sz w:val="22"/>
          <w:szCs w:val="22"/>
          <w:lang w:val="en-NZ"/>
        </w:rPr>
        <w:tab/>
      </w:r>
      <w:r w:rsidR="004D3A10">
        <w:rPr>
          <w:sz w:val="22"/>
          <w:szCs w:val="22"/>
          <w:lang w:val="en-NZ"/>
        </w:rPr>
        <w:tab/>
      </w:r>
    </w:p>
    <w:sectPr w:rsidR="00097F2D" w:rsidRPr="00CC0C03" w:rsidSect="00673CD8">
      <w:footerReference w:type="even" r:id="rId10"/>
      <w:footerReference w:type="default" r:id="rId11"/>
      <w:pgSz w:w="11909" w:h="16834" w:code="9"/>
      <w:pgMar w:top="1440" w:right="1800" w:bottom="1440" w:left="180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40C91" w14:textId="77777777" w:rsidR="00CF50EF" w:rsidRDefault="00CF50EF">
      <w:r>
        <w:separator/>
      </w:r>
    </w:p>
  </w:endnote>
  <w:endnote w:type="continuationSeparator" w:id="0">
    <w:p w14:paraId="1A4AFA6C" w14:textId="77777777" w:rsidR="00CF50EF" w:rsidRDefault="00CF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66A6" w14:textId="77777777" w:rsidR="00D4530E" w:rsidRDefault="00D453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6EE535" w14:textId="77777777" w:rsidR="00D4530E" w:rsidRDefault="00D453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115972"/>
      <w:docPartObj>
        <w:docPartGallery w:val="Page Numbers (Bottom of Page)"/>
        <w:docPartUnique/>
      </w:docPartObj>
    </w:sdtPr>
    <w:sdtEndPr>
      <w:rPr>
        <w:noProof/>
      </w:rPr>
    </w:sdtEndPr>
    <w:sdtContent>
      <w:p w14:paraId="5569BECE" w14:textId="5CA18DA1" w:rsidR="00D4530E" w:rsidRDefault="00D4530E">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485F1327" w14:textId="77777777" w:rsidR="00D4530E" w:rsidRDefault="00D453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725B6" w14:textId="77777777" w:rsidR="00CF50EF" w:rsidRDefault="00CF50EF">
      <w:r>
        <w:separator/>
      </w:r>
    </w:p>
  </w:footnote>
  <w:footnote w:type="continuationSeparator" w:id="0">
    <w:p w14:paraId="24DBDED4" w14:textId="77777777" w:rsidR="00CF50EF" w:rsidRDefault="00CF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B61"/>
    <w:multiLevelType w:val="hybridMultilevel"/>
    <w:tmpl w:val="668A2E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40E6134"/>
    <w:multiLevelType w:val="hybridMultilevel"/>
    <w:tmpl w:val="B602EDD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24A51545"/>
    <w:multiLevelType w:val="hybridMultilevel"/>
    <w:tmpl w:val="653658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80B65F0"/>
    <w:multiLevelType w:val="hybridMultilevel"/>
    <w:tmpl w:val="8A9C11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CC66E15"/>
    <w:multiLevelType w:val="hybridMultilevel"/>
    <w:tmpl w:val="7084D86C"/>
    <w:lvl w:ilvl="0" w:tplc="6450B63A">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2ED96CDA"/>
    <w:multiLevelType w:val="hybridMultilevel"/>
    <w:tmpl w:val="1E0AD424"/>
    <w:lvl w:ilvl="0" w:tplc="4409000F">
      <w:start w:val="1"/>
      <w:numFmt w:val="decimal"/>
      <w:lvlText w:val="%1."/>
      <w:lvlJc w:val="left"/>
      <w:pPr>
        <w:ind w:left="1091" w:hanging="360"/>
      </w:pPr>
    </w:lvl>
    <w:lvl w:ilvl="1" w:tplc="44090019" w:tentative="1">
      <w:start w:val="1"/>
      <w:numFmt w:val="lowerLetter"/>
      <w:lvlText w:val="%2."/>
      <w:lvlJc w:val="left"/>
      <w:pPr>
        <w:ind w:left="1811" w:hanging="360"/>
      </w:pPr>
    </w:lvl>
    <w:lvl w:ilvl="2" w:tplc="4409001B" w:tentative="1">
      <w:start w:val="1"/>
      <w:numFmt w:val="lowerRoman"/>
      <w:lvlText w:val="%3."/>
      <w:lvlJc w:val="right"/>
      <w:pPr>
        <w:ind w:left="2531" w:hanging="180"/>
      </w:pPr>
    </w:lvl>
    <w:lvl w:ilvl="3" w:tplc="4409000F" w:tentative="1">
      <w:start w:val="1"/>
      <w:numFmt w:val="decimal"/>
      <w:lvlText w:val="%4."/>
      <w:lvlJc w:val="left"/>
      <w:pPr>
        <w:ind w:left="3251" w:hanging="360"/>
      </w:pPr>
    </w:lvl>
    <w:lvl w:ilvl="4" w:tplc="44090019" w:tentative="1">
      <w:start w:val="1"/>
      <w:numFmt w:val="lowerLetter"/>
      <w:lvlText w:val="%5."/>
      <w:lvlJc w:val="left"/>
      <w:pPr>
        <w:ind w:left="3971" w:hanging="360"/>
      </w:pPr>
    </w:lvl>
    <w:lvl w:ilvl="5" w:tplc="4409001B" w:tentative="1">
      <w:start w:val="1"/>
      <w:numFmt w:val="lowerRoman"/>
      <w:lvlText w:val="%6."/>
      <w:lvlJc w:val="right"/>
      <w:pPr>
        <w:ind w:left="4691" w:hanging="180"/>
      </w:pPr>
    </w:lvl>
    <w:lvl w:ilvl="6" w:tplc="4409000F" w:tentative="1">
      <w:start w:val="1"/>
      <w:numFmt w:val="decimal"/>
      <w:lvlText w:val="%7."/>
      <w:lvlJc w:val="left"/>
      <w:pPr>
        <w:ind w:left="5411" w:hanging="360"/>
      </w:pPr>
    </w:lvl>
    <w:lvl w:ilvl="7" w:tplc="44090019" w:tentative="1">
      <w:start w:val="1"/>
      <w:numFmt w:val="lowerLetter"/>
      <w:lvlText w:val="%8."/>
      <w:lvlJc w:val="left"/>
      <w:pPr>
        <w:ind w:left="6131" w:hanging="360"/>
      </w:pPr>
    </w:lvl>
    <w:lvl w:ilvl="8" w:tplc="4409001B" w:tentative="1">
      <w:start w:val="1"/>
      <w:numFmt w:val="lowerRoman"/>
      <w:lvlText w:val="%9."/>
      <w:lvlJc w:val="right"/>
      <w:pPr>
        <w:ind w:left="6851" w:hanging="180"/>
      </w:pPr>
    </w:lvl>
  </w:abstractNum>
  <w:abstractNum w:abstractNumId="6" w15:restartNumberingAfterBreak="0">
    <w:nsid w:val="3C3A4653"/>
    <w:multiLevelType w:val="hybridMultilevel"/>
    <w:tmpl w:val="518030FE"/>
    <w:lvl w:ilvl="0" w:tplc="5C8E33C4">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462C4154"/>
    <w:multiLevelType w:val="hybridMultilevel"/>
    <w:tmpl w:val="C9A08D56"/>
    <w:lvl w:ilvl="0" w:tplc="7F6837AE">
      <w:start w:val="1"/>
      <w:numFmt w:val="bullet"/>
      <w:lvlText w:val="•"/>
      <w:lvlJc w:val="left"/>
      <w:pPr>
        <w:tabs>
          <w:tab w:val="num" w:pos="720"/>
        </w:tabs>
        <w:ind w:left="720" w:hanging="360"/>
      </w:pPr>
      <w:rPr>
        <w:rFonts w:ascii="Arial" w:hAnsi="Arial" w:hint="default"/>
      </w:rPr>
    </w:lvl>
    <w:lvl w:ilvl="1" w:tplc="78CED1F4" w:tentative="1">
      <w:start w:val="1"/>
      <w:numFmt w:val="bullet"/>
      <w:lvlText w:val="•"/>
      <w:lvlJc w:val="left"/>
      <w:pPr>
        <w:tabs>
          <w:tab w:val="num" w:pos="1440"/>
        </w:tabs>
        <w:ind w:left="1440" w:hanging="360"/>
      </w:pPr>
      <w:rPr>
        <w:rFonts w:ascii="Arial" w:hAnsi="Arial" w:hint="default"/>
      </w:rPr>
    </w:lvl>
    <w:lvl w:ilvl="2" w:tplc="3F2E178A" w:tentative="1">
      <w:start w:val="1"/>
      <w:numFmt w:val="bullet"/>
      <w:lvlText w:val="•"/>
      <w:lvlJc w:val="left"/>
      <w:pPr>
        <w:tabs>
          <w:tab w:val="num" w:pos="2160"/>
        </w:tabs>
        <w:ind w:left="2160" w:hanging="360"/>
      </w:pPr>
      <w:rPr>
        <w:rFonts w:ascii="Arial" w:hAnsi="Arial" w:hint="default"/>
      </w:rPr>
    </w:lvl>
    <w:lvl w:ilvl="3" w:tplc="5016D79A" w:tentative="1">
      <w:start w:val="1"/>
      <w:numFmt w:val="bullet"/>
      <w:lvlText w:val="•"/>
      <w:lvlJc w:val="left"/>
      <w:pPr>
        <w:tabs>
          <w:tab w:val="num" w:pos="2880"/>
        </w:tabs>
        <w:ind w:left="2880" w:hanging="360"/>
      </w:pPr>
      <w:rPr>
        <w:rFonts w:ascii="Arial" w:hAnsi="Arial" w:hint="default"/>
      </w:rPr>
    </w:lvl>
    <w:lvl w:ilvl="4" w:tplc="DE0AE88E" w:tentative="1">
      <w:start w:val="1"/>
      <w:numFmt w:val="bullet"/>
      <w:lvlText w:val="•"/>
      <w:lvlJc w:val="left"/>
      <w:pPr>
        <w:tabs>
          <w:tab w:val="num" w:pos="3600"/>
        </w:tabs>
        <w:ind w:left="3600" w:hanging="360"/>
      </w:pPr>
      <w:rPr>
        <w:rFonts w:ascii="Arial" w:hAnsi="Arial" w:hint="default"/>
      </w:rPr>
    </w:lvl>
    <w:lvl w:ilvl="5" w:tplc="22321EE0" w:tentative="1">
      <w:start w:val="1"/>
      <w:numFmt w:val="bullet"/>
      <w:lvlText w:val="•"/>
      <w:lvlJc w:val="left"/>
      <w:pPr>
        <w:tabs>
          <w:tab w:val="num" w:pos="4320"/>
        </w:tabs>
        <w:ind w:left="4320" w:hanging="360"/>
      </w:pPr>
      <w:rPr>
        <w:rFonts w:ascii="Arial" w:hAnsi="Arial" w:hint="default"/>
      </w:rPr>
    </w:lvl>
    <w:lvl w:ilvl="6" w:tplc="F8928BC6" w:tentative="1">
      <w:start w:val="1"/>
      <w:numFmt w:val="bullet"/>
      <w:lvlText w:val="•"/>
      <w:lvlJc w:val="left"/>
      <w:pPr>
        <w:tabs>
          <w:tab w:val="num" w:pos="5040"/>
        </w:tabs>
        <w:ind w:left="5040" w:hanging="360"/>
      </w:pPr>
      <w:rPr>
        <w:rFonts w:ascii="Arial" w:hAnsi="Arial" w:hint="default"/>
      </w:rPr>
    </w:lvl>
    <w:lvl w:ilvl="7" w:tplc="91E69EBA" w:tentative="1">
      <w:start w:val="1"/>
      <w:numFmt w:val="bullet"/>
      <w:lvlText w:val="•"/>
      <w:lvlJc w:val="left"/>
      <w:pPr>
        <w:tabs>
          <w:tab w:val="num" w:pos="5760"/>
        </w:tabs>
        <w:ind w:left="5760" w:hanging="360"/>
      </w:pPr>
      <w:rPr>
        <w:rFonts w:ascii="Arial" w:hAnsi="Arial" w:hint="default"/>
      </w:rPr>
    </w:lvl>
    <w:lvl w:ilvl="8" w:tplc="C6EA7D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47189E"/>
    <w:multiLevelType w:val="hybridMultilevel"/>
    <w:tmpl w:val="1E0AD424"/>
    <w:lvl w:ilvl="0" w:tplc="4409000F">
      <w:start w:val="1"/>
      <w:numFmt w:val="decimal"/>
      <w:lvlText w:val="%1."/>
      <w:lvlJc w:val="left"/>
      <w:pPr>
        <w:ind w:left="399" w:hanging="360"/>
      </w:pPr>
    </w:lvl>
    <w:lvl w:ilvl="1" w:tplc="44090019" w:tentative="1">
      <w:start w:val="1"/>
      <w:numFmt w:val="lowerLetter"/>
      <w:lvlText w:val="%2."/>
      <w:lvlJc w:val="left"/>
      <w:pPr>
        <w:ind w:left="1119" w:hanging="360"/>
      </w:pPr>
    </w:lvl>
    <w:lvl w:ilvl="2" w:tplc="4409001B" w:tentative="1">
      <w:start w:val="1"/>
      <w:numFmt w:val="lowerRoman"/>
      <w:lvlText w:val="%3."/>
      <w:lvlJc w:val="right"/>
      <w:pPr>
        <w:ind w:left="1839" w:hanging="180"/>
      </w:pPr>
    </w:lvl>
    <w:lvl w:ilvl="3" w:tplc="4409000F" w:tentative="1">
      <w:start w:val="1"/>
      <w:numFmt w:val="decimal"/>
      <w:lvlText w:val="%4."/>
      <w:lvlJc w:val="left"/>
      <w:pPr>
        <w:ind w:left="2559" w:hanging="360"/>
      </w:pPr>
    </w:lvl>
    <w:lvl w:ilvl="4" w:tplc="44090019" w:tentative="1">
      <w:start w:val="1"/>
      <w:numFmt w:val="lowerLetter"/>
      <w:lvlText w:val="%5."/>
      <w:lvlJc w:val="left"/>
      <w:pPr>
        <w:ind w:left="3279" w:hanging="360"/>
      </w:pPr>
    </w:lvl>
    <w:lvl w:ilvl="5" w:tplc="4409001B" w:tentative="1">
      <w:start w:val="1"/>
      <w:numFmt w:val="lowerRoman"/>
      <w:lvlText w:val="%6."/>
      <w:lvlJc w:val="right"/>
      <w:pPr>
        <w:ind w:left="3999" w:hanging="180"/>
      </w:pPr>
    </w:lvl>
    <w:lvl w:ilvl="6" w:tplc="4409000F" w:tentative="1">
      <w:start w:val="1"/>
      <w:numFmt w:val="decimal"/>
      <w:lvlText w:val="%7."/>
      <w:lvlJc w:val="left"/>
      <w:pPr>
        <w:ind w:left="4719" w:hanging="360"/>
      </w:pPr>
    </w:lvl>
    <w:lvl w:ilvl="7" w:tplc="44090019" w:tentative="1">
      <w:start w:val="1"/>
      <w:numFmt w:val="lowerLetter"/>
      <w:lvlText w:val="%8."/>
      <w:lvlJc w:val="left"/>
      <w:pPr>
        <w:ind w:left="5439" w:hanging="360"/>
      </w:pPr>
    </w:lvl>
    <w:lvl w:ilvl="8" w:tplc="4409001B" w:tentative="1">
      <w:start w:val="1"/>
      <w:numFmt w:val="lowerRoman"/>
      <w:lvlText w:val="%9."/>
      <w:lvlJc w:val="right"/>
      <w:pPr>
        <w:ind w:left="6159" w:hanging="180"/>
      </w:pPr>
    </w:lvl>
  </w:abstractNum>
  <w:abstractNum w:abstractNumId="9" w15:restartNumberingAfterBreak="0">
    <w:nsid w:val="4D370A08"/>
    <w:multiLevelType w:val="hybridMultilevel"/>
    <w:tmpl w:val="2412166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A9F5576"/>
    <w:multiLevelType w:val="hybridMultilevel"/>
    <w:tmpl w:val="C526E3D6"/>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1" w15:restartNumberingAfterBreak="0">
    <w:nsid w:val="5CB6696A"/>
    <w:multiLevelType w:val="hybridMultilevel"/>
    <w:tmpl w:val="1354FD9A"/>
    <w:lvl w:ilvl="0" w:tplc="0B622A9C">
      <w:start w:val="1"/>
      <w:numFmt w:val="decimal"/>
      <w:pStyle w:val="APECFormnumbered"/>
      <w:lvlText w:val="%1."/>
      <w:lvlJc w:val="left"/>
      <w:pPr>
        <w:ind w:left="36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B26068"/>
    <w:multiLevelType w:val="hybridMultilevel"/>
    <w:tmpl w:val="D50A6154"/>
    <w:lvl w:ilvl="0" w:tplc="F5E611F6">
      <w:start w:val="1"/>
      <w:numFmt w:val="lowerRoman"/>
      <w:lvlText w:val="(%1)"/>
      <w:lvlJc w:val="left"/>
      <w:pPr>
        <w:tabs>
          <w:tab w:val="num" w:pos="1440"/>
        </w:tabs>
        <w:ind w:left="1440" w:hanging="720"/>
      </w:pPr>
      <w:rPr>
        <w:rFonts w:hint="default"/>
      </w:rPr>
    </w:lvl>
    <w:lvl w:ilvl="1" w:tplc="B0344F6E">
      <w:start w:val="1"/>
      <w:numFmt w:val="lowerLetter"/>
      <w:lvlText w:val="%2)"/>
      <w:lvlJc w:val="left"/>
      <w:pPr>
        <w:tabs>
          <w:tab w:val="num" w:pos="2100"/>
        </w:tabs>
        <w:ind w:left="2100" w:hanging="660"/>
      </w:pPr>
      <w:rPr>
        <w:rFonts w:hint="default"/>
      </w:rPr>
    </w:lvl>
    <w:lvl w:ilvl="2" w:tplc="42147F1A">
      <w:start w:val="7"/>
      <w:numFmt w:val="decimal"/>
      <w:lvlText w:val="%3."/>
      <w:lvlJc w:val="left"/>
      <w:pPr>
        <w:tabs>
          <w:tab w:val="num" w:pos="2700"/>
        </w:tabs>
        <w:ind w:left="2700" w:hanging="360"/>
      </w:pPr>
      <w:rPr>
        <w:rFonts w:hint="default"/>
        <w:u w:val="none"/>
      </w:rPr>
    </w:lvl>
    <w:lvl w:ilvl="3" w:tplc="0409000F">
      <w:start w:val="1"/>
      <w:numFmt w:val="decimal"/>
      <w:pStyle w:val="Heading9"/>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5A72A8"/>
    <w:multiLevelType w:val="hybridMultilevel"/>
    <w:tmpl w:val="99689EDA"/>
    <w:lvl w:ilvl="0" w:tplc="818AEDF0">
      <w:start w:val="1"/>
      <w:numFmt w:val="lowerRoman"/>
      <w:lvlText w:val="%1."/>
      <w:lvlJc w:val="right"/>
      <w:pPr>
        <w:ind w:left="1080" w:hanging="360"/>
      </w:pPr>
      <w:rPr>
        <w:rFonts w:hint="default"/>
        <w:b w:val="0"/>
        <w:bCs w:val="0"/>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4" w15:restartNumberingAfterBreak="0">
    <w:nsid w:val="6719075E"/>
    <w:multiLevelType w:val="hybridMultilevel"/>
    <w:tmpl w:val="1C3A201E"/>
    <w:lvl w:ilvl="0" w:tplc="D4A090E4">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680005A8"/>
    <w:multiLevelType w:val="multilevel"/>
    <w:tmpl w:val="F8789682"/>
    <w:lvl w:ilvl="0">
      <w:start w:val="1"/>
      <w:numFmt w:val="decimal"/>
      <w:lvlText w:val="%1.0"/>
      <w:lvlJc w:val="left"/>
      <w:pPr>
        <w:tabs>
          <w:tab w:val="num" w:pos="720"/>
        </w:tabs>
        <w:ind w:left="720" w:hanging="720"/>
      </w:pPr>
      <w:rPr>
        <w:rFonts w:hint="default"/>
      </w:rPr>
    </w:lvl>
    <w:lvl w:ilvl="1">
      <w:start w:val="1"/>
      <w:numFmt w:val="lowerRoman"/>
      <w:lvlText w:val="%2."/>
      <w:lvlJc w:val="righ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68B8353D"/>
    <w:multiLevelType w:val="hybridMultilevel"/>
    <w:tmpl w:val="47305582"/>
    <w:lvl w:ilvl="0" w:tplc="AEE623B6">
      <w:start w:val="1"/>
      <w:numFmt w:val="decimal"/>
      <w:lvlText w:val="%1."/>
      <w:lvlJc w:val="left"/>
      <w:pPr>
        <w:ind w:left="360" w:hanging="360"/>
      </w:pPr>
      <w:rPr>
        <w:b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6C3B59F4"/>
    <w:multiLevelType w:val="hybridMultilevel"/>
    <w:tmpl w:val="1E0AD424"/>
    <w:lvl w:ilvl="0" w:tplc="4409000F">
      <w:start w:val="1"/>
      <w:numFmt w:val="decimal"/>
      <w:lvlText w:val="%1."/>
      <w:lvlJc w:val="left"/>
      <w:pPr>
        <w:ind w:left="399" w:hanging="360"/>
      </w:pPr>
    </w:lvl>
    <w:lvl w:ilvl="1" w:tplc="44090019" w:tentative="1">
      <w:start w:val="1"/>
      <w:numFmt w:val="lowerLetter"/>
      <w:lvlText w:val="%2."/>
      <w:lvlJc w:val="left"/>
      <w:pPr>
        <w:ind w:left="1119" w:hanging="360"/>
      </w:pPr>
    </w:lvl>
    <w:lvl w:ilvl="2" w:tplc="4409001B" w:tentative="1">
      <w:start w:val="1"/>
      <w:numFmt w:val="lowerRoman"/>
      <w:lvlText w:val="%3."/>
      <w:lvlJc w:val="right"/>
      <w:pPr>
        <w:ind w:left="1839" w:hanging="180"/>
      </w:pPr>
    </w:lvl>
    <w:lvl w:ilvl="3" w:tplc="4409000F" w:tentative="1">
      <w:start w:val="1"/>
      <w:numFmt w:val="decimal"/>
      <w:lvlText w:val="%4."/>
      <w:lvlJc w:val="left"/>
      <w:pPr>
        <w:ind w:left="2559" w:hanging="360"/>
      </w:pPr>
    </w:lvl>
    <w:lvl w:ilvl="4" w:tplc="44090019" w:tentative="1">
      <w:start w:val="1"/>
      <w:numFmt w:val="lowerLetter"/>
      <w:lvlText w:val="%5."/>
      <w:lvlJc w:val="left"/>
      <w:pPr>
        <w:ind w:left="3279" w:hanging="360"/>
      </w:pPr>
    </w:lvl>
    <w:lvl w:ilvl="5" w:tplc="4409001B" w:tentative="1">
      <w:start w:val="1"/>
      <w:numFmt w:val="lowerRoman"/>
      <w:lvlText w:val="%6."/>
      <w:lvlJc w:val="right"/>
      <w:pPr>
        <w:ind w:left="3999" w:hanging="180"/>
      </w:pPr>
    </w:lvl>
    <w:lvl w:ilvl="6" w:tplc="4409000F" w:tentative="1">
      <w:start w:val="1"/>
      <w:numFmt w:val="decimal"/>
      <w:lvlText w:val="%7."/>
      <w:lvlJc w:val="left"/>
      <w:pPr>
        <w:ind w:left="4719" w:hanging="360"/>
      </w:pPr>
    </w:lvl>
    <w:lvl w:ilvl="7" w:tplc="44090019" w:tentative="1">
      <w:start w:val="1"/>
      <w:numFmt w:val="lowerLetter"/>
      <w:lvlText w:val="%8."/>
      <w:lvlJc w:val="left"/>
      <w:pPr>
        <w:ind w:left="5439" w:hanging="360"/>
      </w:pPr>
    </w:lvl>
    <w:lvl w:ilvl="8" w:tplc="4409001B" w:tentative="1">
      <w:start w:val="1"/>
      <w:numFmt w:val="lowerRoman"/>
      <w:lvlText w:val="%9."/>
      <w:lvlJc w:val="right"/>
      <w:pPr>
        <w:ind w:left="6159" w:hanging="180"/>
      </w:pPr>
    </w:lvl>
  </w:abstractNum>
  <w:abstractNum w:abstractNumId="18" w15:restartNumberingAfterBreak="0">
    <w:nsid w:val="76DB01D9"/>
    <w:multiLevelType w:val="hybridMultilevel"/>
    <w:tmpl w:val="FFF85CD4"/>
    <w:lvl w:ilvl="0" w:tplc="B5980B4E">
      <w:start w:val="1"/>
      <w:numFmt w:val="decimal"/>
      <w:lvlText w:val="%1."/>
      <w:lvlJc w:val="left"/>
      <w:pPr>
        <w:ind w:left="360" w:hanging="360"/>
      </w:pPr>
      <w:rPr>
        <w:rFonts w:ascii="Arial" w:hAnsi="Arial" w:cs="Arial" w:hint="default"/>
        <w:sz w:val="24"/>
        <w:szCs w:val="24"/>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5"/>
  </w:num>
  <w:num w:numId="2">
    <w:abstractNumId w:val="12"/>
  </w:num>
  <w:num w:numId="3">
    <w:abstractNumId w:val="1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8"/>
  </w:num>
  <w:num w:numId="8">
    <w:abstractNumId w:val="5"/>
  </w:num>
  <w:num w:numId="9">
    <w:abstractNumId w:val="2"/>
  </w:num>
  <w:num w:numId="10">
    <w:abstractNumId w:val="3"/>
  </w:num>
  <w:num w:numId="11">
    <w:abstractNumId w:val="0"/>
  </w:num>
  <w:num w:numId="12">
    <w:abstractNumId w:val="9"/>
  </w:num>
  <w:num w:numId="13">
    <w:abstractNumId w:val="17"/>
  </w:num>
  <w:num w:numId="14">
    <w:abstractNumId w:val="10"/>
  </w:num>
  <w:num w:numId="15">
    <w:abstractNumId w:val="7"/>
  </w:num>
  <w:num w:numId="16">
    <w:abstractNumId w:val="18"/>
  </w:num>
  <w:num w:numId="17">
    <w:abstractNumId w:val="13"/>
  </w:num>
  <w:num w:numId="18">
    <w:abstractNumId w:val="14"/>
  </w:num>
  <w:num w:numId="1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03"/>
    <w:rsid w:val="000018A5"/>
    <w:rsid w:val="000118EB"/>
    <w:rsid w:val="00012B73"/>
    <w:rsid w:val="00014CCB"/>
    <w:rsid w:val="000153D2"/>
    <w:rsid w:val="00025989"/>
    <w:rsid w:val="00027D7F"/>
    <w:rsid w:val="00030FD9"/>
    <w:rsid w:val="00034248"/>
    <w:rsid w:val="000360CD"/>
    <w:rsid w:val="00036D23"/>
    <w:rsid w:val="00037263"/>
    <w:rsid w:val="00040075"/>
    <w:rsid w:val="000407FD"/>
    <w:rsid w:val="000424F3"/>
    <w:rsid w:val="00061B7B"/>
    <w:rsid w:val="000647F0"/>
    <w:rsid w:val="000649E6"/>
    <w:rsid w:val="0006560E"/>
    <w:rsid w:val="000712CC"/>
    <w:rsid w:val="00071C19"/>
    <w:rsid w:val="00072304"/>
    <w:rsid w:val="00076A1E"/>
    <w:rsid w:val="0008244F"/>
    <w:rsid w:val="00092440"/>
    <w:rsid w:val="00097F2D"/>
    <w:rsid w:val="000A566D"/>
    <w:rsid w:val="000A700B"/>
    <w:rsid w:val="000B4381"/>
    <w:rsid w:val="000C2383"/>
    <w:rsid w:val="000C4E37"/>
    <w:rsid w:val="000C7CD9"/>
    <w:rsid w:val="000D14AC"/>
    <w:rsid w:val="000D3B15"/>
    <w:rsid w:val="000D46E7"/>
    <w:rsid w:val="000D7D7D"/>
    <w:rsid w:val="000E1C5A"/>
    <w:rsid w:val="000E1F71"/>
    <w:rsid w:val="000E73B6"/>
    <w:rsid w:val="000F0C01"/>
    <w:rsid w:val="000F25FD"/>
    <w:rsid w:val="000F4067"/>
    <w:rsid w:val="000F444D"/>
    <w:rsid w:val="000F5E6A"/>
    <w:rsid w:val="00104136"/>
    <w:rsid w:val="00104A72"/>
    <w:rsid w:val="00110033"/>
    <w:rsid w:val="00111C96"/>
    <w:rsid w:val="00114520"/>
    <w:rsid w:val="0012483E"/>
    <w:rsid w:val="00125621"/>
    <w:rsid w:val="00125E08"/>
    <w:rsid w:val="00127BAE"/>
    <w:rsid w:val="00137118"/>
    <w:rsid w:val="001454DB"/>
    <w:rsid w:val="00154627"/>
    <w:rsid w:val="00155A8E"/>
    <w:rsid w:val="00156E28"/>
    <w:rsid w:val="001574A6"/>
    <w:rsid w:val="00163337"/>
    <w:rsid w:val="001720A8"/>
    <w:rsid w:val="0017421F"/>
    <w:rsid w:val="001778A2"/>
    <w:rsid w:val="00181DAE"/>
    <w:rsid w:val="00184371"/>
    <w:rsid w:val="00187613"/>
    <w:rsid w:val="00192653"/>
    <w:rsid w:val="001938E7"/>
    <w:rsid w:val="00196798"/>
    <w:rsid w:val="001B33A3"/>
    <w:rsid w:val="001B51EF"/>
    <w:rsid w:val="001B715A"/>
    <w:rsid w:val="001C0444"/>
    <w:rsid w:val="001C7F09"/>
    <w:rsid w:val="001D1C87"/>
    <w:rsid w:val="001D3517"/>
    <w:rsid w:val="001D4E77"/>
    <w:rsid w:val="001D7CD8"/>
    <w:rsid w:val="001E0014"/>
    <w:rsid w:val="001E14DC"/>
    <w:rsid w:val="001E7BA6"/>
    <w:rsid w:val="001F0A84"/>
    <w:rsid w:val="001F134B"/>
    <w:rsid w:val="001F190D"/>
    <w:rsid w:val="001F22E6"/>
    <w:rsid w:val="001F2A79"/>
    <w:rsid w:val="001F33A8"/>
    <w:rsid w:val="001F4619"/>
    <w:rsid w:val="001F678D"/>
    <w:rsid w:val="00202CD3"/>
    <w:rsid w:val="0020748B"/>
    <w:rsid w:val="00214636"/>
    <w:rsid w:val="002147C7"/>
    <w:rsid w:val="00230064"/>
    <w:rsid w:val="00233D15"/>
    <w:rsid w:val="002376E8"/>
    <w:rsid w:val="00251676"/>
    <w:rsid w:val="00253B5D"/>
    <w:rsid w:val="00257B8C"/>
    <w:rsid w:val="00260A4D"/>
    <w:rsid w:val="002619BD"/>
    <w:rsid w:val="00266778"/>
    <w:rsid w:val="002726B2"/>
    <w:rsid w:val="00273328"/>
    <w:rsid w:val="002844EB"/>
    <w:rsid w:val="00286B86"/>
    <w:rsid w:val="00292798"/>
    <w:rsid w:val="00292E8E"/>
    <w:rsid w:val="002A75DC"/>
    <w:rsid w:val="002B4C85"/>
    <w:rsid w:val="002C0376"/>
    <w:rsid w:val="002C7A44"/>
    <w:rsid w:val="002D02CB"/>
    <w:rsid w:val="002D14DE"/>
    <w:rsid w:val="002D4361"/>
    <w:rsid w:val="002E3764"/>
    <w:rsid w:val="002E61F4"/>
    <w:rsid w:val="002F01E8"/>
    <w:rsid w:val="00300389"/>
    <w:rsid w:val="00302883"/>
    <w:rsid w:val="00305BF9"/>
    <w:rsid w:val="003108D7"/>
    <w:rsid w:val="00310C86"/>
    <w:rsid w:val="003170CC"/>
    <w:rsid w:val="00320387"/>
    <w:rsid w:val="003204C8"/>
    <w:rsid w:val="00323379"/>
    <w:rsid w:val="00326F9A"/>
    <w:rsid w:val="00327960"/>
    <w:rsid w:val="00327D32"/>
    <w:rsid w:val="00332FA0"/>
    <w:rsid w:val="00337022"/>
    <w:rsid w:val="003413B0"/>
    <w:rsid w:val="0034717B"/>
    <w:rsid w:val="003507E7"/>
    <w:rsid w:val="00351164"/>
    <w:rsid w:val="003567B6"/>
    <w:rsid w:val="0036058C"/>
    <w:rsid w:val="00366B40"/>
    <w:rsid w:val="0037002C"/>
    <w:rsid w:val="00371EEC"/>
    <w:rsid w:val="00374D8F"/>
    <w:rsid w:val="00375AA4"/>
    <w:rsid w:val="00382BD0"/>
    <w:rsid w:val="0038330B"/>
    <w:rsid w:val="00385BBC"/>
    <w:rsid w:val="00385E55"/>
    <w:rsid w:val="0038616B"/>
    <w:rsid w:val="00392EB8"/>
    <w:rsid w:val="00393119"/>
    <w:rsid w:val="00395FDB"/>
    <w:rsid w:val="003A2485"/>
    <w:rsid w:val="003A579F"/>
    <w:rsid w:val="003A6962"/>
    <w:rsid w:val="003B319B"/>
    <w:rsid w:val="003B3DF2"/>
    <w:rsid w:val="003C1ECC"/>
    <w:rsid w:val="003C3CD6"/>
    <w:rsid w:val="003C56A7"/>
    <w:rsid w:val="003D00A9"/>
    <w:rsid w:val="003D609E"/>
    <w:rsid w:val="003D7522"/>
    <w:rsid w:val="003E11B1"/>
    <w:rsid w:val="003E1A85"/>
    <w:rsid w:val="003E304F"/>
    <w:rsid w:val="003E4138"/>
    <w:rsid w:val="003E59ED"/>
    <w:rsid w:val="003E689D"/>
    <w:rsid w:val="003F18F5"/>
    <w:rsid w:val="003F1C58"/>
    <w:rsid w:val="00400A13"/>
    <w:rsid w:val="004028B9"/>
    <w:rsid w:val="00406E92"/>
    <w:rsid w:val="004076A5"/>
    <w:rsid w:val="0041275E"/>
    <w:rsid w:val="00413007"/>
    <w:rsid w:val="00414931"/>
    <w:rsid w:val="00415B02"/>
    <w:rsid w:val="00415DBB"/>
    <w:rsid w:val="004178DB"/>
    <w:rsid w:val="00417E4A"/>
    <w:rsid w:val="004204F8"/>
    <w:rsid w:val="00420A04"/>
    <w:rsid w:val="00425DAF"/>
    <w:rsid w:val="0042683C"/>
    <w:rsid w:val="0044225E"/>
    <w:rsid w:val="00444FB5"/>
    <w:rsid w:val="004453AF"/>
    <w:rsid w:val="00453A41"/>
    <w:rsid w:val="00462B63"/>
    <w:rsid w:val="004659E2"/>
    <w:rsid w:val="00474800"/>
    <w:rsid w:val="00476F59"/>
    <w:rsid w:val="00477394"/>
    <w:rsid w:val="004806C4"/>
    <w:rsid w:val="004820A7"/>
    <w:rsid w:val="004852E2"/>
    <w:rsid w:val="004946F9"/>
    <w:rsid w:val="00497229"/>
    <w:rsid w:val="004A4E16"/>
    <w:rsid w:val="004A6FBA"/>
    <w:rsid w:val="004B13FC"/>
    <w:rsid w:val="004B2BD5"/>
    <w:rsid w:val="004C1409"/>
    <w:rsid w:val="004C25EC"/>
    <w:rsid w:val="004C64C3"/>
    <w:rsid w:val="004C72CD"/>
    <w:rsid w:val="004C7EEE"/>
    <w:rsid w:val="004D3A10"/>
    <w:rsid w:val="004D42D5"/>
    <w:rsid w:val="004D45A2"/>
    <w:rsid w:val="004E3928"/>
    <w:rsid w:val="004F0468"/>
    <w:rsid w:val="004F111B"/>
    <w:rsid w:val="004F21D7"/>
    <w:rsid w:val="0050096F"/>
    <w:rsid w:val="00501279"/>
    <w:rsid w:val="0050345A"/>
    <w:rsid w:val="00503628"/>
    <w:rsid w:val="0050487F"/>
    <w:rsid w:val="00515AAA"/>
    <w:rsid w:val="00520E75"/>
    <w:rsid w:val="005309B6"/>
    <w:rsid w:val="00535A32"/>
    <w:rsid w:val="0053621B"/>
    <w:rsid w:val="00537D6A"/>
    <w:rsid w:val="0054145B"/>
    <w:rsid w:val="005449C6"/>
    <w:rsid w:val="00546325"/>
    <w:rsid w:val="00560AE2"/>
    <w:rsid w:val="0056411D"/>
    <w:rsid w:val="00571289"/>
    <w:rsid w:val="0057250D"/>
    <w:rsid w:val="00573B46"/>
    <w:rsid w:val="00576138"/>
    <w:rsid w:val="005831D7"/>
    <w:rsid w:val="00583402"/>
    <w:rsid w:val="00585291"/>
    <w:rsid w:val="00586228"/>
    <w:rsid w:val="00586B51"/>
    <w:rsid w:val="005A17CA"/>
    <w:rsid w:val="005A5C64"/>
    <w:rsid w:val="005A646D"/>
    <w:rsid w:val="005A6F2D"/>
    <w:rsid w:val="005B0531"/>
    <w:rsid w:val="005B7D8C"/>
    <w:rsid w:val="005C41D7"/>
    <w:rsid w:val="005C698A"/>
    <w:rsid w:val="005C7F06"/>
    <w:rsid w:val="005D3050"/>
    <w:rsid w:val="005E12EB"/>
    <w:rsid w:val="005E338D"/>
    <w:rsid w:val="005E3764"/>
    <w:rsid w:val="005E3C1C"/>
    <w:rsid w:val="005F128B"/>
    <w:rsid w:val="005F376F"/>
    <w:rsid w:val="005F757D"/>
    <w:rsid w:val="005F7AF9"/>
    <w:rsid w:val="00605052"/>
    <w:rsid w:val="006107A2"/>
    <w:rsid w:val="00615C0C"/>
    <w:rsid w:val="00616DD2"/>
    <w:rsid w:val="006210B2"/>
    <w:rsid w:val="006231C3"/>
    <w:rsid w:val="00624F8B"/>
    <w:rsid w:val="0063052E"/>
    <w:rsid w:val="006322C6"/>
    <w:rsid w:val="00633143"/>
    <w:rsid w:val="0063372D"/>
    <w:rsid w:val="006353C9"/>
    <w:rsid w:val="00643AB8"/>
    <w:rsid w:val="00644BE8"/>
    <w:rsid w:val="00645B58"/>
    <w:rsid w:val="00645F7F"/>
    <w:rsid w:val="006469AC"/>
    <w:rsid w:val="0065186B"/>
    <w:rsid w:val="00651B7A"/>
    <w:rsid w:val="006533D7"/>
    <w:rsid w:val="00663C03"/>
    <w:rsid w:val="006726B7"/>
    <w:rsid w:val="00673CD8"/>
    <w:rsid w:val="006745A8"/>
    <w:rsid w:val="00675086"/>
    <w:rsid w:val="0067643A"/>
    <w:rsid w:val="00685CD3"/>
    <w:rsid w:val="00687176"/>
    <w:rsid w:val="00687A1A"/>
    <w:rsid w:val="0069153A"/>
    <w:rsid w:val="00691AF6"/>
    <w:rsid w:val="00692263"/>
    <w:rsid w:val="006A0438"/>
    <w:rsid w:val="006A6658"/>
    <w:rsid w:val="006B053F"/>
    <w:rsid w:val="006B14DB"/>
    <w:rsid w:val="006C4F36"/>
    <w:rsid w:val="006C6577"/>
    <w:rsid w:val="006C756F"/>
    <w:rsid w:val="006D3038"/>
    <w:rsid w:val="006D352F"/>
    <w:rsid w:val="006D36AB"/>
    <w:rsid w:val="006D38AB"/>
    <w:rsid w:val="006D4E00"/>
    <w:rsid w:val="006D6E4A"/>
    <w:rsid w:val="006E13D9"/>
    <w:rsid w:val="006E44CB"/>
    <w:rsid w:val="006E4D57"/>
    <w:rsid w:val="006F03F4"/>
    <w:rsid w:val="006F5A18"/>
    <w:rsid w:val="006F5C03"/>
    <w:rsid w:val="006F7C0C"/>
    <w:rsid w:val="007005B1"/>
    <w:rsid w:val="00701045"/>
    <w:rsid w:val="00702326"/>
    <w:rsid w:val="00710269"/>
    <w:rsid w:val="007108EC"/>
    <w:rsid w:val="0071402C"/>
    <w:rsid w:val="00717B49"/>
    <w:rsid w:val="00721E18"/>
    <w:rsid w:val="007254BF"/>
    <w:rsid w:val="00725D79"/>
    <w:rsid w:val="007321CE"/>
    <w:rsid w:val="00733BEF"/>
    <w:rsid w:val="00742E39"/>
    <w:rsid w:val="00747298"/>
    <w:rsid w:val="007479B5"/>
    <w:rsid w:val="00751194"/>
    <w:rsid w:val="00752DEC"/>
    <w:rsid w:val="00755D05"/>
    <w:rsid w:val="007604C3"/>
    <w:rsid w:val="00760AAA"/>
    <w:rsid w:val="00760D9F"/>
    <w:rsid w:val="00761E06"/>
    <w:rsid w:val="007641B5"/>
    <w:rsid w:val="00764638"/>
    <w:rsid w:val="0076497C"/>
    <w:rsid w:val="0076683F"/>
    <w:rsid w:val="00770F79"/>
    <w:rsid w:val="007718C0"/>
    <w:rsid w:val="00783AC3"/>
    <w:rsid w:val="00787761"/>
    <w:rsid w:val="00790DF6"/>
    <w:rsid w:val="0079133A"/>
    <w:rsid w:val="00792554"/>
    <w:rsid w:val="00794F74"/>
    <w:rsid w:val="00795233"/>
    <w:rsid w:val="007A2108"/>
    <w:rsid w:val="007A474C"/>
    <w:rsid w:val="007A4EEF"/>
    <w:rsid w:val="007A5A59"/>
    <w:rsid w:val="007B249F"/>
    <w:rsid w:val="007B3236"/>
    <w:rsid w:val="007B7C90"/>
    <w:rsid w:val="007C02C5"/>
    <w:rsid w:val="007C37D9"/>
    <w:rsid w:val="007C5960"/>
    <w:rsid w:val="007D7822"/>
    <w:rsid w:val="007E0598"/>
    <w:rsid w:val="007E3627"/>
    <w:rsid w:val="007E42B0"/>
    <w:rsid w:val="007E47EC"/>
    <w:rsid w:val="007E548E"/>
    <w:rsid w:val="007F09AC"/>
    <w:rsid w:val="007F3AB9"/>
    <w:rsid w:val="007F67B6"/>
    <w:rsid w:val="00800DC9"/>
    <w:rsid w:val="00804919"/>
    <w:rsid w:val="00807557"/>
    <w:rsid w:val="00812F1B"/>
    <w:rsid w:val="00813E1E"/>
    <w:rsid w:val="00820B2B"/>
    <w:rsid w:val="00823218"/>
    <w:rsid w:val="00824CEA"/>
    <w:rsid w:val="00824FB2"/>
    <w:rsid w:val="0083065A"/>
    <w:rsid w:val="00832D55"/>
    <w:rsid w:val="00835D72"/>
    <w:rsid w:val="00841782"/>
    <w:rsid w:val="00843D0C"/>
    <w:rsid w:val="008458A3"/>
    <w:rsid w:val="00847F55"/>
    <w:rsid w:val="00850758"/>
    <w:rsid w:val="00850917"/>
    <w:rsid w:val="00857703"/>
    <w:rsid w:val="00857FF1"/>
    <w:rsid w:val="008621B3"/>
    <w:rsid w:val="00862885"/>
    <w:rsid w:val="008636C1"/>
    <w:rsid w:val="00865751"/>
    <w:rsid w:val="00865D41"/>
    <w:rsid w:val="008702D9"/>
    <w:rsid w:val="008806EE"/>
    <w:rsid w:val="00881D16"/>
    <w:rsid w:val="00883ADF"/>
    <w:rsid w:val="00883DF0"/>
    <w:rsid w:val="008870A2"/>
    <w:rsid w:val="00887AAA"/>
    <w:rsid w:val="00893A5D"/>
    <w:rsid w:val="00894D12"/>
    <w:rsid w:val="00895CEA"/>
    <w:rsid w:val="008966CE"/>
    <w:rsid w:val="008A041E"/>
    <w:rsid w:val="008A6038"/>
    <w:rsid w:val="008B0999"/>
    <w:rsid w:val="008B1312"/>
    <w:rsid w:val="008B5022"/>
    <w:rsid w:val="008B6507"/>
    <w:rsid w:val="008B7813"/>
    <w:rsid w:val="008C2F94"/>
    <w:rsid w:val="008C4770"/>
    <w:rsid w:val="008D0CB7"/>
    <w:rsid w:val="008D12C3"/>
    <w:rsid w:val="008D3B14"/>
    <w:rsid w:val="008D5750"/>
    <w:rsid w:val="008D7B04"/>
    <w:rsid w:val="008E30FA"/>
    <w:rsid w:val="008F28EC"/>
    <w:rsid w:val="008F3BB0"/>
    <w:rsid w:val="008F418B"/>
    <w:rsid w:val="008F615E"/>
    <w:rsid w:val="008F62B1"/>
    <w:rsid w:val="00900620"/>
    <w:rsid w:val="00917DA9"/>
    <w:rsid w:val="0093606F"/>
    <w:rsid w:val="00936451"/>
    <w:rsid w:val="00940473"/>
    <w:rsid w:val="00943C15"/>
    <w:rsid w:val="0094716A"/>
    <w:rsid w:val="00954A8D"/>
    <w:rsid w:val="0095510E"/>
    <w:rsid w:val="00956C05"/>
    <w:rsid w:val="00957DAA"/>
    <w:rsid w:val="009657A2"/>
    <w:rsid w:val="00965E0B"/>
    <w:rsid w:val="0096707B"/>
    <w:rsid w:val="00967397"/>
    <w:rsid w:val="00976B75"/>
    <w:rsid w:val="00977CAE"/>
    <w:rsid w:val="0098741E"/>
    <w:rsid w:val="00990EE0"/>
    <w:rsid w:val="0099144A"/>
    <w:rsid w:val="009958C3"/>
    <w:rsid w:val="009A25EC"/>
    <w:rsid w:val="009A35FE"/>
    <w:rsid w:val="009A42B6"/>
    <w:rsid w:val="009B01CD"/>
    <w:rsid w:val="009B11FA"/>
    <w:rsid w:val="009B34CF"/>
    <w:rsid w:val="009B3A0B"/>
    <w:rsid w:val="009B4083"/>
    <w:rsid w:val="009B586C"/>
    <w:rsid w:val="009C069D"/>
    <w:rsid w:val="009C170A"/>
    <w:rsid w:val="009C3107"/>
    <w:rsid w:val="009C42C6"/>
    <w:rsid w:val="009C77F4"/>
    <w:rsid w:val="009C7A8B"/>
    <w:rsid w:val="009D08E3"/>
    <w:rsid w:val="009D7444"/>
    <w:rsid w:val="009E0D5F"/>
    <w:rsid w:val="009E4A7F"/>
    <w:rsid w:val="009E633A"/>
    <w:rsid w:val="009E6735"/>
    <w:rsid w:val="009E7569"/>
    <w:rsid w:val="009F451C"/>
    <w:rsid w:val="009F77D7"/>
    <w:rsid w:val="00A021BE"/>
    <w:rsid w:val="00A04BD5"/>
    <w:rsid w:val="00A1196A"/>
    <w:rsid w:val="00A1442F"/>
    <w:rsid w:val="00A3394A"/>
    <w:rsid w:val="00A34BF2"/>
    <w:rsid w:val="00A37005"/>
    <w:rsid w:val="00A42739"/>
    <w:rsid w:val="00A427F3"/>
    <w:rsid w:val="00A44F2D"/>
    <w:rsid w:val="00A52FE0"/>
    <w:rsid w:val="00A55CFC"/>
    <w:rsid w:val="00A60E1F"/>
    <w:rsid w:val="00A652D8"/>
    <w:rsid w:val="00A66910"/>
    <w:rsid w:val="00A753FE"/>
    <w:rsid w:val="00A757E6"/>
    <w:rsid w:val="00A80A5B"/>
    <w:rsid w:val="00A848CD"/>
    <w:rsid w:val="00A855B2"/>
    <w:rsid w:val="00AA0D8A"/>
    <w:rsid w:val="00AA1457"/>
    <w:rsid w:val="00AA2101"/>
    <w:rsid w:val="00AA2B79"/>
    <w:rsid w:val="00AA57EF"/>
    <w:rsid w:val="00AA5E5E"/>
    <w:rsid w:val="00AA7FDA"/>
    <w:rsid w:val="00AB37FA"/>
    <w:rsid w:val="00AB4519"/>
    <w:rsid w:val="00AB68A2"/>
    <w:rsid w:val="00AC1188"/>
    <w:rsid w:val="00AC4F34"/>
    <w:rsid w:val="00AC68A0"/>
    <w:rsid w:val="00AD54CC"/>
    <w:rsid w:val="00AD7CBF"/>
    <w:rsid w:val="00AE03DD"/>
    <w:rsid w:val="00AE41DD"/>
    <w:rsid w:val="00AE6664"/>
    <w:rsid w:val="00AE68E0"/>
    <w:rsid w:val="00AF2E94"/>
    <w:rsid w:val="00AF5ABD"/>
    <w:rsid w:val="00AF7E42"/>
    <w:rsid w:val="00B005A9"/>
    <w:rsid w:val="00B03C01"/>
    <w:rsid w:val="00B06CCF"/>
    <w:rsid w:val="00B12184"/>
    <w:rsid w:val="00B1267F"/>
    <w:rsid w:val="00B16675"/>
    <w:rsid w:val="00B16803"/>
    <w:rsid w:val="00B1780A"/>
    <w:rsid w:val="00B2719C"/>
    <w:rsid w:val="00B30508"/>
    <w:rsid w:val="00B47337"/>
    <w:rsid w:val="00B47596"/>
    <w:rsid w:val="00B51187"/>
    <w:rsid w:val="00B55DC3"/>
    <w:rsid w:val="00B60C1E"/>
    <w:rsid w:val="00B6638A"/>
    <w:rsid w:val="00B66421"/>
    <w:rsid w:val="00B71D11"/>
    <w:rsid w:val="00B73A57"/>
    <w:rsid w:val="00B83CCC"/>
    <w:rsid w:val="00B86613"/>
    <w:rsid w:val="00B870A6"/>
    <w:rsid w:val="00B945F3"/>
    <w:rsid w:val="00BA29A9"/>
    <w:rsid w:val="00BB0952"/>
    <w:rsid w:val="00BB1603"/>
    <w:rsid w:val="00BB51A4"/>
    <w:rsid w:val="00BB5BDA"/>
    <w:rsid w:val="00BD5528"/>
    <w:rsid w:val="00BE3AB5"/>
    <w:rsid w:val="00BF1EB6"/>
    <w:rsid w:val="00BF3AFF"/>
    <w:rsid w:val="00BF5BD1"/>
    <w:rsid w:val="00C0233C"/>
    <w:rsid w:val="00C02DC8"/>
    <w:rsid w:val="00C054F4"/>
    <w:rsid w:val="00C0583B"/>
    <w:rsid w:val="00C12101"/>
    <w:rsid w:val="00C122A8"/>
    <w:rsid w:val="00C12E89"/>
    <w:rsid w:val="00C146D9"/>
    <w:rsid w:val="00C14811"/>
    <w:rsid w:val="00C2084D"/>
    <w:rsid w:val="00C21D66"/>
    <w:rsid w:val="00C251A8"/>
    <w:rsid w:val="00C270FD"/>
    <w:rsid w:val="00C40A57"/>
    <w:rsid w:val="00C443BD"/>
    <w:rsid w:val="00C45A9F"/>
    <w:rsid w:val="00C45F36"/>
    <w:rsid w:val="00C522DA"/>
    <w:rsid w:val="00C56F3E"/>
    <w:rsid w:val="00C612C5"/>
    <w:rsid w:val="00C61C38"/>
    <w:rsid w:val="00C639D8"/>
    <w:rsid w:val="00C80CA7"/>
    <w:rsid w:val="00C838BC"/>
    <w:rsid w:val="00C84B3B"/>
    <w:rsid w:val="00C96851"/>
    <w:rsid w:val="00CA59D8"/>
    <w:rsid w:val="00CA5E65"/>
    <w:rsid w:val="00CB0750"/>
    <w:rsid w:val="00CC0C03"/>
    <w:rsid w:val="00CC2832"/>
    <w:rsid w:val="00CC6A5C"/>
    <w:rsid w:val="00CC7EDD"/>
    <w:rsid w:val="00CD2C98"/>
    <w:rsid w:val="00CD391A"/>
    <w:rsid w:val="00CD774C"/>
    <w:rsid w:val="00CD7F84"/>
    <w:rsid w:val="00CE36D1"/>
    <w:rsid w:val="00CE6C85"/>
    <w:rsid w:val="00CE7F02"/>
    <w:rsid w:val="00CF0092"/>
    <w:rsid w:val="00CF0D63"/>
    <w:rsid w:val="00CF2086"/>
    <w:rsid w:val="00CF50EF"/>
    <w:rsid w:val="00CF5409"/>
    <w:rsid w:val="00CF570F"/>
    <w:rsid w:val="00D015CC"/>
    <w:rsid w:val="00D0246C"/>
    <w:rsid w:val="00D03F1C"/>
    <w:rsid w:val="00D04340"/>
    <w:rsid w:val="00D1054A"/>
    <w:rsid w:val="00D10D4D"/>
    <w:rsid w:val="00D110BA"/>
    <w:rsid w:val="00D120FF"/>
    <w:rsid w:val="00D15B70"/>
    <w:rsid w:val="00D17682"/>
    <w:rsid w:val="00D20BCB"/>
    <w:rsid w:val="00D2105D"/>
    <w:rsid w:val="00D24EA1"/>
    <w:rsid w:val="00D326A5"/>
    <w:rsid w:val="00D35329"/>
    <w:rsid w:val="00D358C4"/>
    <w:rsid w:val="00D36B8C"/>
    <w:rsid w:val="00D42791"/>
    <w:rsid w:val="00D4530E"/>
    <w:rsid w:val="00D47B3D"/>
    <w:rsid w:val="00D50C4A"/>
    <w:rsid w:val="00D51BA8"/>
    <w:rsid w:val="00D521B3"/>
    <w:rsid w:val="00D568A5"/>
    <w:rsid w:val="00D57D42"/>
    <w:rsid w:val="00D57FAA"/>
    <w:rsid w:val="00D702BF"/>
    <w:rsid w:val="00D71ECE"/>
    <w:rsid w:val="00D75B14"/>
    <w:rsid w:val="00D76798"/>
    <w:rsid w:val="00D775D4"/>
    <w:rsid w:val="00D77B58"/>
    <w:rsid w:val="00D82639"/>
    <w:rsid w:val="00D8544D"/>
    <w:rsid w:val="00D87C73"/>
    <w:rsid w:val="00D94F2E"/>
    <w:rsid w:val="00D95A92"/>
    <w:rsid w:val="00DA694E"/>
    <w:rsid w:val="00DA7356"/>
    <w:rsid w:val="00DB0D83"/>
    <w:rsid w:val="00DB4390"/>
    <w:rsid w:val="00DB4E09"/>
    <w:rsid w:val="00DC029A"/>
    <w:rsid w:val="00DC0ECC"/>
    <w:rsid w:val="00DC4352"/>
    <w:rsid w:val="00DC5124"/>
    <w:rsid w:val="00DC613A"/>
    <w:rsid w:val="00DD0279"/>
    <w:rsid w:val="00DD0B3E"/>
    <w:rsid w:val="00DD55FC"/>
    <w:rsid w:val="00DD6138"/>
    <w:rsid w:val="00DD6F0C"/>
    <w:rsid w:val="00DE1492"/>
    <w:rsid w:val="00DE30EB"/>
    <w:rsid w:val="00DE3483"/>
    <w:rsid w:val="00DE48A3"/>
    <w:rsid w:val="00DE7DDE"/>
    <w:rsid w:val="00DF0BC7"/>
    <w:rsid w:val="00DF2B8F"/>
    <w:rsid w:val="00DF5067"/>
    <w:rsid w:val="00E0267B"/>
    <w:rsid w:val="00E0487A"/>
    <w:rsid w:val="00E05BCA"/>
    <w:rsid w:val="00E06760"/>
    <w:rsid w:val="00E06F5E"/>
    <w:rsid w:val="00E11E15"/>
    <w:rsid w:val="00E13660"/>
    <w:rsid w:val="00E152AD"/>
    <w:rsid w:val="00E15FD5"/>
    <w:rsid w:val="00E16E32"/>
    <w:rsid w:val="00E25906"/>
    <w:rsid w:val="00E328AC"/>
    <w:rsid w:val="00E329C0"/>
    <w:rsid w:val="00E36335"/>
    <w:rsid w:val="00E37D7B"/>
    <w:rsid w:val="00E4111C"/>
    <w:rsid w:val="00E5171A"/>
    <w:rsid w:val="00E517E7"/>
    <w:rsid w:val="00E51D40"/>
    <w:rsid w:val="00E548D8"/>
    <w:rsid w:val="00E62C03"/>
    <w:rsid w:val="00E62D4A"/>
    <w:rsid w:val="00E637FE"/>
    <w:rsid w:val="00E67812"/>
    <w:rsid w:val="00E8197C"/>
    <w:rsid w:val="00E81D3C"/>
    <w:rsid w:val="00E82017"/>
    <w:rsid w:val="00E864BA"/>
    <w:rsid w:val="00E90218"/>
    <w:rsid w:val="00E91CD3"/>
    <w:rsid w:val="00E96883"/>
    <w:rsid w:val="00EA18BF"/>
    <w:rsid w:val="00EA28AE"/>
    <w:rsid w:val="00EA3096"/>
    <w:rsid w:val="00EB4AD6"/>
    <w:rsid w:val="00EB76E6"/>
    <w:rsid w:val="00EC3E6A"/>
    <w:rsid w:val="00EC4D86"/>
    <w:rsid w:val="00EC66F9"/>
    <w:rsid w:val="00ED3E43"/>
    <w:rsid w:val="00ED3E7F"/>
    <w:rsid w:val="00EE018B"/>
    <w:rsid w:val="00EE0BE1"/>
    <w:rsid w:val="00EE14E7"/>
    <w:rsid w:val="00EE1AFA"/>
    <w:rsid w:val="00EE1D2A"/>
    <w:rsid w:val="00EF00D9"/>
    <w:rsid w:val="00EF2E7F"/>
    <w:rsid w:val="00EF42B2"/>
    <w:rsid w:val="00EF7C5C"/>
    <w:rsid w:val="00F0021F"/>
    <w:rsid w:val="00F06FCC"/>
    <w:rsid w:val="00F17D13"/>
    <w:rsid w:val="00F21DD6"/>
    <w:rsid w:val="00F24D8A"/>
    <w:rsid w:val="00F2571F"/>
    <w:rsid w:val="00F35B39"/>
    <w:rsid w:val="00F36491"/>
    <w:rsid w:val="00F45622"/>
    <w:rsid w:val="00F464C3"/>
    <w:rsid w:val="00F50C3D"/>
    <w:rsid w:val="00F52521"/>
    <w:rsid w:val="00F546B4"/>
    <w:rsid w:val="00F60F7E"/>
    <w:rsid w:val="00F66970"/>
    <w:rsid w:val="00F66A8D"/>
    <w:rsid w:val="00F712A6"/>
    <w:rsid w:val="00F7638B"/>
    <w:rsid w:val="00F7776C"/>
    <w:rsid w:val="00F77DB5"/>
    <w:rsid w:val="00F80E4D"/>
    <w:rsid w:val="00F8230C"/>
    <w:rsid w:val="00F82E25"/>
    <w:rsid w:val="00F8634A"/>
    <w:rsid w:val="00F97CB2"/>
    <w:rsid w:val="00FA0692"/>
    <w:rsid w:val="00FA3DDB"/>
    <w:rsid w:val="00FA5565"/>
    <w:rsid w:val="00FA6E02"/>
    <w:rsid w:val="00FA7E64"/>
    <w:rsid w:val="00FB0971"/>
    <w:rsid w:val="00FB1B18"/>
    <w:rsid w:val="00FB515A"/>
    <w:rsid w:val="00FB5420"/>
    <w:rsid w:val="00FC05CE"/>
    <w:rsid w:val="00FC0EE3"/>
    <w:rsid w:val="00FC4986"/>
    <w:rsid w:val="00FD0E13"/>
    <w:rsid w:val="00FD2BA1"/>
    <w:rsid w:val="00FD7732"/>
    <w:rsid w:val="00FD77A9"/>
    <w:rsid w:val="00FF3BBC"/>
    <w:rsid w:val="00FF748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AC49B"/>
  <w15:docId w15:val="{725F7522-4BD3-4D36-96D2-298376E8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n-US"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spacing w:before="120" w:after="120"/>
      <w:outlineLvl w:val="1"/>
    </w:pPr>
    <w:rPr>
      <w:b/>
      <w:bCs/>
      <w:szCs w:val="28"/>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outlineLvl w:val="3"/>
    </w:pPr>
    <w:rPr>
      <w:sz w:val="28"/>
      <w:szCs w:val="28"/>
      <w:lang w:eastAsia="ja-JP"/>
    </w:rPr>
  </w:style>
  <w:style w:type="paragraph" w:styleId="Heading5">
    <w:name w:val="heading 5"/>
    <w:basedOn w:val="Normal"/>
    <w:next w:val="Normal"/>
    <w:qFormat/>
    <w:pPr>
      <w:keepNext/>
      <w:jc w:val="center"/>
      <w:outlineLvl w:val="4"/>
    </w:pPr>
    <w:rPr>
      <w:b/>
      <w:bCs/>
      <w:lang w:val="sv-SE"/>
    </w:rPr>
  </w:style>
  <w:style w:type="paragraph" w:styleId="Heading9">
    <w:name w:val="heading 9"/>
    <w:basedOn w:val="Normal"/>
    <w:next w:val="Normal"/>
    <w:qFormat/>
    <w:pPr>
      <w:keepNext/>
      <w:numPr>
        <w:ilvl w:val="3"/>
        <w:numId w:val="2"/>
      </w:numPr>
      <w:tabs>
        <w:tab w:val="clear" w:pos="3240"/>
        <w:tab w:val="num" w:pos="720"/>
      </w:tabs>
      <w:ind w:hanging="3240"/>
      <w:outlineLvl w:val="8"/>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8"/>
      <w:szCs w:val="28"/>
    </w:r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before="100" w:beforeAutospacing="1" w:after="100" w:afterAutospacing="1"/>
      <w:ind w:left="1440" w:hanging="720"/>
      <w:jc w:val="both"/>
    </w:pPr>
    <w:rPr>
      <w:sz w:val="28"/>
      <w:szCs w:val="20"/>
      <w:lang w:val="nl-NL" w:eastAsia="ja-JP"/>
    </w:rPr>
  </w:style>
  <w:style w:type="paragraph" w:styleId="Title">
    <w:name w:val="Title"/>
    <w:basedOn w:val="Normal"/>
    <w:qFormat/>
    <w:pPr>
      <w:jc w:val="center"/>
    </w:pPr>
    <w:rPr>
      <w:rFonts w:ascii="Times New Roman" w:hAnsi="Times New Roman" w:cs="Times New Roman"/>
      <w:b/>
      <w:bCs/>
    </w:rPr>
  </w:style>
  <w:style w:type="table" w:styleId="TableGrid">
    <w:name w:val="Table Grid"/>
    <w:basedOn w:val="TableNormal"/>
    <w:uiPriority w:val="3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pPr>
      <w:jc w:val="center"/>
    </w:pPr>
    <w:rPr>
      <w:b/>
      <w:bCs/>
      <w:i/>
      <w:iCs/>
      <w:sz w:val="22"/>
    </w:rPr>
  </w:style>
  <w:style w:type="paragraph" w:styleId="NormalWeb">
    <w:name w:val="Normal (Web)"/>
    <w:basedOn w:val="Normal"/>
    <w:uiPriority w:val="99"/>
    <w:pPr>
      <w:spacing w:before="100" w:beforeAutospacing="1" w:after="100" w:afterAutospacing="1"/>
    </w:pPr>
    <w:rPr>
      <w:rFonts w:ascii="Times New Roman" w:eastAsia="MS Mincho" w:hAnsi="Times New Roman" w:cs="Times New Roman"/>
      <w:lang w:eastAsia="ja-JP"/>
    </w:rPr>
  </w:style>
  <w:style w:type="character" w:styleId="Emphasis">
    <w:name w:val="Emphasis"/>
    <w:basedOn w:val="DefaultParagraphFont"/>
    <w:qFormat/>
    <w:rPr>
      <w:i/>
      <w:iCs/>
    </w:rPr>
  </w:style>
  <w:style w:type="character" w:customStyle="1" w:styleId="return-top">
    <w:name w:val="return-top"/>
    <w:basedOn w:val="DefaultParagraphFont"/>
  </w:style>
  <w:style w:type="character" w:styleId="Hyperlink">
    <w:name w:val="Hyperlink"/>
    <w:basedOn w:val="DefaultParagraphFont"/>
    <w:rPr>
      <w:color w:val="0000FF"/>
      <w:u w:val="single"/>
    </w:rPr>
  </w:style>
  <w:style w:type="paragraph" w:customStyle="1" w:styleId="title-pagesubtitle">
    <w:name w:val="title-pagesubtitle"/>
    <w:basedOn w:val="Normal"/>
    <w:pPr>
      <w:spacing w:before="100" w:beforeAutospacing="1" w:after="100" w:afterAutospacing="1"/>
    </w:pPr>
    <w:rPr>
      <w:rFonts w:ascii="Times New Roman" w:eastAsia="MS Mincho" w:hAnsi="Times New Roman" w:cs="Times New Roman"/>
      <w:lang w:eastAsia="ja-JP"/>
    </w:rPr>
  </w:style>
  <w:style w:type="character" w:styleId="Strong">
    <w:name w:val="Strong"/>
    <w:basedOn w:val="DefaultParagraphFont"/>
    <w:uiPriority w:val="22"/>
    <w:qFormat/>
    <w:rPr>
      <w:b/>
      <w:bCs/>
    </w:rPr>
  </w:style>
  <w:style w:type="paragraph" w:styleId="BodyTextIndent2">
    <w:name w:val="Body Text Indent 2"/>
    <w:basedOn w:val="Normal"/>
    <w:pPr>
      <w:spacing w:after="120" w:line="480" w:lineRule="auto"/>
      <w:ind w:left="360"/>
    </w:pPr>
  </w:style>
  <w:style w:type="character" w:customStyle="1" w:styleId="style1">
    <w:name w:val="style1"/>
    <w:basedOn w:val="DefaultParagraphFont"/>
  </w:style>
  <w:style w:type="paragraph" w:styleId="Date">
    <w:name w:val="Date"/>
    <w:basedOn w:val="Normal"/>
    <w:next w:val="Normal"/>
  </w:style>
  <w:style w:type="paragraph" w:customStyle="1" w:styleId="story">
    <w:name w:val="story"/>
    <w:basedOn w:val="Normal"/>
    <w:pPr>
      <w:spacing w:before="100" w:beforeAutospacing="1" w:after="100" w:afterAutospacing="1"/>
    </w:pPr>
    <w:rPr>
      <w:rFonts w:ascii="Times New Roman" w:eastAsia="MS Mincho" w:hAnsi="Times New Roman" w:cs="Times New Roman"/>
      <w:sz w:val="19"/>
      <w:szCs w:val="19"/>
      <w:lang w:eastAsia="ja-JP"/>
    </w:rPr>
  </w:style>
  <w:style w:type="paragraph" w:styleId="ListParagraph">
    <w:name w:val="List Paragraph"/>
    <w:basedOn w:val="Normal"/>
    <w:uiPriority w:val="34"/>
    <w:qFormat/>
    <w:rsid w:val="001938E7"/>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semiHidden/>
    <w:unhideWhenUsed/>
    <w:rsid w:val="00253B5D"/>
    <w:rPr>
      <w:rFonts w:ascii="Segoe UI" w:hAnsi="Segoe UI" w:cs="Segoe UI"/>
      <w:sz w:val="18"/>
      <w:szCs w:val="18"/>
    </w:rPr>
  </w:style>
  <w:style w:type="character" w:customStyle="1" w:styleId="BalloonTextChar">
    <w:name w:val="Balloon Text Char"/>
    <w:basedOn w:val="DefaultParagraphFont"/>
    <w:link w:val="BalloonText"/>
    <w:semiHidden/>
    <w:rsid w:val="00253B5D"/>
    <w:rPr>
      <w:rFonts w:ascii="Segoe UI" w:hAnsi="Segoe UI" w:cs="Segoe UI"/>
      <w:sz w:val="18"/>
      <w:szCs w:val="18"/>
      <w:lang w:val="en-US" w:eastAsia="en-US"/>
    </w:rPr>
  </w:style>
  <w:style w:type="character" w:styleId="CommentReference">
    <w:name w:val="annotation reference"/>
    <w:basedOn w:val="DefaultParagraphFont"/>
    <w:semiHidden/>
    <w:unhideWhenUsed/>
    <w:rsid w:val="006D38AB"/>
    <w:rPr>
      <w:sz w:val="16"/>
      <w:szCs w:val="16"/>
    </w:rPr>
  </w:style>
  <w:style w:type="paragraph" w:styleId="CommentText">
    <w:name w:val="annotation text"/>
    <w:basedOn w:val="Normal"/>
    <w:link w:val="CommentTextChar"/>
    <w:semiHidden/>
    <w:unhideWhenUsed/>
    <w:rsid w:val="006D38AB"/>
    <w:rPr>
      <w:sz w:val="20"/>
      <w:szCs w:val="20"/>
    </w:rPr>
  </w:style>
  <w:style w:type="character" w:customStyle="1" w:styleId="CommentTextChar">
    <w:name w:val="Comment Text Char"/>
    <w:basedOn w:val="DefaultParagraphFont"/>
    <w:link w:val="CommentText"/>
    <w:semiHidden/>
    <w:rsid w:val="006D38AB"/>
    <w:rPr>
      <w:rFonts w:ascii="Arial" w:hAnsi="Arial" w:cs="Arial"/>
      <w:lang w:val="en-US" w:eastAsia="en-US"/>
    </w:rPr>
  </w:style>
  <w:style w:type="paragraph" w:styleId="CommentSubject">
    <w:name w:val="annotation subject"/>
    <w:basedOn w:val="CommentText"/>
    <w:next w:val="CommentText"/>
    <w:link w:val="CommentSubjectChar"/>
    <w:semiHidden/>
    <w:unhideWhenUsed/>
    <w:rsid w:val="006D38AB"/>
    <w:rPr>
      <w:b/>
      <w:bCs/>
    </w:rPr>
  </w:style>
  <w:style w:type="character" w:customStyle="1" w:styleId="CommentSubjectChar">
    <w:name w:val="Comment Subject Char"/>
    <w:basedOn w:val="CommentTextChar"/>
    <w:link w:val="CommentSubject"/>
    <w:semiHidden/>
    <w:rsid w:val="006D38AB"/>
    <w:rPr>
      <w:rFonts w:ascii="Arial" w:hAnsi="Arial" w:cs="Arial"/>
      <w:b/>
      <w:bCs/>
      <w:lang w:val="en-US" w:eastAsia="en-US"/>
    </w:rPr>
  </w:style>
  <w:style w:type="character" w:customStyle="1" w:styleId="apple-converted-space">
    <w:name w:val="apple-converted-space"/>
    <w:basedOn w:val="DefaultParagraphFont"/>
    <w:rsid w:val="004A4E16"/>
  </w:style>
  <w:style w:type="paragraph" w:customStyle="1" w:styleId="Default">
    <w:name w:val="Default"/>
    <w:rsid w:val="009E6735"/>
    <w:pPr>
      <w:autoSpaceDE w:val="0"/>
      <w:autoSpaceDN w:val="0"/>
      <w:adjustRightInd w:val="0"/>
    </w:pPr>
    <w:rPr>
      <w:rFonts w:ascii="Verdana" w:hAnsi="Verdana" w:cs="Verdana"/>
      <w:color w:val="000000"/>
      <w:sz w:val="24"/>
      <w:szCs w:val="24"/>
      <w:lang w:val="en-US"/>
    </w:rPr>
  </w:style>
  <w:style w:type="table" w:customStyle="1" w:styleId="GridTable4-Accent11">
    <w:name w:val="Grid Table 4 - Accent 11"/>
    <w:basedOn w:val="TableNormal"/>
    <w:uiPriority w:val="49"/>
    <w:rsid w:val="00FC05CE"/>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erChar">
    <w:name w:val="Footer Char"/>
    <w:basedOn w:val="DefaultParagraphFont"/>
    <w:link w:val="Footer"/>
    <w:uiPriority w:val="99"/>
    <w:rsid w:val="00D20BCB"/>
    <w:rPr>
      <w:rFonts w:ascii="Arial" w:hAnsi="Arial" w:cs="Arial"/>
      <w:sz w:val="24"/>
      <w:szCs w:val="24"/>
      <w:lang w:val="en-US" w:eastAsia="en-US"/>
    </w:rPr>
  </w:style>
  <w:style w:type="paragraph" w:customStyle="1" w:styleId="TableParagraph">
    <w:name w:val="Table Paragraph"/>
    <w:basedOn w:val="Normal"/>
    <w:uiPriority w:val="1"/>
    <w:qFormat/>
    <w:rsid w:val="00CF2086"/>
    <w:pPr>
      <w:widowControl w:val="0"/>
      <w:autoSpaceDE w:val="0"/>
      <w:autoSpaceDN w:val="0"/>
      <w:ind w:left="108"/>
    </w:pPr>
    <w:rPr>
      <w:rFonts w:ascii="Calibri" w:eastAsia="Calibri" w:hAnsi="Calibri" w:cs="Calibri"/>
      <w:sz w:val="22"/>
      <w:szCs w:val="22"/>
      <w:lang w:bidi="en-US"/>
    </w:rPr>
  </w:style>
  <w:style w:type="character" w:customStyle="1" w:styleId="glossary">
    <w:name w:val="glossary"/>
    <w:basedOn w:val="DefaultParagraphFont"/>
    <w:rsid w:val="000F25FD"/>
  </w:style>
  <w:style w:type="paragraph" w:customStyle="1" w:styleId="APECFormHeadingA">
    <w:name w:val="APEC Form Heading A."/>
    <w:basedOn w:val="Normal"/>
    <w:qFormat/>
    <w:rsid w:val="001B51EF"/>
    <w:pPr>
      <w:tabs>
        <w:tab w:val="left" w:pos="360"/>
        <w:tab w:val="left" w:pos="5760"/>
      </w:tabs>
      <w:spacing w:before="60" w:after="120" w:line="300" w:lineRule="atLeast"/>
    </w:pPr>
    <w:rPr>
      <w:rFonts w:eastAsia="PMingLiU" w:cs="Times New Roman"/>
      <w:b/>
      <w:bCs/>
      <w:sz w:val="20"/>
      <w:szCs w:val="22"/>
      <w:lang w:val="en-GB"/>
    </w:rPr>
  </w:style>
  <w:style w:type="paragraph" w:customStyle="1" w:styleId="APECFormnumbered">
    <w:name w:val="APEC Form numbered"/>
    <w:basedOn w:val="APECFormHeadingA"/>
    <w:qFormat/>
    <w:rsid w:val="001B51EF"/>
    <w:pPr>
      <w:numPr>
        <w:numId w:val="4"/>
      </w:numP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1125">
      <w:bodyDiv w:val="1"/>
      <w:marLeft w:val="0"/>
      <w:marRight w:val="0"/>
      <w:marTop w:val="0"/>
      <w:marBottom w:val="0"/>
      <w:divBdr>
        <w:top w:val="none" w:sz="0" w:space="0" w:color="auto"/>
        <w:left w:val="none" w:sz="0" w:space="0" w:color="auto"/>
        <w:bottom w:val="none" w:sz="0" w:space="0" w:color="auto"/>
        <w:right w:val="none" w:sz="0" w:space="0" w:color="auto"/>
      </w:divBdr>
    </w:div>
    <w:div w:id="205220509">
      <w:bodyDiv w:val="1"/>
      <w:marLeft w:val="0"/>
      <w:marRight w:val="0"/>
      <w:marTop w:val="0"/>
      <w:marBottom w:val="0"/>
      <w:divBdr>
        <w:top w:val="none" w:sz="0" w:space="0" w:color="auto"/>
        <w:left w:val="none" w:sz="0" w:space="0" w:color="auto"/>
        <w:bottom w:val="none" w:sz="0" w:space="0" w:color="auto"/>
        <w:right w:val="none" w:sz="0" w:space="0" w:color="auto"/>
      </w:divBdr>
      <w:divsChild>
        <w:div w:id="1325087772">
          <w:marLeft w:val="547"/>
          <w:marRight w:val="0"/>
          <w:marTop w:val="0"/>
          <w:marBottom w:val="0"/>
          <w:divBdr>
            <w:top w:val="none" w:sz="0" w:space="0" w:color="auto"/>
            <w:left w:val="none" w:sz="0" w:space="0" w:color="auto"/>
            <w:bottom w:val="none" w:sz="0" w:space="0" w:color="auto"/>
            <w:right w:val="none" w:sz="0" w:space="0" w:color="auto"/>
          </w:divBdr>
        </w:div>
      </w:divsChild>
    </w:div>
    <w:div w:id="298390029">
      <w:bodyDiv w:val="1"/>
      <w:marLeft w:val="0"/>
      <w:marRight w:val="0"/>
      <w:marTop w:val="0"/>
      <w:marBottom w:val="0"/>
      <w:divBdr>
        <w:top w:val="none" w:sz="0" w:space="0" w:color="auto"/>
        <w:left w:val="none" w:sz="0" w:space="0" w:color="auto"/>
        <w:bottom w:val="none" w:sz="0" w:space="0" w:color="auto"/>
        <w:right w:val="none" w:sz="0" w:space="0" w:color="auto"/>
      </w:divBdr>
      <w:divsChild>
        <w:div w:id="647518376">
          <w:marLeft w:val="274"/>
          <w:marRight w:val="0"/>
          <w:marTop w:val="0"/>
          <w:marBottom w:val="0"/>
          <w:divBdr>
            <w:top w:val="none" w:sz="0" w:space="0" w:color="auto"/>
            <w:left w:val="none" w:sz="0" w:space="0" w:color="auto"/>
            <w:bottom w:val="none" w:sz="0" w:space="0" w:color="auto"/>
            <w:right w:val="none" w:sz="0" w:space="0" w:color="auto"/>
          </w:divBdr>
        </w:div>
        <w:div w:id="1006399903">
          <w:marLeft w:val="274"/>
          <w:marRight w:val="0"/>
          <w:marTop w:val="0"/>
          <w:marBottom w:val="0"/>
          <w:divBdr>
            <w:top w:val="none" w:sz="0" w:space="0" w:color="auto"/>
            <w:left w:val="none" w:sz="0" w:space="0" w:color="auto"/>
            <w:bottom w:val="none" w:sz="0" w:space="0" w:color="auto"/>
            <w:right w:val="none" w:sz="0" w:space="0" w:color="auto"/>
          </w:divBdr>
        </w:div>
      </w:divsChild>
    </w:div>
    <w:div w:id="366375470">
      <w:bodyDiv w:val="1"/>
      <w:marLeft w:val="0"/>
      <w:marRight w:val="0"/>
      <w:marTop w:val="0"/>
      <w:marBottom w:val="0"/>
      <w:divBdr>
        <w:top w:val="none" w:sz="0" w:space="0" w:color="auto"/>
        <w:left w:val="none" w:sz="0" w:space="0" w:color="auto"/>
        <w:bottom w:val="none" w:sz="0" w:space="0" w:color="auto"/>
        <w:right w:val="none" w:sz="0" w:space="0" w:color="auto"/>
      </w:divBdr>
      <w:divsChild>
        <w:div w:id="1579098098">
          <w:marLeft w:val="432"/>
          <w:marRight w:val="0"/>
          <w:marTop w:val="0"/>
          <w:marBottom w:val="0"/>
          <w:divBdr>
            <w:top w:val="none" w:sz="0" w:space="0" w:color="auto"/>
            <w:left w:val="none" w:sz="0" w:space="0" w:color="auto"/>
            <w:bottom w:val="none" w:sz="0" w:space="0" w:color="auto"/>
            <w:right w:val="none" w:sz="0" w:space="0" w:color="auto"/>
          </w:divBdr>
        </w:div>
      </w:divsChild>
    </w:div>
    <w:div w:id="423692853">
      <w:bodyDiv w:val="1"/>
      <w:marLeft w:val="0"/>
      <w:marRight w:val="0"/>
      <w:marTop w:val="0"/>
      <w:marBottom w:val="0"/>
      <w:divBdr>
        <w:top w:val="none" w:sz="0" w:space="0" w:color="auto"/>
        <w:left w:val="none" w:sz="0" w:space="0" w:color="auto"/>
        <w:bottom w:val="none" w:sz="0" w:space="0" w:color="auto"/>
        <w:right w:val="none" w:sz="0" w:space="0" w:color="auto"/>
      </w:divBdr>
    </w:div>
    <w:div w:id="424304351">
      <w:bodyDiv w:val="1"/>
      <w:marLeft w:val="0"/>
      <w:marRight w:val="0"/>
      <w:marTop w:val="0"/>
      <w:marBottom w:val="0"/>
      <w:divBdr>
        <w:top w:val="none" w:sz="0" w:space="0" w:color="auto"/>
        <w:left w:val="none" w:sz="0" w:space="0" w:color="auto"/>
        <w:bottom w:val="none" w:sz="0" w:space="0" w:color="auto"/>
        <w:right w:val="none" w:sz="0" w:space="0" w:color="auto"/>
      </w:divBdr>
    </w:div>
    <w:div w:id="457181798">
      <w:bodyDiv w:val="1"/>
      <w:marLeft w:val="0"/>
      <w:marRight w:val="0"/>
      <w:marTop w:val="0"/>
      <w:marBottom w:val="0"/>
      <w:divBdr>
        <w:top w:val="none" w:sz="0" w:space="0" w:color="auto"/>
        <w:left w:val="none" w:sz="0" w:space="0" w:color="auto"/>
        <w:bottom w:val="none" w:sz="0" w:space="0" w:color="auto"/>
        <w:right w:val="none" w:sz="0" w:space="0" w:color="auto"/>
      </w:divBdr>
    </w:div>
    <w:div w:id="520510253">
      <w:bodyDiv w:val="1"/>
      <w:marLeft w:val="0"/>
      <w:marRight w:val="0"/>
      <w:marTop w:val="0"/>
      <w:marBottom w:val="0"/>
      <w:divBdr>
        <w:top w:val="none" w:sz="0" w:space="0" w:color="auto"/>
        <w:left w:val="none" w:sz="0" w:space="0" w:color="auto"/>
        <w:bottom w:val="none" w:sz="0" w:space="0" w:color="auto"/>
        <w:right w:val="none" w:sz="0" w:space="0" w:color="auto"/>
      </w:divBdr>
    </w:div>
    <w:div w:id="530414783">
      <w:bodyDiv w:val="1"/>
      <w:marLeft w:val="0"/>
      <w:marRight w:val="0"/>
      <w:marTop w:val="0"/>
      <w:marBottom w:val="0"/>
      <w:divBdr>
        <w:top w:val="none" w:sz="0" w:space="0" w:color="auto"/>
        <w:left w:val="none" w:sz="0" w:space="0" w:color="auto"/>
        <w:bottom w:val="none" w:sz="0" w:space="0" w:color="auto"/>
        <w:right w:val="none" w:sz="0" w:space="0" w:color="auto"/>
      </w:divBdr>
    </w:div>
    <w:div w:id="580527935">
      <w:bodyDiv w:val="1"/>
      <w:marLeft w:val="0"/>
      <w:marRight w:val="0"/>
      <w:marTop w:val="0"/>
      <w:marBottom w:val="0"/>
      <w:divBdr>
        <w:top w:val="none" w:sz="0" w:space="0" w:color="auto"/>
        <w:left w:val="none" w:sz="0" w:space="0" w:color="auto"/>
        <w:bottom w:val="none" w:sz="0" w:space="0" w:color="auto"/>
        <w:right w:val="none" w:sz="0" w:space="0" w:color="auto"/>
      </w:divBdr>
    </w:div>
    <w:div w:id="717365057">
      <w:bodyDiv w:val="1"/>
      <w:marLeft w:val="0"/>
      <w:marRight w:val="0"/>
      <w:marTop w:val="0"/>
      <w:marBottom w:val="0"/>
      <w:divBdr>
        <w:top w:val="none" w:sz="0" w:space="0" w:color="auto"/>
        <w:left w:val="none" w:sz="0" w:space="0" w:color="auto"/>
        <w:bottom w:val="none" w:sz="0" w:space="0" w:color="auto"/>
        <w:right w:val="none" w:sz="0" w:space="0" w:color="auto"/>
      </w:divBdr>
    </w:div>
    <w:div w:id="805391649">
      <w:bodyDiv w:val="1"/>
      <w:marLeft w:val="0"/>
      <w:marRight w:val="0"/>
      <w:marTop w:val="0"/>
      <w:marBottom w:val="0"/>
      <w:divBdr>
        <w:top w:val="none" w:sz="0" w:space="0" w:color="auto"/>
        <w:left w:val="none" w:sz="0" w:space="0" w:color="auto"/>
        <w:bottom w:val="none" w:sz="0" w:space="0" w:color="auto"/>
        <w:right w:val="none" w:sz="0" w:space="0" w:color="auto"/>
      </w:divBdr>
    </w:div>
    <w:div w:id="871654393">
      <w:bodyDiv w:val="1"/>
      <w:marLeft w:val="0"/>
      <w:marRight w:val="0"/>
      <w:marTop w:val="0"/>
      <w:marBottom w:val="0"/>
      <w:divBdr>
        <w:top w:val="none" w:sz="0" w:space="0" w:color="auto"/>
        <w:left w:val="none" w:sz="0" w:space="0" w:color="auto"/>
        <w:bottom w:val="none" w:sz="0" w:space="0" w:color="auto"/>
        <w:right w:val="none" w:sz="0" w:space="0" w:color="auto"/>
      </w:divBdr>
    </w:div>
    <w:div w:id="874973124">
      <w:bodyDiv w:val="1"/>
      <w:marLeft w:val="0"/>
      <w:marRight w:val="0"/>
      <w:marTop w:val="0"/>
      <w:marBottom w:val="0"/>
      <w:divBdr>
        <w:top w:val="none" w:sz="0" w:space="0" w:color="auto"/>
        <w:left w:val="none" w:sz="0" w:space="0" w:color="auto"/>
        <w:bottom w:val="none" w:sz="0" w:space="0" w:color="auto"/>
        <w:right w:val="none" w:sz="0" w:space="0" w:color="auto"/>
      </w:divBdr>
    </w:div>
    <w:div w:id="980115894">
      <w:bodyDiv w:val="1"/>
      <w:marLeft w:val="0"/>
      <w:marRight w:val="0"/>
      <w:marTop w:val="0"/>
      <w:marBottom w:val="0"/>
      <w:divBdr>
        <w:top w:val="none" w:sz="0" w:space="0" w:color="auto"/>
        <w:left w:val="none" w:sz="0" w:space="0" w:color="auto"/>
        <w:bottom w:val="none" w:sz="0" w:space="0" w:color="auto"/>
        <w:right w:val="none" w:sz="0" w:space="0" w:color="auto"/>
      </w:divBdr>
    </w:div>
    <w:div w:id="1012531482">
      <w:bodyDiv w:val="1"/>
      <w:marLeft w:val="0"/>
      <w:marRight w:val="0"/>
      <w:marTop w:val="0"/>
      <w:marBottom w:val="0"/>
      <w:divBdr>
        <w:top w:val="none" w:sz="0" w:space="0" w:color="auto"/>
        <w:left w:val="none" w:sz="0" w:space="0" w:color="auto"/>
        <w:bottom w:val="none" w:sz="0" w:space="0" w:color="auto"/>
        <w:right w:val="none" w:sz="0" w:space="0" w:color="auto"/>
      </w:divBdr>
    </w:div>
    <w:div w:id="1028024926">
      <w:bodyDiv w:val="1"/>
      <w:marLeft w:val="0"/>
      <w:marRight w:val="0"/>
      <w:marTop w:val="0"/>
      <w:marBottom w:val="0"/>
      <w:divBdr>
        <w:top w:val="none" w:sz="0" w:space="0" w:color="auto"/>
        <w:left w:val="none" w:sz="0" w:space="0" w:color="auto"/>
        <w:bottom w:val="none" w:sz="0" w:space="0" w:color="auto"/>
        <w:right w:val="none" w:sz="0" w:space="0" w:color="auto"/>
      </w:divBdr>
    </w:div>
    <w:div w:id="1238200680">
      <w:bodyDiv w:val="1"/>
      <w:marLeft w:val="0"/>
      <w:marRight w:val="0"/>
      <w:marTop w:val="0"/>
      <w:marBottom w:val="0"/>
      <w:divBdr>
        <w:top w:val="none" w:sz="0" w:space="0" w:color="auto"/>
        <w:left w:val="none" w:sz="0" w:space="0" w:color="auto"/>
        <w:bottom w:val="none" w:sz="0" w:space="0" w:color="auto"/>
        <w:right w:val="none" w:sz="0" w:space="0" w:color="auto"/>
      </w:divBdr>
    </w:div>
    <w:div w:id="1398014989">
      <w:bodyDiv w:val="1"/>
      <w:marLeft w:val="0"/>
      <w:marRight w:val="0"/>
      <w:marTop w:val="0"/>
      <w:marBottom w:val="0"/>
      <w:divBdr>
        <w:top w:val="none" w:sz="0" w:space="0" w:color="auto"/>
        <w:left w:val="none" w:sz="0" w:space="0" w:color="auto"/>
        <w:bottom w:val="none" w:sz="0" w:space="0" w:color="auto"/>
        <w:right w:val="none" w:sz="0" w:space="0" w:color="auto"/>
      </w:divBdr>
    </w:div>
    <w:div w:id="1489437299">
      <w:bodyDiv w:val="1"/>
      <w:marLeft w:val="0"/>
      <w:marRight w:val="0"/>
      <w:marTop w:val="0"/>
      <w:marBottom w:val="0"/>
      <w:divBdr>
        <w:top w:val="none" w:sz="0" w:space="0" w:color="auto"/>
        <w:left w:val="none" w:sz="0" w:space="0" w:color="auto"/>
        <w:bottom w:val="none" w:sz="0" w:space="0" w:color="auto"/>
        <w:right w:val="none" w:sz="0" w:space="0" w:color="auto"/>
      </w:divBdr>
    </w:div>
    <w:div w:id="1569655124">
      <w:bodyDiv w:val="1"/>
      <w:marLeft w:val="0"/>
      <w:marRight w:val="0"/>
      <w:marTop w:val="0"/>
      <w:marBottom w:val="0"/>
      <w:divBdr>
        <w:top w:val="none" w:sz="0" w:space="0" w:color="auto"/>
        <w:left w:val="none" w:sz="0" w:space="0" w:color="auto"/>
        <w:bottom w:val="none" w:sz="0" w:space="0" w:color="auto"/>
        <w:right w:val="none" w:sz="0" w:space="0" w:color="auto"/>
      </w:divBdr>
    </w:div>
    <w:div w:id="1611887391">
      <w:bodyDiv w:val="1"/>
      <w:marLeft w:val="0"/>
      <w:marRight w:val="0"/>
      <w:marTop w:val="0"/>
      <w:marBottom w:val="0"/>
      <w:divBdr>
        <w:top w:val="none" w:sz="0" w:space="0" w:color="auto"/>
        <w:left w:val="none" w:sz="0" w:space="0" w:color="auto"/>
        <w:bottom w:val="none" w:sz="0" w:space="0" w:color="auto"/>
        <w:right w:val="none" w:sz="0" w:space="0" w:color="auto"/>
      </w:divBdr>
    </w:div>
    <w:div w:id="1689218255">
      <w:bodyDiv w:val="1"/>
      <w:marLeft w:val="0"/>
      <w:marRight w:val="0"/>
      <w:marTop w:val="0"/>
      <w:marBottom w:val="0"/>
      <w:divBdr>
        <w:top w:val="none" w:sz="0" w:space="0" w:color="auto"/>
        <w:left w:val="none" w:sz="0" w:space="0" w:color="auto"/>
        <w:bottom w:val="none" w:sz="0" w:space="0" w:color="auto"/>
        <w:right w:val="none" w:sz="0" w:space="0" w:color="auto"/>
      </w:divBdr>
      <w:divsChild>
        <w:div w:id="1672637848">
          <w:marLeft w:val="274"/>
          <w:marRight w:val="0"/>
          <w:marTop w:val="0"/>
          <w:marBottom w:val="0"/>
          <w:divBdr>
            <w:top w:val="none" w:sz="0" w:space="0" w:color="auto"/>
            <w:left w:val="none" w:sz="0" w:space="0" w:color="auto"/>
            <w:bottom w:val="none" w:sz="0" w:space="0" w:color="auto"/>
            <w:right w:val="none" w:sz="0" w:space="0" w:color="auto"/>
          </w:divBdr>
        </w:div>
        <w:div w:id="1831823340">
          <w:marLeft w:val="274"/>
          <w:marRight w:val="0"/>
          <w:marTop w:val="0"/>
          <w:marBottom w:val="0"/>
          <w:divBdr>
            <w:top w:val="none" w:sz="0" w:space="0" w:color="auto"/>
            <w:left w:val="none" w:sz="0" w:space="0" w:color="auto"/>
            <w:bottom w:val="none" w:sz="0" w:space="0" w:color="auto"/>
            <w:right w:val="none" w:sz="0" w:space="0" w:color="auto"/>
          </w:divBdr>
        </w:div>
      </w:divsChild>
    </w:div>
    <w:div w:id="1723867676">
      <w:bodyDiv w:val="1"/>
      <w:marLeft w:val="0"/>
      <w:marRight w:val="0"/>
      <w:marTop w:val="0"/>
      <w:marBottom w:val="0"/>
      <w:divBdr>
        <w:top w:val="none" w:sz="0" w:space="0" w:color="auto"/>
        <w:left w:val="none" w:sz="0" w:space="0" w:color="auto"/>
        <w:bottom w:val="none" w:sz="0" w:space="0" w:color="auto"/>
        <w:right w:val="none" w:sz="0" w:space="0" w:color="auto"/>
      </w:divBdr>
      <w:divsChild>
        <w:div w:id="1846550096">
          <w:marLeft w:val="0"/>
          <w:marRight w:val="0"/>
          <w:marTop w:val="300"/>
          <w:marBottom w:val="0"/>
          <w:divBdr>
            <w:top w:val="none" w:sz="0" w:space="0" w:color="auto"/>
            <w:left w:val="none" w:sz="0" w:space="0" w:color="auto"/>
            <w:bottom w:val="none" w:sz="0" w:space="0" w:color="auto"/>
            <w:right w:val="none" w:sz="0" w:space="0" w:color="auto"/>
          </w:divBdr>
        </w:div>
      </w:divsChild>
    </w:div>
    <w:div w:id="1732121483">
      <w:bodyDiv w:val="1"/>
      <w:marLeft w:val="0"/>
      <w:marRight w:val="0"/>
      <w:marTop w:val="0"/>
      <w:marBottom w:val="0"/>
      <w:divBdr>
        <w:top w:val="none" w:sz="0" w:space="0" w:color="auto"/>
        <w:left w:val="none" w:sz="0" w:space="0" w:color="auto"/>
        <w:bottom w:val="none" w:sz="0" w:space="0" w:color="auto"/>
        <w:right w:val="none" w:sz="0" w:space="0" w:color="auto"/>
      </w:divBdr>
    </w:div>
    <w:div w:id="1767993757">
      <w:bodyDiv w:val="1"/>
      <w:marLeft w:val="0"/>
      <w:marRight w:val="0"/>
      <w:marTop w:val="0"/>
      <w:marBottom w:val="0"/>
      <w:divBdr>
        <w:top w:val="none" w:sz="0" w:space="0" w:color="auto"/>
        <w:left w:val="none" w:sz="0" w:space="0" w:color="auto"/>
        <w:bottom w:val="none" w:sz="0" w:space="0" w:color="auto"/>
        <w:right w:val="none" w:sz="0" w:space="0" w:color="auto"/>
      </w:divBdr>
      <w:divsChild>
        <w:div w:id="810753662">
          <w:marLeft w:val="432"/>
          <w:marRight w:val="0"/>
          <w:marTop w:val="0"/>
          <w:marBottom w:val="0"/>
          <w:divBdr>
            <w:top w:val="none" w:sz="0" w:space="0" w:color="auto"/>
            <w:left w:val="none" w:sz="0" w:space="0" w:color="auto"/>
            <w:bottom w:val="none" w:sz="0" w:space="0" w:color="auto"/>
            <w:right w:val="none" w:sz="0" w:space="0" w:color="auto"/>
          </w:divBdr>
        </w:div>
      </w:divsChild>
    </w:div>
    <w:div w:id="1830443972">
      <w:bodyDiv w:val="1"/>
      <w:marLeft w:val="0"/>
      <w:marRight w:val="0"/>
      <w:marTop w:val="0"/>
      <w:marBottom w:val="0"/>
      <w:divBdr>
        <w:top w:val="none" w:sz="0" w:space="0" w:color="auto"/>
        <w:left w:val="none" w:sz="0" w:space="0" w:color="auto"/>
        <w:bottom w:val="none" w:sz="0" w:space="0" w:color="auto"/>
        <w:right w:val="none" w:sz="0" w:space="0" w:color="auto"/>
      </w:divBdr>
    </w:div>
    <w:div w:id="1934893188">
      <w:bodyDiv w:val="1"/>
      <w:marLeft w:val="0"/>
      <w:marRight w:val="0"/>
      <w:marTop w:val="0"/>
      <w:marBottom w:val="0"/>
      <w:divBdr>
        <w:top w:val="none" w:sz="0" w:space="0" w:color="auto"/>
        <w:left w:val="none" w:sz="0" w:space="0" w:color="auto"/>
        <w:bottom w:val="none" w:sz="0" w:space="0" w:color="auto"/>
        <w:right w:val="none" w:sz="0" w:space="0" w:color="auto"/>
      </w:divBdr>
      <w:divsChild>
        <w:div w:id="448159317">
          <w:marLeft w:val="274"/>
          <w:marRight w:val="0"/>
          <w:marTop w:val="0"/>
          <w:marBottom w:val="0"/>
          <w:divBdr>
            <w:top w:val="none" w:sz="0" w:space="0" w:color="auto"/>
            <w:left w:val="none" w:sz="0" w:space="0" w:color="auto"/>
            <w:bottom w:val="none" w:sz="0" w:space="0" w:color="auto"/>
            <w:right w:val="none" w:sz="0" w:space="0" w:color="auto"/>
          </w:divBdr>
        </w:div>
        <w:div w:id="1847282798">
          <w:marLeft w:val="274"/>
          <w:marRight w:val="0"/>
          <w:marTop w:val="0"/>
          <w:marBottom w:val="0"/>
          <w:divBdr>
            <w:top w:val="none" w:sz="0" w:space="0" w:color="auto"/>
            <w:left w:val="none" w:sz="0" w:space="0" w:color="auto"/>
            <w:bottom w:val="none" w:sz="0" w:space="0" w:color="auto"/>
            <w:right w:val="none" w:sz="0" w:space="0" w:color="auto"/>
          </w:divBdr>
        </w:div>
        <w:div w:id="626618154">
          <w:marLeft w:val="274"/>
          <w:marRight w:val="0"/>
          <w:marTop w:val="0"/>
          <w:marBottom w:val="0"/>
          <w:divBdr>
            <w:top w:val="none" w:sz="0" w:space="0" w:color="auto"/>
            <w:left w:val="none" w:sz="0" w:space="0" w:color="auto"/>
            <w:bottom w:val="none" w:sz="0" w:space="0" w:color="auto"/>
            <w:right w:val="none" w:sz="0" w:space="0" w:color="auto"/>
          </w:divBdr>
        </w:div>
        <w:div w:id="1617758605">
          <w:marLeft w:val="274"/>
          <w:marRight w:val="0"/>
          <w:marTop w:val="0"/>
          <w:marBottom w:val="0"/>
          <w:divBdr>
            <w:top w:val="none" w:sz="0" w:space="0" w:color="auto"/>
            <w:left w:val="none" w:sz="0" w:space="0" w:color="auto"/>
            <w:bottom w:val="none" w:sz="0" w:space="0" w:color="auto"/>
            <w:right w:val="none" w:sz="0" w:space="0" w:color="auto"/>
          </w:divBdr>
        </w:div>
      </w:divsChild>
    </w:div>
    <w:div w:id="1954824402">
      <w:bodyDiv w:val="1"/>
      <w:marLeft w:val="0"/>
      <w:marRight w:val="0"/>
      <w:marTop w:val="0"/>
      <w:marBottom w:val="0"/>
      <w:divBdr>
        <w:top w:val="none" w:sz="0" w:space="0" w:color="auto"/>
        <w:left w:val="none" w:sz="0" w:space="0" w:color="auto"/>
        <w:bottom w:val="none" w:sz="0" w:space="0" w:color="auto"/>
        <w:right w:val="none" w:sz="0" w:space="0" w:color="auto"/>
      </w:divBdr>
    </w:div>
    <w:div w:id="1964967410">
      <w:bodyDiv w:val="1"/>
      <w:marLeft w:val="0"/>
      <w:marRight w:val="0"/>
      <w:marTop w:val="0"/>
      <w:marBottom w:val="0"/>
      <w:divBdr>
        <w:top w:val="none" w:sz="0" w:space="0" w:color="auto"/>
        <w:left w:val="none" w:sz="0" w:space="0" w:color="auto"/>
        <w:bottom w:val="none" w:sz="0" w:space="0" w:color="auto"/>
        <w:right w:val="none" w:sz="0" w:space="0" w:color="auto"/>
      </w:divBdr>
      <w:divsChild>
        <w:div w:id="927881604">
          <w:marLeft w:val="274"/>
          <w:marRight w:val="0"/>
          <w:marTop w:val="0"/>
          <w:marBottom w:val="0"/>
          <w:divBdr>
            <w:top w:val="none" w:sz="0" w:space="0" w:color="auto"/>
            <w:left w:val="none" w:sz="0" w:space="0" w:color="auto"/>
            <w:bottom w:val="none" w:sz="0" w:space="0" w:color="auto"/>
            <w:right w:val="none" w:sz="0" w:space="0" w:color="auto"/>
          </w:divBdr>
        </w:div>
        <w:div w:id="294682112">
          <w:marLeft w:val="274"/>
          <w:marRight w:val="0"/>
          <w:marTop w:val="0"/>
          <w:marBottom w:val="0"/>
          <w:divBdr>
            <w:top w:val="none" w:sz="0" w:space="0" w:color="auto"/>
            <w:left w:val="none" w:sz="0" w:space="0" w:color="auto"/>
            <w:bottom w:val="none" w:sz="0" w:space="0" w:color="auto"/>
            <w:right w:val="none" w:sz="0" w:space="0" w:color="auto"/>
          </w:divBdr>
        </w:div>
      </w:divsChild>
    </w:div>
    <w:div w:id="1986736113">
      <w:bodyDiv w:val="1"/>
      <w:marLeft w:val="0"/>
      <w:marRight w:val="0"/>
      <w:marTop w:val="0"/>
      <w:marBottom w:val="0"/>
      <w:divBdr>
        <w:top w:val="none" w:sz="0" w:space="0" w:color="auto"/>
        <w:left w:val="none" w:sz="0" w:space="0" w:color="auto"/>
        <w:bottom w:val="none" w:sz="0" w:space="0" w:color="auto"/>
        <w:right w:val="none" w:sz="0" w:space="0" w:color="auto"/>
      </w:divBdr>
    </w:div>
    <w:div w:id="1989821701">
      <w:bodyDiv w:val="1"/>
      <w:marLeft w:val="0"/>
      <w:marRight w:val="0"/>
      <w:marTop w:val="0"/>
      <w:marBottom w:val="0"/>
      <w:divBdr>
        <w:top w:val="none" w:sz="0" w:space="0" w:color="auto"/>
        <w:left w:val="none" w:sz="0" w:space="0" w:color="auto"/>
        <w:bottom w:val="none" w:sz="0" w:space="0" w:color="auto"/>
        <w:right w:val="none" w:sz="0" w:space="0" w:color="auto"/>
      </w:divBdr>
    </w:div>
    <w:div w:id="2021926602">
      <w:bodyDiv w:val="1"/>
      <w:marLeft w:val="0"/>
      <w:marRight w:val="0"/>
      <w:marTop w:val="0"/>
      <w:marBottom w:val="0"/>
      <w:divBdr>
        <w:top w:val="none" w:sz="0" w:space="0" w:color="auto"/>
        <w:left w:val="none" w:sz="0" w:space="0" w:color="auto"/>
        <w:bottom w:val="none" w:sz="0" w:space="0" w:color="auto"/>
        <w:right w:val="none" w:sz="0" w:space="0" w:color="auto"/>
      </w:divBdr>
      <w:divsChild>
        <w:div w:id="451555161">
          <w:marLeft w:val="432"/>
          <w:marRight w:val="0"/>
          <w:marTop w:val="0"/>
          <w:marBottom w:val="0"/>
          <w:divBdr>
            <w:top w:val="none" w:sz="0" w:space="0" w:color="auto"/>
            <w:left w:val="none" w:sz="0" w:space="0" w:color="auto"/>
            <w:bottom w:val="none" w:sz="0" w:space="0" w:color="auto"/>
            <w:right w:val="none" w:sz="0" w:space="0" w:color="auto"/>
          </w:divBdr>
        </w:div>
      </w:divsChild>
    </w:div>
    <w:div w:id="2023824750">
      <w:bodyDiv w:val="1"/>
      <w:marLeft w:val="0"/>
      <w:marRight w:val="0"/>
      <w:marTop w:val="0"/>
      <w:marBottom w:val="0"/>
      <w:divBdr>
        <w:top w:val="none" w:sz="0" w:space="0" w:color="auto"/>
        <w:left w:val="none" w:sz="0" w:space="0" w:color="auto"/>
        <w:bottom w:val="none" w:sz="0" w:space="0" w:color="auto"/>
        <w:right w:val="none" w:sz="0" w:space="0" w:color="auto"/>
      </w:divBdr>
      <w:divsChild>
        <w:div w:id="17854168">
          <w:marLeft w:val="274"/>
          <w:marRight w:val="0"/>
          <w:marTop w:val="0"/>
          <w:marBottom w:val="0"/>
          <w:divBdr>
            <w:top w:val="none" w:sz="0" w:space="0" w:color="auto"/>
            <w:left w:val="none" w:sz="0" w:space="0" w:color="auto"/>
            <w:bottom w:val="none" w:sz="0" w:space="0" w:color="auto"/>
            <w:right w:val="none" w:sz="0" w:space="0" w:color="auto"/>
          </w:divBdr>
        </w:div>
      </w:divsChild>
    </w:div>
    <w:div w:id="211085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ED31-0081-42C4-98BA-AC61AAF8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1066</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EXECUTIVE SUMMARY</vt:lpstr>
    </vt:vector>
  </TitlesOfParts>
  <Company>HP</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ibrahim</dc:creator>
  <cp:lastModifiedBy>Windows User</cp:lastModifiedBy>
  <cp:revision>2</cp:revision>
  <cp:lastPrinted>2019-08-30T02:18:00Z</cp:lastPrinted>
  <dcterms:created xsi:type="dcterms:W3CDTF">2020-09-30T07:41:00Z</dcterms:created>
  <dcterms:modified xsi:type="dcterms:W3CDTF">2020-09-30T07:41:00Z</dcterms:modified>
</cp:coreProperties>
</file>