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E65F3" w14:textId="77777777" w:rsidR="00F078C9" w:rsidRDefault="00293ABD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EXECUTIVE SUMMARY</w:t>
      </w:r>
    </w:p>
    <w:tbl>
      <w:tblPr>
        <w:tblStyle w:val="Style1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124"/>
      </w:tblGrid>
      <w:tr w:rsidR="00F078C9" w14:paraId="057B8BE6" w14:textId="77777777">
        <w:trPr>
          <w:trHeight w:val="880"/>
        </w:trPr>
        <w:tc>
          <w:tcPr>
            <w:tcW w:w="3369" w:type="dxa"/>
            <w:vAlign w:val="center"/>
          </w:tcPr>
          <w:p w14:paraId="3489FD82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283" w:type="dxa"/>
            <w:vAlign w:val="center"/>
          </w:tcPr>
          <w:p w14:paraId="2CCF4316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64D7B2F" w14:textId="5993DF33" w:rsidR="00F078C9" w:rsidRDefault="00E80461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GPPAC19 CERTIFICATE PRESENTATION AND </w:t>
            </w:r>
            <w:r w:rsidR="00AA5748">
              <w:rPr>
                <w:rFonts w:ascii="Arial" w:eastAsia="Arial" w:hAnsi="Arial" w:cs="Arial"/>
                <w:b/>
              </w:rPr>
              <w:t>ENGAGEMENT SESSION WITH TOURISM INDUSTRY PLAYERS OF LANGKAWI</w:t>
            </w:r>
          </w:p>
        </w:tc>
      </w:tr>
      <w:tr w:rsidR="00F078C9" w14:paraId="6FC6F1FE" w14:textId="77777777">
        <w:trPr>
          <w:trHeight w:val="1160"/>
        </w:trPr>
        <w:tc>
          <w:tcPr>
            <w:tcW w:w="3369" w:type="dxa"/>
            <w:vAlign w:val="center"/>
          </w:tcPr>
          <w:p w14:paraId="6FB2B784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OBJECTIVES</w:t>
            </w:r>
          </w:p>
        </w:tc>
        <w:tc>
          <w:tcPr>
            <w:tcW w:w="283" w:type="dxa"/>
            <w:vAlign w:val="center"/>
          </w:tcPr>
          <w:p w14:paraId="36372F4D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</w:tcPr>
          <w:p w14:paraId="7E1E699F" w14:textId="59DD870C" w:rsidR="00F078C9" w:rsidRDefault="00293ABD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seek approval from MPC Board of Management (BOM) for implementation </w:t>
            </w:r>
            <w:r w:rsidR="00AA5748">
              <w:rPr>
                <w:rFonts w:ascii="Arial" w:eastAsia="Arial" w:hAnsi="Arial" w:cs="Arial"/>
              </w:rPr>
              <w:t xml:space="preserve">of </w:t>
            </w:r>
            <w:bookmarkStart w:id="0" w:name="_Hlk67984052"/>
            <w:r w:rsidR="00AA5748">
              <w:rPr>
                <w:rFonts w:ascii="Arial" w:eastAsia="Arial" w:hAnsi="Arial" w:cs="Arial"/>
              </w:rPr>
              <w:t>Engagement Session with Tourism Industry Players of Langkawi</w:t>
            </w:r>
            <w:bookmarkEnd w:id="0"/>
          </w:p>
        </w:tc>
      </w:tr>
      <w:tr w:rsidR="00F078C9" w14:paraId="3EC1BE55" w14:textId="77777777">
        <w:trPr>
          <w:trHeight w:val="1240"/>
        </w:trPr>
        <w:tc>
          <w:tcPr>
            <w:tcW w:w="3369" w:type="dxa"/>
            <w:vAlign w:val="center"/>
          </w:tcPr>
          <w:p w14:paraId="3E3E9994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EXPECTED DELIVERABLES</w:t>
            </w:r>
          </w:p>
        </w:tc>
        <w:tc>
          <w:tcPr>
            <w:tcW w:w="283" w:type="dxa"/>
            <w:vAlign w:val="center"/>
          </w:tcPr>
          <w:p w14:paraId="0296A9CC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</w:tcPr>
          <w:p w14:paraId="68FCA138" w14:textId="0B1C5576" w:rsidR="00F078C9" w:rsidRDefault="00E8046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Five (5)</w:t>
            </w:r>
            <w:r w:rsidR="00AA5748" w:rsidRPr="00AA5748">
              <w:rPr>
                <w:rFonts w:ascii="Arial" w:eastAsia="Arial" w:hAnsi="Arial" w:cs="Arial"/>
              </w:rPr>
              <w:t xml:space="preserve"> Langkawi based companies </w:t>
            </w:r>
            <w:r>
              <w:rPr>
                <w:rFonts w:ascii="Arial" w:eastAsia="Arial" w:hAnsi="Arial" w:cs="Arial"/>
              </w:rPr>
              <w:t>to receive GPPAC19 certificate of compliance.</w:t>
            </w:r>
          </w:p>
        </w:tc>
      </w:tr>
      <w:tr w:rsidR="00F078C9" w14:paraId="38C803DF" w14:textId="77777777">
        <w:trPr>
          <w:trHeight w:val="840"/>
        </w:trPr>
        <w:tc>
          <w:tcPr>
            <w:tcW w:w="3369" w:type="dxa"/>
            <w:vAlign w:val="center"/>
          </w:tcPr>
          <w:p w14:paraId="29AF9D52" w14:textId="77777777" w:rsidR="00F078C9" w:rsidRDefault="00F078C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  <w:p w14:paraId="51330F7B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PROPOSED PROJECT TIMELINE</w:t>
            </w:r>
          </w:p>
        </w:tc>
        <w:tc>
          <w:tcPr>
            <w:tcW w:w="283" w:type="dxa"/>
            <w:vAlign w:val="center"/>
          </w:tcPr>
          <w:p w14:paraId="2EE5C078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3F158CD1" w14:textId="0D1BF303" w:rsidR="00F078C9" w:rsidRDefault="00AA574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</w:t>
            </w:r>
            <w:r w:rsidR="00293ABD"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June</w:t>
            </w:r>
            <w:r w:rsidR="00293ABD">
              <w:rPr>
                <w:rFonts w:ascii="Arial" w:eastAsia="Arial" w:hAnsi="Arial" w:cs="Arial"/>
              </w:rPr>
              <w:t xml:space="preserve"> 2021</w:t>
            </w:r>
          </w:p>
        </w:tc>
      </w:tr>
      <w:tr w:rsidR="00F078C9" w14:paraId="18F7E837" w14:textId="77777777">
        <w:trPr>
          <w:trHeight w:val="840"/>
        </w:trPr>
        <w:tc>
          <w:tcPr>
            <w:tcW w:w="3369" w:type="dxa"/>
            <w:vAlign w:val="center"/>
          </w:tcPr>
          <w:p w14:paraId="6C494299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ALLOCATION</w:t>
            </w:r>
          </w:p>
        </w:tc>
        <w:tc>
          <w:tcPr>
            <w:tcW w:w="283" w:type="dxa"/>
            <w:vAlign w:val="center"/>
          </w:tcPr>
          <w:p w14:paraId="518CD773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33237F6" w14:textId="38FD33C8" w:rsidR="00F078C9" w:rsidRPr="0075598E" w:rsidRDefault="0075598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5598E">
              <w:rPr>
                <w:rFonts w:ascii="Arial" w:eastAsia="Arial" w:hAnsi="Arial" w:cs="Arial"/>
                <w:b/>
                <w:bCs/>
              </w:rPr>
              <w:t>RM10,</w:t>
            </w:r>
            <w:r w:rsidR="00EA5BD8">
              <w:rPr>
                <w:rFonts w:ascii="Arial" w:eastAsia="Arial" w:hAnsi="Arial" w:cs="Arial"/>
                <w:b/>
                <w:bCs/>
              </w:rPr>
              <w:t>65</w:t>
            </w:r>
            <w:r w:rsidRPr="0075598E">
              <w:rPr>
                <w:rFonts w:ascii="Arial" w:eastAsia="Arial" w:hAnsi="Arial" w:cs="Arial"/>
                <w:b/>
                <w:bCs/>
              </w:rPr>
              <w:t>0.00</w:t>
            </w:r>
          </w:p>
          <w:p w14:paraId="034FD5E2" w14:textId="7A94728C" w:rsidR="0075598E" w:rsidRPr="0075598E" w:rsidRDefault="0075598E" w:rsidP="007559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b/>
              </w:rPr>
            </w:pPr>
            <w:r w:rsidRPr="0075598E">
              <w:rPr>
                <w:rFonts w:ascii="Arial" w:eastAsia="Arial" w:hAnsi="Arial" w:cs="Arial"/>
                <w:b/>
              </w:rPr>
              <w:t>RM</w:t>
            </w:r>
            <w:r w:rsidR="00EA5BD8">
              <w:rPr>
                <w:rFonts w:ascii="Arial" w:eastAsia="Arial" w:hAnsi="Arial" w:cs="Arial"/>
                <w:b/>
              </w:rPr>
              <w:t>7</w:t>
            </w:r>
            <w:r w:rsidRPr="0075598E">
              <w:rPr>
                <w:rFonts w:ascii="Arial" w:eastAsia="Arial" w:hAnsi="Arial" w:cs="Arial"/>
                <w:b/>
              </w:rPr>
              <w:t>,</w:t>
            </w:r>
            <w:r w:rsidR="00EA5BD8">
              <w:rPr>
                <w:rFonts w:ascii="Arial" w:eastAsia="Arial" w:hAnsi="Arial" w:cs="Arial"/>
                <w:b/>
              </w:rPr>
              <w:t>15</w:t>
            </w:r>
            <w:r w:rsidRPr="0075598E">
              <w:rPr>
                <w:rFonts w:ascii="Arial" w:eastAsia="Arial" w:hAnsi="Arial" w:cs="Arial"/>
                <w:b/>
              </w:rPr>
              <w:t xml:space="preserve">0.00 – </w:t>
            </w:r>
            <w:r w:rsidR="00DF79A2">
              <w:rPr>
                <w:rFonts w:ascii="Arial" w:eastAsia="Arial" w:hAnsi="Arial" w:cs="Arial"/>
                <w:b/>
              </w:rPr>
              <w:t>MPB</w:t>
            </w:r>
            <w:r w:rsidRPr="0075598E">
              <w:rPr>
                <w:rFonts w:ascii="Arial" w:eastAsia="Arial" w:hAnsi="Arial" w:cs="Arial"/>
                <w:b/>
              </w:rPr>
              <w:t xml:space="preserve"> (DE)</w:t>
            </w:r>
          </w:p>
          <w:p w14:paraId="5A54F519" w14:textId="4F4623CE" w:rsidR="0075598E" w:rsidRPr="0075598E" w:rsidRDefault="0075598E" w:rsidP="007559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b/>
              </w:rPr>
            </w:pPr>
            <w:r w:rsidRPr="0075598E">
              <w:rPr>
                <w:rFonts w:ascii="Arial" w:eastAsia="Arial" w:hAnsi="Arial" w:cs="Arial"/>
                <w:b/>
              </w:rPr>
              <w:t>RM3,500.00 - OE</w:t>
            </w:r>
          </w:p>
          <w:p w14:paraId="5899A265" w14:textId="77777777" w:rsidR="00F078C9" w:rsidRDefault="00F078C9">
            <w:pPr>
              <w:jc w:val="both"/>
              <w:rPr>
                <w:rFonts w:ascii="Arial" w:eastAsia="Arial" w:hAnsi="Arial" w:cs="Arial"/>
                <w:b/>
                <w:color w:val="FF0000"/>
                <w:highlight w:val="yellow"/>
              </w:rPr>
            </w:pPr>
          </w:p>
        </w:tc>
      </w:tr>
      <w:tr w:rsidR="00F078C9" w14:paraId="2B4496AF" w14:textId="77777777">
        <w:trPr>
          <w:trHeight w:val="880"/>
        </w:trPr>
        <w:tc>
          <w:tcPr>
            <w:tcW w:w="3369" w:type="dxa"/>
            <w:vAlign w:val="center"/>
          </w:tcPr>
          <w:p w14:paraId="7994528E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BUDGET</w:t>
            </w:r>
          </w:p>
        </w:tc>
        <w:tc>
          <w:tcPr>
            <w:tcW w:w="283" w:type="dxa"/>
            <w:vAlign w:val="center"/>
          </w:tcPr>
          <w:p w14:paraId="4A3003DA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F109C30" w14:textId="47F29C8B" w:rsidR="00F078C9" w:rsidRDefault="007B03AD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F49E5">
              <w:rPr>
                <w:rFonts w:ascii="Arial" w:eastAsia="Arial" w:hAnsi="Arial" w:cs="Arial"/>
              </w:rPr>
              <w:t>MPB-</w:t>
            </w:r>
            <w:r>
              <w:rPr>
                <w:rFonts w:ascii="Arial" w:eastAsia="Arial" w:hAnsi="Arial" w:cs="Arial"/>
              </w:rPr>
              <w:t>Tourism</w:t>
            </w:r>
            <w:r w:rsidRPr="007F49E5">
              <w:rPr>
                <w:rFonts w:ascii="Arial" w:eastAsia="Arial" w:hAnsi="Arial" w:cs="Arial"/>
              </w:rPr>
              <w:t xml:space="preserve"> Productivity Nexu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078C9" w14:paraId="0A3D969E" w14:textId="77777777">
        <w:trPr>
          <w:trHeight w:val="1160"/>
        </w:trPr>
        <w:tc>
          <w:tcPr>
            <w:tcW w:w="3369" w:type="dxa"/>
            <w:vAlign w:val="center"/>
          </w:tcPr>
          <w:p w14:paraId="015588BA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Comments/ Signature by PCT</w:t>
            </w:r>
          </w:p>
        </w:tc>
        <w:tc>
          <w:tcPr>
            <w:tcW w:w="283" w:type="dxa"/>
            <w:vAlign w:val="center"/>
          </w:tcPr>
          <w:p w14:paraId="496AF02E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68CFFC9" w14:textId="77777777" w:rsidR="00F078C9" w:rsidRDefault="00F078C9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078C9" w14:paraId="7FDE0D58" w14:textId="77777777">
        <w:trPr>
          <w:trHeight w:val="1160"/>
        </w:trPr>
        <w:tc>
          <w:tcPr>
            <w:tcW w:w="3369" w:type="dxa"/>
            <w:vAlign w:val="center"/>
          </w:tcPr>
          <w:p w14:paraId="77C7E1A5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Comments/Signature of Accountant</w:t>
            </w:r>
          </w:p>
        </w:tc>
        <w:tc>
          <w:tcPr>
            <w:tcW w:w="283" w:type="dxa"/>
            <w:vAlign w:val="center"/>
          </w:tcPr>
          <w:p w14:paraId="4A286443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0A9B38C8" w14:textId="77777777" w:rsidR="00F078C9" w:rsidRDefault="00F078C9">
            <w:pPr>
              <w:spacing w:line="360" w:lineRule="auto"/>
              <w:ind w:left="3060" w:hanging="30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04B2EE1F" w14:textId="77777777" w:rsidR="00F078C9" w:rsidRDefault="00293ABD">
      <w:pPr>
        <w:spacing w:line="360" w:lineRule="auto"/>
        <w:jc w:val="center"/>
        <w:rPr>
          <w:rFonts w:ascii="Arial" w:eastAsia="Arial" w:hAnsi="Arial" w:cs="Arial"/>
          <w:b/>
        </w:rPr>
      </w:pPr>
      <w:r>
        <w:br w:type="page"/>
      </w:r>
    </w:p>
    <w:p w14:paraId="5F65C632" w14:textId="77777777" w:rsidR="00F078C9" w:rsidRDefault="00293AB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MALAYSIA PRODUCTIVITY CORPORATION (MPC)</w:t>
      </w:r>
    </w:p>
    <w:p w14:paraId="5E714913" w14:textId="77777777" w:rsidR="00F078C9" w:rsidRDefault="00293AB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INFORMATION PAPER FOR BOARD OF MANAGEMENT (BOM)</w:t>
      </w:r>
    </w:p>
    <w:p w14:paraId="3B0D40BC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0679362E" w14:textId="77777777" w:rsidR="00F078C9" w:rsidRDefault="00293ABD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Purpose</w:t>
      </w:r>
    </w:p>
    <w:p w14:paraId="732039EE" w14:textId="4C6C23D1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seek approval from MPC Board of Management (BOM) on the budget of implementing and executing </w:t>
      </w:r>
      <w:r w:rsidR="00E80461">
        <w:rPr>
          <w:rFonts w:ascii="Arial" w:eastAsia="Arial" w:hAnsi="Arial" w:cs="Arial"/>
        </w:rPr>
        <w:t xml:space="preserve">GPPAC19 Certificate Presentation and </w:t>
      </w:r>
      <w:r w:rsidR="00AA5748" w:rsidRPr="00AA5748">
        <w:rPr>
          <w:rFonts w:ascii="Arial" w:eastAsia="Arial" w:hAnsi="Arial" w:cs="Arial"/>
        </w:rPr>
        <w:t>Engagement Session with Tourism Industry Players of Langkawi</w:t>
      </w:r>
      <w:r>
        <w:rPr>
          <w:rFonts w:ascii="Arial" w:eastAsia="Arial" w:hAnsi="Arial" w:cs="Arial"/>
        </w:rPr>
        <w:t xml:space="preserve">, with the total estimated cost </w:t>
      </w:r>
      <w:r w:rsidRPr="0075598E">
        <w:rPr>
          <w:rFonts w:ascii="Arial" w:eastAsia="Arial" w:hAnsi="Arial" w:cs="Arial"/>
        </w:rPr>
        <w:t>of RM</w:t>
      </w:r>
      <w:r w:rsidR="0075598E" w:rsidRPr="0075598E">
        <w:rPr>
          <w:rFonts w:ascii="Arial" w:eastAsia="Arial" w:hAnsi="Arial" w:cs="Arial"/>
        </w:rPr>
        <w:t>10</w:t>
      </w:r>
      <w:r w:rsidRPr="0075598E">
        <w:rPr>
          <w:rFonts w:ascii="Arial" w:eastAsia="Arial" w:hAnsi="Arial" w:cs="Arial"/>
        </w:rPr>
        <w:t>,</w:t>
      </w:r>
      <w:r w:rsidR="00EA5BD8">
        <w:rPr>
          <w:rFonts w:ascii="Arial" w:eastAsia="Arial" w:hAnsi="Arial" w:cs="Arial"/>
        </w:rPr>
        <w:t>650</w:t>
      </w:r>
      <w:r w:rsidRPr="0075598E">
        <w:rPr>
          <w:rFonts w:ascii="Arial" w:eastAsia="Arial" w:hAnsi="Arial" w:cs="Arial"/>
        </w:rPr>
        <w:t>.00</w:t>
      </w:r>
      <w:r w:rsidRPr="0075598E">
        <w:rPr>
          <w:rFonts w:ascii="Arial" w:eastAsia="Arial" w:hAnsi="Arial" w:cs="Arial"/>
          <w:b/>
          <w:bCs/>
        </w:rPr>
        <w:t xml:space="preserve"> </w:t>
      </w:r>
      <w:proofErr w:type="spellStart"/>
      <w:r w:rsidRPr="0075598E">
        <w:rPr>
          <w:rFonts w:ascii="Arial" w:eastAsia="Arial" w:hAnsi="Arial" w:cs="Arial"/>
        </w:rPr>
        <w:t>utilising</w:t>
      </w:r>
      <w:proofErr w:type="spellEnd"/>
      <w:r w:rsidRPr="0075598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the </w:t>
      </w:r>
      <w:r w:rsidR="007B03AD" w:rsidRPr="007F49E5">
        <w:rPr>
          <w:rFonts w:ascii="Arial" w:eastAsia="Arial" w:hAnsi="Arial" w:cs="Arial"/>
        </w:rPr>
        <w:t>MPB-</w:t>
      </w:r>
      <w:r w:rsidR="007B03AD">
        <w:rPr>
          <w:rFonts w:ascii="Arial" w:eastAsia="Arial" w:hAnsi="Arial" w:cs="Arial"/>
        </w:rPr>
        <w:t>Tourism</w:t>
      </w:r>
      <w:r w:rsidR="007B03AD" w:rsidRPr="007F49E5">
        <w:rPr>
          <w:rFonts w:ascii="Arial" w:eastAsia="Arial" w:hAnsi="Arial" w:cs="Arial"/>
        </w:rPr>
        <w:t xml:space="preserve"> Productivity Nexu</w:t>
      </w:r>
      <w:r w:rsidR="007B03AD"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budget.</w:t>
      </w:r>
    </w:p>
    <w:p w14:paraId="365B5AA5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69B13718" w14:textId="77777777" w:rsidR="00F078C9" w:rsidRDefault="00293ABD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Background</w:t>
      </w:r>
    </w:p>
    <w:p w14:paraId="4E9B74AD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Initiative 2 (T2): Establish a certification / accreditation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for tourist sites to boost tourist volume and improve service delivery is one of the five (5) initiatives under Tourism Productivity Nexus (TPN) as outlined in Malaysia Productivity Blueprint (MPB). </w:t>
      </w:r>
    </w:p>
    <w:p w14:paraId="3CD7EC56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429270C4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Beginning March 2020, TPN kickstarted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with the initial plan of completing the certification process from application through training and site assessments by August 2020. However, COVID-19 pandemic has put the plan on hold due to the impact of the pandemic itself on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initial plan </w:t>
      </w:r>
      <w:proofErr w:type="gramStart"/>
      <w:r>
        <w:rPr>
          <w:rFonts w:ascii="Arial" w:eastAsia="Arial" w:hAnsi="Arial" w:cs="Arial"/>
        </w:rPr>
        <w:t>and also</w:t>
      </w:r>
      <w:proofErr w:type="gramEnd"/>
      <w:r>
        <w:rPr>
          <w:rFonts w:ascii="Arial" w:eastAsia="Arial" w:hAnsi="Arial" w:cs="Arial"/>
        </w:rPr>
        <w:t xml:space="preserve"> to enable TPN to hold </w:t>
      </w:r>
      <w:proofErr w:type="spellStart"/>
      <w:r>
        <w:rPr>
          <w:rFonts w:ascii="Arial" w:eastAsia="Arial" w:hAnsi="Arial" w:cs="Arial"/>
        </w:rPr>
        <w:t>programmes</w:t>
      </w:r>
      <w:proofErr w:type="spellEnd"/>
      <w:r>
        <w:rPr>
          <w:rFonts w:ascii="Arial" w:eastAsia="Arial" w:hAnsi="Arial" w:cs="Arial"/>
        </w:rPr>
        <w:t xml:space="preserve"> which were more relevant in mitigating the impact the pandemic had on industry players.</w:t>
      </w:r>
    </w:p>
    <w:p w14:paraId="06FCDAA9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2D5D3580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Soon as </w:t>
      </w:r>
      <w:proofErr w:type="spellStart"/>
      <w:r>
        <w:rPr>
          <w:rFonts w:ascii="Arial" w:eastAsia="Arial" w:hAnsi="Arial" w:cs="Arial"/>
        </w:rPr>
        <w:t>interdistrict</w:t>
      </w:r>
      <w:proofErr w:type="spellEnd"/>
      <w:r>
        <w:rPr>
          <w:rFonts w:ascii="Arial" w:eastAsia="Arial" w:hAnsi="Arial" w:cs="Arial"/>
        </w:rPr>
        <w:t xml:space="preserve"> and interstate travels and restrictions were relaxed by the government and the country was going through the recovery stage,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was revisited starting from July 2020. A revised implementation plan was set to execute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beginning August until December 2020.</w:t>
      </w:r>
    </w:p>
    <w:p w14:paraId="6BDA3A80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2E0339E3" w14:textId="7C3C4183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ensuring the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relevant to the current situation in the tourism industry, a guideline on COVID-19 was developed and implemented to affect all the new applications and companies certified in 2019. Garis Panduan </w:t>
      </w:r>
      <w:proofErr w:type="spellStart"/>
      <w:r>
        <w:rPr>
          <w:rFonts w:ascii="Arial" w:eastAsia="Arial" w:hAnsi="Arial" w:cs="Arial"/>
        </w:rPr>
        <w:t>Patuh</w:t>
      </w:r>
      <w:proofErr w:type="spellEnd"/>
      <w:r>
        <w:rPr>
          <w:rFonts w:ascii="Arial" w:eastAsia="Arial" w:hAnsi="Arial" w:cs="Arial"/>
        </w:rPr>
        <w:t xml:space="preserve"> dan Amal COVID-19 TPN (GPPAC19), in its official Bahasa Malaysia version or TPN COVID-19 Adopt and Adhere Guidelines was developed leading to the award of Certificate of Compliance for COVID-19 Adopt and Adhere Guidelines and Relevant Government Standard Operating Procedures on COVID-19.</w:t>
      </w:r>
    </w:p>
    <w:p w14:paraId="2EAA2A1D" w14:textId="511E6730" w:rsidR="00AA5748" w:rsidRDefault="00AA5748">
      <w:pPr>
        <w:spacing w:line="360" w:lineRule="auto"/>
        <w:jc w:val="both"/>
        <w:rPr>
          <w:rFonts w:ascii="Arial" w:eastAsia="Arial" w:hAnsi="Arial" w:cs="Arial"/>
        </w:rPr>
      </w:pPr>
    </w:p>
    <w:p w14:paraId="16696F50" w14:textId="29CD64D5" w:rsidR="00AA5748" w:rsidRDefault="00AA5748" w:rsidP="00AA5748">
      <w:pPr>
        <w:spacing w:line="360" w:lineRule="auto"/>
        <w:jc w:val="both"/>
        <w:rPr>
          <w:rFonts w:ascii="Arial" w:eastAsia="Arial" w:hAnsi="Arial" w:cs="Arial"/>
        </w:rPr>
      </w:pPr>
      <w:r w:rsidRPr="00AA5748">
        <w:rPr>
          <w:rFonts w:ascii="Arial" w:eastAsia="Arial" w:hAnsi="Arial" w:cs="Arial"/>
        </w:rPr>
        <w:lastRenderedPageBreak/>
        <w:t>The tourism industry is highly imp</w:t>
      </w:r>
      <w:r>
        <w:rPr>
          <w:rFonts w:ascii="Arial" w:eastAsia="Arial" w:hAnsi="Arial" w:cs="Arial"/>
        </w:rPr>
        <w:t>acted</w:t>
      </w:r>
      <w:r w:rsidRPr="00AA574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by </w:t>
      </w:r>
      <w:r w:rsidRPr="00AA5748">
        <w:rPr>
          <w:rFonts w:ascii="Arial" w:eastAsia="Arial" w:hAnsi="Arial" w:cs="Arial"/>
        </w:rPr>
        <w:t>the C</w:t>
      </w:r>
      <w:r>
        <w:rPr>
          <w:rFonts w:ascii="Arial" w:eastAsia="Arial" w:hAnsi="Arial" w:cs="Arial"/>
        </w:rPr>
        <w:t>OVID</w:t>
      </w:r>
      <w:r w:rsidRPr="00AA5748">
        <w:rPr>
          <w:rFonts w:ascii="Arial" w:eastAsia="Arial" w:hAnsi="Arial" w:cs="Arial"/>
        </w:rPr>
        <w:t xml:space="preserve">-19 </w:t>
      </w:r>
      <w:r>
        <w:rPr>
          <w:rFonts w:ascii="Arial" w:eastAsia="Arial" w:hAnsi="Arial" w:cs="Arial"/>
        </w:rPr>
        <w:t>p</w:t>
      </w:r>
      <w:r w:rsidRPr="00AA5748">
        <w:rPr>
          <w:rFonts w:ascii="Arial" w:eastAsia="Arial" w:hAnsi="Arial" w:cs="Arial"/>
        </w:rPr>
        <w:t>andemic and it also has a severe impact on Langkawi Island, a very important tourist destination for the country.</w:t>
      </w:r>
      <w:r>
        <w:rPr>
          <w:rFonts w:ascii="Arial" w:eastAsia="Arial" w:hAnsi="Arial" w:cs="Arial"/>
        </w:rPr>
        <w:t xml:space="preserve"> </w:t>
      </w:r>
      <w:r w:rsidRPr="00AA5748">
        <w:rPr>
          <w:rFonts w:ascii="Arial" w:eastAsia="Arial" w:hAnsi="Arial" w:cs="Arial"/>
        </w:rPr>
        <w:t>Therefore,</w:t>
      </w:r>
      <w:r>
        <w:rPr>
          <w:rFonts w:ascii="Arial" w:eastAsia="Arial" w:hAnsi="Arial" w:cs="Arial"/>
        </w:rPr>
        <w:t xml:space="preserve"> Tourism Productivity Nexus intents </w:t>
      </w:r>
      <w:r w:rsidRPr="00AA5748"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</w:rPr>
        <w:t>perform</w:t>
      </w:r>
      <w:r w:rsidRPr="00AA5748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>n</w:t>
      </w:r>
      <w:r w:rsidRPr="00AA5748">
        <w:rPr>
          <w:rFonts w:ascii="Arial" w:eastAsia="Arial" w:hAnsi="Arial" w:cs="Arial"/>
        </w:rPr>
        <w:t xml:space="preserve"> engagement session with tourism industry players in Langkawi and discuss the direction and draft strategic plans on how the island of Langkawi can rebuild in the future.</w:t>
      </w:r>
    </w:p>
    <w:p w14:paraId="4CD076D5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746B9A26" w14:textId="77777777" w:rsidR="00F078C9" w:rsidRDefault="00293A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Objectives</w:t>
      </w:r>
    </w:p>
    <w:p w14:paraId="462AA8B8" w14:textId="40B3230F" w:rsidR="00AA5748" w:rsidRDefault="00293ABD" w:rsidP="00AA5748">
      <w:pPr>
        <w:spacing w:line="360" w:lineRule="auto"/>
        <w:ind w:left="1440"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3.1.</w:t>
      </w:r>
      <w:r>
        <w:rPr>
          <w:rFonts w:ascii="Arial" w:eastAsia="Arial" w:hAnsi="Arial" w:cs="Arial"/>
        </w:rPr>
        <w:tab/>
      </w:r>
      <w:r w:rsidR="00AA5748" w:rsidRPr="00AA5748">
        <w:rPr>
          <w:rFonts w:ascii="Arial" w:eastAsia="Arial" w:hAnsi="Arial" w:cs="Arial"/>
          <w:color w:val="000000"/>
        </w:rPr>
        <w:t>Evaluate the extent of the pandemic impact in the tourism business in Langkawi.</w:t>
      </w:r>
    </w:p>
    <w:p w14:paraId="04E16771" w14:textId="54652B3D" w:rsidR="00AA5748" w:rsidRPr="00AA5748" w:rsidRDefault="00AA5748" w:rsidP="00AA5748">
      <w:pPr>
        <w:spacing w:line="360" w:lineRule="auto"/>
        <w:ind w:left="1440"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3.2.</w:t>
      </w:r>
      <w:r>
        <w:rPr>
          <w:rFonts w:ascii="Arial" w:eastAsia="Arial" w:hAnsi="Arial" w:cs="Arial"/>
          <w:color w:val="000000"/>
        </w:rPr>
        <w:tab/>
      </w:r>
      <w:r w:rsidR="00386EB1">
        <w:rPr>
          <w:rFonts w:ascii="Arial" w:eastAsia="Arial" w:hAnsi="Arial" w:cs="Arial"/>
          <w:color w:val="000000"/>
        </w:rPr>
        <w:t>Identify</w:t>
      </w:r>
      <w:r w:rsidRPr="00AA5748">
        <w:rPr>
          <w:rFonts w:ascii="Arial" w:eastAsia="Arial" w:hAnsi="Arial" w:cs="Arial"/>
          <w:color w:val="000000"/>
        </w:rPr>
        <w:t xml:space="preserve"> the latest tourism products in Langkawi suitable for domestic and future markets.</w:t>
      </w:r>
    </w:p>
    <w:p w14:paraId="5F059CAA" w14:textId="6BA56AE6" w:rsidR="00F078C9" w:rsidRDefault="00AA5748" w:rsidP="00AA5748">
      <w:pPr>
        <w:spacing w:line="360" w:lineRule="auto"/>
        <w:ind w:left="1440" w:hanging="720"/>
        <w:jc w:val="both"/>
        <w:rPr>
          <w:rFonts w:ascii="Arial" w:eastAsia="Arial" w:hAnsi="Arial" w:cs="Arial"/>
          <w:color w:val="000000"/>
        </w:rPr>
      </w:pPr>
      <w:r w:rsidRPr="00AA5748"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</w:rPr>
        <w:tab/>
      </w:r>
      <w:r w:rsidRPr="00AA5748">
        <w:rPr>
          <w:rFonts w:ascii="Arial" w:eastAsia="Arial" w:hAnsi="Arial" w:cs="Arial"/>
          <w:color w:val="000000"/>
        </w:rPr>
        <w:t>Get ideas and suggestions from participants</w:t>
      </w:r>
      <w:r>
        <w:rPr>
          <w:rFonts w:ascii="Arial" w:eastAsia="Arial" w:hAnsi="Arial" w:cs="Arial"/>
          <w:color w:val="000000"/>
        </w:rPr>
        <w:t xml:space="preserve"> on</w:t>
      </w:r>
      <w:r w:rsidRPr="00AA5748">
        <w:rPr>
          <w:rFonts w:ascii="Arial" w:eastAsia="Arial" w:hAnsi="Arial" w:cs="Arial"/>
          <w:color w:val="000000"/>
        </w:rPr>
        <w:t xml:space="preserve"> how the local industry can increase local productivity.</w:t>
      </w:r>
    </w:p>
    <w:p w14:paraId="7557FF25" w14:textId="0E71EBFF" w:rsidR="00F078C9" w:rsidRDefault="00AA5748" w:rsidP="00E80461">
      <w:pPr>
        <w:spacing w:line="360" w:lineRule="auto"/>
        <w:ind w:left="1440"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3.4</w:t>
      </w:r>
      <w:r>
        <w:rPr>
          <w:rFonts w:ascii="Arial" w:eastAsia="Arial" w:hAnsi="Arial" w:cs="Arial"/>
          <w:color w:val="000000"/>
        </w:rPr>
        <w:tab/>
        <w:t>To examine</w:t>
      </w:r>
      <w:r w:rsidRPr="00AA5748">
        <w:rPr>
          <w:rFonts w:ascii="Arial" w:eastAsia="Arial" w:hAnsi="Arial" w:cs="Arial"/>
          <w:color w:val="000000"/>
        </w:rPr>
        <w:t xml:space="preserve"> at the extent of the effect of TPN 5R concept in the industry's recovery in Langkawi</w:t>
      </w:r>
      <w:r>
        <w:rPr>
          <w:rFonts w:ascii="Arial" w:eastAsia="Arial" w:hAnsi="Arial" w:cs="Arial"/>
          <w:color w:val="000000"/>
        </w:rPr>
        <w:t>.</w:t>
      </w:r>
    </w:p>
    <w:p w14:paraId="38A15D70" w14:textId="77777777" w:rsidR="00AA5748" w:rsidRDefault="00AA5748">
      <w:pPr>
        <w:spacing w:line="360" w:lineRule="auto"/>
        <w:ind w:left="1440" w:hanging="720"/>
        <w:jc w:val="both"/>
        <w:rPr>
          <w:rFonts w:ascii="Arial" w:eastAsia="Arial" w:hAnsi="Arial" w:cs="Arial"/>
        </w:rPr>
      </w:pPr>
    </w:p>
    <w:p w14:paraId="4BE42308" w14:textId="77777777" w:rsidR="00F078C9" w:rsidRDefault="00293ABD">
      <w:p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4.0</w:t>
      </w:r>
      <w:r>
        <w:rPr>
          <w:rFonts w:ascii="Arial" w:eastAsia="Arial" w:hAnsi="Arial" w:cs="Arial"/>
          <w:b/>
          <w:bCs/>
        </w:rPr>
        <w:tab/>
        <w:t>Expected Deliverables</w:t>
      </w:r>
    </w:p>
    <w:p w14:paraId="0A20B5AA" w14:textId="77777777" w:rsidR="00F078C9" w:rsidRDefault="00F078C9">
      <w:pPr>
        <w:pStyle w:val="ListParagraph"/>
        <w:rPr>
          <w:rFonts w:ascii="Arial" w:eastAsia="Arial" w:hAnsi="Arial" w:cs="Arial"/>
          <w:b/>
        </w:rPr>
      </w:pPr>
    </w:p>
    <w:p w14:paraId="23E5E060" w14:textId="21B27BC3" w:rsidR="00F078C9" w:rsidRDefault="00293ABD">
      <w:pPr>
        <w:spacing w:line="360" w:lineRule="auto"/>
        <w:ind w:left="144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4.1.</w:t>
      </w:r>
      <w:r>
        <w:rPr>
          <w:rFonts w:ascii="Arial" w:eastAsia="Arial" w:hAnsi="Arial" w:cs="Arial"/>
        </w:rPr>
        <w:tab/>
      </w:r>
      <w:r w:rsidR="00E80461">
        <w:rPr>
          <w:rFonts w:ascii="Arial" w:eastAsia="Arial" w:hAnsi="Arial" w:cs="Arial"/>
        </w:rPr>
        <w:t>Five (</w:t>
      </w:r>
      <w:r w:rsidR="00AA5748" w:rsidRPr="00AA5748">
        <w:rPr>
          <w:rFonts w:ascii="Arial" w:eastAsia="Arial" w:hAnsi="Arial" w:cs="Arial"/>
        </w:rPr>
        <w:t>5</w:t>
      </w:r>
      <w:r w:rsidR="00E80461">
        <w:rPr>
          <w:rFonts w:ascii="Arial" w:eastAsia="Arial" w:hAnsi="Arial" w:cs="Arial"/>
        </w:rPr>
        <w:t>)</w:t>
      </w:r>
      <w:r w:rsidR="00AA5748" w:rsidRPr="00AA5748">
        <w:rPr>
          <w:rFonts w:ascii="Arial" w:eastAsia="Arial" w:hAnsi="Arial" w:cs="Arial"/>
        </w:rPr>
        <w:t xml:space="preserve"> Langkawi based companies </w:t>
      </w:r>
      <w:r w:rsidR="00E80461">
        <w:rPr>
          <w:rFonts w:ascii="Arial" w:eastAsia="Arial" w:hAnsi="Arial" w:cs="Arial"/>
        </w:rPr>
        <w:t>to receive GPPAC19 certificate of compliance.</w:t>
      </w:r>
    </w:p>
    <w:p w14:paraId="56DAA4AB" w14:textId="43775D91" w:rsidR="00DE2F51" w:rsidRDefault="00DE2F51">
      <w:pPr>
        <w:spacing w:line="360" w:lineRule="auto"/>
        <w:jc w:val="both"/>
        <w:rPr>
          <w:rFonts w:ascii="Arial" w:eastAsia="Arial" w:hAnsi="Arial" w:cs="Arial"/>
        </w:rPr>
      </w:pPr>
    </w:p>
    <w:p w14:paraId="554D6BE6" w14:textId="163149CC" w:rsidR="00E80461" w:rsidRDefault="00E80461">
      <w:pPr>
        <w:spacing w:line="360" w:lineRule="auto"/>
        <w:jc w:val="both"/>
        <w:rPr>
          <w:rFonts w:ascii="Arial" w:eastAsia="Arial" w:hAnsi="Arial" w:cs="Arial"/>
        </w:rPr>
      </w:pPr>
    </w:p>
    <w:p w14:paraId="7BE8D885" w14:textId="2EC7561C" w:rsidR="00E80461" w:rsidRDefault="00E80461">
      <w:pPr>
        <w:spacing w:line="360" w:lineRule="auto"/>
        <w:jc w:val="both"/>
        <w:rPr>
          <w:rFonts w:ascii="Arial" w:eastAsia="Arial" w:hAnsi="Arial" w:cs="Arial"/>
        </w:rPr>
      </w:pPr>
    </w:p>
    <w:p w14:paraId="303F4A50" w14:textId="0712A640" w:rsidR="00E80461" w:rsidRDefault="00E80461">
      <w:pPr>
        <w:spacing w:line="360" w:lineRule="auto"/>
        <w:jc w:val="both"/>
        <w:rPr>
          <w:rFonts w:ascii="Arial" w:eastAsia="Arial" w:hAnsi="Arial" w:cs="Arial"/>
        </w:rPr>
      </w:pPr>
    </w:p>
    <w:p w14:paraId="718087CA" w14:textId="6AE64678" w:rsidR="00E80461" w:rsidRDefault="00E80461">
      <w:pPr>
        <w:spacing w:line="360" w:lineRule="auto"/>
        <w:jc w:val="both"/>
        <w:rPr>
          <w:rFonts w:ascii="Arial" w:eastAsia="Arial" w:hAnsi="Arial" w:cs="Arial"/>
        </w:rPr>
      </w:pPr>
    </w:p>
    <w:p w14:paraId="1F2A4DA0" w14:textId="34F0B97C" w:rsidR="00E80461" w:rsidRDefault="00E80461">
      <w:pPr>
        <w:spacing w:line="360" w:lineRule="auto"/>
        <w:jc w:val="both"/>
        <w:rPr>
          <w:rFonts w:ascii="Arial" w:eastAsia="Arial" w:hAnsi="Arial" w:cs="Arial"/>
        </w:rPr>
      </w:pPr>
    </w:p>
    <w:p w14:paraId="12089308" w14:textId="6DFD4A3C" w:rsidR="00E80461" w:rsidRDefault="00E80461">
      <w:pPr>
        <w:spacing w:line="360" w:lineRule="auto"/>
        <w:jc w:val="both"/>
        <w:rPr>
          <w:rFonts w:ascii="Arial" w:eastAsia="Arial" w:hAnsi="Arial" w:cs="Arial"/>
        </w:rPr>
      </w:pPr>
    </w:p>
    <w:p w14:paraId="2915BFB5" w14:textId="42684969" w:rsidR="00E80461" w:rsidRDefault="00E80461">
      <w:pPr>
        <w:spacing w:line="360" w:lineRule="auto"/>
        <w:jc w:val="both"/>
        <w:rPr>
          <w:rFonts w:ascii="Arial" w:eastAsia="Arial" w:hAnsi="Arial" w:cs="Arial"/>
        </w:rPr>
      </w:pPr>
    </w:p>
    <w:p w14:paraId="35D52600" w14:textId="4D1F9435" w:rsidR="00E80461" w:rsidRDefault="00E80461">
      <w:pPr>
        <w:spacing w:line="360" w:lineRule="auto"/>
        <w:jc w:val="both"/>
        <w:rPr>
          <w:rFonts w:ascii="Arial" w:eastAsia="Arial" w:hAnsi="Arial" w:cs="Arial"/>
        </w:rPr>
      </w:pPr>
    </w:p>
    <w:p w14:paraId="4F8596A9" w14:textId="52F1B054" w:rsidR="00E80461" w:rsidRDefault="00E80461">
      <w:pPr>
        <w:spacing w:line="360" w:lineRule="auto"/>
        <w:jc w:val="both"/>
        <w:rPr>
          <w:rFonts w:ascii="Arial" w:eastAsia="Arial" w:hAnsi="Arial" w:cs="Arial"/>
        </w:rPr>
      </w:pPr>
    </w:p>
    <w:p w14:paraId="1D0665AD" w14:textId="19776B8D" w:rsidR="00E80461" w:rsidRDefault="00E80461">
      <w:pPr>
        <w:spacing w:line="360" w:lineRule="auto"/>
        <w:jc w:val="both"/>
        <w:rPr>
          <w:rFonts w:ascii="Arial" w:eastAsia="Arial" w:hAnsi="Arial" w:cs="Arial"/>
        </w:rPr>
      </w:pPr>
    </w:p>
    <w:p w14:paraId="1565C190" w14:textId="77777777" w:rsidR="00E80461" w:rsidRDefault="00E80461">
      <w:pPr>
        <w:spacing w:line="360" w:lineRule="auto"/>
        <w:jc w:val="both"/>
        <w:rPr>
          <w:rFonts w:ascii="Arial" w:eastAsia="Arial" w:hAnsi="Arial" w:cs="Arial"/>
        </w:rPr>
      </w:pPr>
    </w:p>
    <w:p w14:paraId="7517CD42" w14:textId="77777777" w:rsidR="00F078C9" w:rsidRDefault="00293AB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5.0</w:t>
      </w:r>
      <w:r>
        <w:rPr>
          <w:rFonts w:ascii="Arial" w:eastAsia="Arial" w:hAnsi="Arial" w:cs="Arial"/>
          <w:b/>
        </w:rPr>
        <w:tab/>
        <w:t>Estimated Cost</w:t>
      </w:r>
    </w:p>
    <w:p w14:paraId="2D2A4E6C" w14:textId="77777777" w:rsidR="00F078C9" w:rsidRDefault="00293AB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The total estimated cost to conduct this project is as follows:</w:t>
      </w:r>
    </w:p>
    <w:p w14:paraId="210C1BE3" w14:textId="77777777" w:rsidR="00F078C9" w:rsidRDefault="00F078C9">
      <w:pPr>
        <w:pStyle w:val="ListParagraph"/>
        <w:spacing w:line="360" w:lineRule="auto"/>
        <w:ind w:left="360"/>
        <w:jc w:val="both"/>
        <w:rPr>
          <w:rFonts w:ascii="Arial" w:eastAsia="Arial" w:hAnsi="Arial" w:cs="Arial"/>
          <w:b/>
          <w:bCs/>
        </w:rPr>
      </w:pPr>
    </w:p>
    <w:tbl>
      <w:tblPr>
        <w:tblStyle w:val="TableGrid"/>
        <w:tblW w:w="5579" w:type="pct"/>
        <w:tblInd w:w="-27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03"/>
        <w:gridCol w:w="3150"/>
        <w:gridCol w:w="4029"/>
        <w:gridCol w:w="1847"/>
      </w:tblGrid>
      <w:tr w:rsidR="00DE2F51" w14:paraId="6ADC3E08" w14:textId="77777777" w:rsidTr="00E80461">
        <w:trPr>
          <w:trHeight w:val="36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F868B" w14:textId="77777777" w:rsidR="00DE2F51" w:rsidRDefault="00DE2F5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No.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93A9E" w14:textId="77777777" w:rsidR="00DE2F51" w:rsidRDefault="00DE2F5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Item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A9B1C" w14:textId="77777777" w:rsidR="00DE2F51" w:rsidRDefault="00DE2F5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Details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679A" w14:textId="77777777" w:rsidR="00DE2F51" w:rsidRDefault="00DE2F5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Estimated Cost (RM)</w:t>
            </w:r>
          </w:p>
        </w:tc>
      </w:tr>
      <w:tr w:rsidR="00DE2F51" w14:paraId="0B8BBCF5" w14:textId="77777777" w:rsidTr="0075598E">
        <w:trPr>
          <w:trHeight w:val="25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4B6DD" w14:textId="77777777" w:rsidR="00DE2F51" w:rsidRDefault="00DE2F51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</w:p>
        </w:tc>
        <w:tc>
          <w:tcPr>
            <w:tcW w:w="3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FCCC" w14:textId="77777777" w:rsidR="00DE2F51" w:rsidRDefault="00DE2F51" w:rsidP="0075598E">
            <w:pPr>
              <w:spacing w:line="276" w:lineRule="auto"/>
              <w:rPr>
                <w:rFonts w:ascii="Arial" w:hAnsi="Arial" w:cs="Arial"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</w:rPr>
              <w:t>Development Expenditure (DE)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0703" w14:textId="77777777" w:rsidR="00DE2F51" w:rsidRDefault="00DE2F51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</w:p>
        </w:tc>
      </w:tr>
      <w:tr w:rsidR="00DE2F51" w14:paraId="225B8E06" w14:textId="77777777" w:rsidTr="00E80461">
        <w:trPr>
          <w:trHeight w:val="19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CC5B2" w14:textId="3BB32819" w:rsidR="00DE2F51" w:rsidRDefault="00570653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5</w:t>
            </w:r>
            <w:r w:rsidR="00DE2F51">
              <w:rPr>
                <w:rFonts w:ascii="Arial" w:eastAsia="Arial" w:hAnsi="Arial" w:cs="Arial"/>
                <w:lang w:val="en-MY"/>
              </w:rPr>
              <w:t>.1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E41A" w14:textId="440880DB" w:rsidR="00DE2F51" w:rsidRDefault="003C04A9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 w:rsidRPr="003C04A9">
              <w:rPr>
                <w:rFonts w:ascii="Arial" w:eastAsia="Arial" w:hAnsi="Arial" w:cs="Arial"/>
                <w:lang w:val="en-MY"/>
              </w:rPr>
              <w:t xml:space="preserve">Seminar Package in </w:t>
            </w:r>
            <w:r w:rsidR="00F85662">
              <w:rPr>
                <w:rFonts w:ascii="Arial" w:eastAsia="Arial" w:hAnsi="Arial" w:cs="Arial"/>
                <w:lang w:val="en-MY"/>
              </w:rPr>
              <w:t>Langkawi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9A41" w14:textId="76304E20" w:rsidR="00DE2F51" w:rsidRDefault="00DE2F51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hAnsi="Arial" w:cs="Arial"/>
                <w:bCs/>
                <w:lang w:val="en-MY"/>
              </w:rPr>
              <w:t>RM</w:t>
            </w:r>
            <w:r w:rsidR="003C04A9">
              <w:rPr>
                <w:rFonts w:ascii="Arial" w:hAnsi="Arial" w:cs="Arial"/>
                <w:bCs/>
                <w:lang w:val="en-MY"/>
              </w:rPr>
              <w:t>50</w:t>
            </w:r>
            <w:r>
              <w:rPr>
                <w:rFonts w:ascii="Arial" w:hAnsi="Arial" w:cs="Arial"/>
                <w:bCs/>
                <w:lang w:val="en-MY"/>
              </w:rPr>
              <w:t xml:space="preserve"> x </w:t>
            </w:r>
            <w:r w:rsidR="00570653">
              <w:rPr>
                <w:rFonts w:ascii="Arial" w:hAnsi="Arial" w:cs="Arial"/>
                <w:bCs/>
                <w:lang w:val="en-MY"/>
              </w:rPr>
              <w:t>1</w:t>
            </w:r>
            <w:r>
              <w:rPr>
                <w:rFonts w:ascii="Arial" w:hAnsi="Arial" w:cs="Arial"/>
                <w:bCs/>
                <w:lang w:val="en-MY"/>
              </w:rPr>
              <w:t xml:space="preserve"> day x </w:t>
            </w:r>
            <w:r w:rsidR="00570653">
              <w:rPr>
                <w:rFonts w:ascii="Arial" w:hAnsi="Arial" w:cs="Arial"/>
                <w:bCs/>
                <w:lang w:val="en-MY"/>
              </w:rPr>
              <w:t>50</w:t>
            </w:r>
            <w:r>
              <w:rPr>
                <w:rFonts w:ascii="Arial" w:hAnsi="Arial" w:cs="Arial"/>
                <w:bCs/>
                <w:lang w:val="en-MY"/>
              </w:rPr>
              <w:t xml:space="preserve"> pax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7D2A" w14:textId="5A4F3FB0" w:rsidR="00DE2F51" w:rsidRDefault="00570653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2</w:t>
            </w:r>
            <w:r w:rsidR="00DE2F51">
              <w:rPr>
                <w:rFonts w:ascii="Arial" w:eastAsia="Arial" w:hAnsi="Arial" w:cs="Arial"/>
                <w:lang w:val="en-MY"/>
              </w:rPr>
              <w:t>,</w:t>
            </w:r>
            <w:r>
              <w:rPr>
                <w:rFonts w:ascii="Arial" w:eastAsia="Arial" w:hAnsi="Arial" w:cs="Arial"/>
                <w:lang w:val="en-MY"/>
              </w:rPr>
              <w:t>50</w:t>
            </w:r>
            <w:r w:rsidR="00DE2F51">
              <w:rPr>
                <w:rFonts w:ascii="Arial" w:eastAsia="Arial" w:hAnsi="Arial" w:cs="Arial"/>
                <w:lang w:val="en-MY"/>
              </w:rPr>
              <w:t>0.00</w:t>
            </w:r>
          </w:p>
        </w:tc>
      </w:tr>
      <w:tr w:rsidR="0075598E" w14:paraId="5F10F379" w14:textId="77777777" w:rsidTr="00E80461">
        <w:trPr>
          <w:trHeight w:val="19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59F3B" w14:textId="2E2575BF" w:rsidR="0075598E" w:rsidRDefault="0075598E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5.2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8CDA" w14:textId="344D6453" w:rsidR="0075598E" w:rsidRPr="003C04A9" w:rsidRDefault="0075598E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Report Writer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8AF" w14:textId="05C6A0E7" w:rsidR="0075598E" w:rsidRDefault="0075598E">
            <w:pPr>
              <w:spacing w:line="276" w:lineRule="auto"/>
              <w:rPr>
                <w:rFonts w:ascii="Arial" w:hAnsi="Arial" w:cs="Arial"/>
                <w:bCs/>
                <w:lang w:val="en-MY"/>
              </w:rPr>
            </w:pPr>
            <w:r>
              <w:rPr>
                <w:rFonts w:ascii="Arial" w:hAnsi="Arial" w:cs="Arial"/>
                <w:bCs/>
                <w:lang w:val="en-MY"/>
              </w:rPr>
              <w:t>RM200 x 20 pages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1F8" w14:textId="320AC768" w:rsidR="0075598E" w:rsidRDefault="0075598E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4,000.00</w:t>
            </w:r>
          </w:p>
        </w:tc>
      </w:tr>
      <w:tr w:rsidR="008228D5" w14:paraId="6CE95F58" w14:textId="77777777" w:rsidTr="00E80461">
        <w:trPr>
          <w:trHeight w:val="19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8325" w14:textId="63F9348A" w:rsidR="008228D5" w:rsidRDefault="008228D5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5.3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105C" w14:textId="3784D50C" w:rsidR="008228D5" w:rsidRDefault="008228D5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Travelling expenses of TPN Champion (includes accommodation and return flight or by car (km and toll)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852B" w14:textId="77777777" w:rsidR="008228D5" w:rsidRDefault="008228D5">
            <w:pPr>
              <w:spacing w:line="276" w:lineRule="auto"/>
              <w:rPr>
                <w:rFonts w:ascii="Arial" w:hAnsi="Arial" w:cs="Arial"/>
                <w:bCs/>
                <w:lang w:val="en-MY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A41A" w14:textId="5D49028A" w:rsidR="008228D5" w:rsidRDefault="00EA5BD8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650.00</w:t>
            </w:r>
          </w:p>
        </w:tc>
      </w:tr>
      <w:tr w:rsidR="00DE2F51" w14:paraId="5980A7B2" w14:textId="77777777" w:rsidTr="00E80461">
        <w:trPr>
          <w:trHeight w:val="36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AAF70" w14:textId="77777777" w:rsidR="00DE2F51" w:rsidRDefault="00DE2F51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6EA" w14:textId="77777777" w:rsidR="00DE2F51" w:rsidRDefault="00DE2F51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C6EF" w14:textId="77777777" w:rsidR="00DE2F51" w:rsidRDefault="00DE2F51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Total DE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9631" w14:textId="046732D4" w:rsidR="00DE2F51" w:rsidRDefault="00EA5BD8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</w:t>
            </w:r>
            <w:r w:rsidR="00DE2F51"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</w:rPr>
              <w:t>15</w:t>
            </w:r>
            <w:r w:rsidR="00DE2F51">
              <w:rPr>
                <w:rFonts w:ascii="Arial" w:eastAsia="Arial" w:hAnsi="Arial" w:cs="Arial"/>
                <w:b/>
                <w:bCs/>
              </w:rPr>
              <w:t>0.00</w:t>
            </w:r>
          </w:p>
        </w:tc>
      </w:tr>
      <w:tr w:rsidR="00DE2F51" w14:paraId="60F58279" w14:textId="77777777" w:rsidTr="0075598E">
        <w:trPr>
          <w:trHeight w:val="17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E45F6" w14:textId="77777777" w:rsidR="00DE2F51" w:rsidRDefault="00DE2F51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B03B" w14:textId="77777777" w:rsidR="00DE2F51" w:rsidRDefault="00DE2F5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Operation Expenditure (OE)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450" w14:textId="77777777" w:rsidR="00DE2F51" w:rsidRDefault="00DE2F51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E80461" w14:paraId="60EBB304" w14:textId="77777777" w:rsidTr="00E80461">
        <w:trPr>
          <w:trHeight w:val="17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846DE" w14:textId="22A70184" w:rsidR="00E80461" w:rsidRDefault="00E8046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  <w:r w:rsidR="008228D5">
              <w:rPr>
                <w:rFonts w:ascii="Arial" w:eastAsia="Arial" w:hAnsi="Arial" w:cs="Arial"/>
              </w:rPr>
              <w:t>4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107" w14:textId="1D595FE9" w:rsidR="00E80461" w:rsidRDefault="00E80461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Accommodation (MPC)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CDE" w14:textId="66A131BE" w:rsidR="00E80461" w:rsidRDefault="00E80461">
            <w:pPr>
              <w:spacing w:line="276" w:lineRule="auto"/>
              <w:jc w:val="both"/>
              <w:rPr>
                <w:rFonts w:ascii="Arial" w:hAnsi="Arial" w:cs="Arial"/>
                <w:bCs/>
                <w:lang w:val="en-MY"/>
              </w:rPr>
            </w:pPr>
            <w:r>
              <w:rPr>
                <w:rFonts w:ascii="Arial" w:hAnsi="Arial" w:cs="Arial"/>
                <w:bCs/>
                <w:lang w:val="en-MY"/>
              </w:rPr>
              <w:t>RM</w:t>
            </w:r>
            <w:r w:rsidR="0075598E">
              <w:rPr>
                <w:rFonts w:ascii="Arial" w:hAnsi="Arial" w:cs="Arial"/>
                <w:bCs/>
                <w:lang w:val="en-MY"/>
              </w:rPr>
              <w:t>300 x 1 pax x 1 night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ABF" w14:textId="59A0A092" w:rsidR="00E80461" w:rsidRDefault="0075598E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300.00</w:t>
            </w:r>
          </w:p>
        </w:tc>
      </w:tr>
      <w:tr w:rsidR="00DE2F51" w14:paraId="3C4C8D1A" w14:textId="77777777" w:rsidTr="00E80461">
        <w:trPr>
          <w:trHeight w:val="17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B4BC0" w14:textId="092838B4" w:rsidR="00DE2F51" w:rsidRDefault="00570653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  <w:r w:rsidR="008228D5">
              <w:rPr>
                <w:rFonts w:ascii="Arial" w:eastAsia="Arial" w:hAnsi="Arial" w:cs="Arial"/>
              </w:rPr>
              <w:t>5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DEE3" w14:textId="62A81A09" w:rsidR="00DE2F51" w:rsidRDefault="00DE2F5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Transportation, </w:t>
            </w:r>
            <w:r w:rsidR="00E80461">
              <w:rPr>
                <w:rFonts w:ascii="Arial" w:eastAsia="Arial" w:hAnsi="Arial" w:cs="Arial"/>
                <w:lang w:val="en-MY"/>
              </w:rPr>
              <w:t>m</w:t>
            </w:r>
            <w:r>
              <w:rPr>
                <w:rFonts w:ascii="Arial" w:eastAsia="Arial" w:hAnsi="Arial" w:cs="Arial"/>
                <w:lang w:val="en-MY"/>
              </w:rPr>
              <w:t>ileage claim &amp; other claims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802" w14:textId="77777777" w:rsidR="00DE2F51" w:rsidRDefault="00DE2F51">
            <w:pPr>
              <w:spacing w:line="276" w:lineRule="auto"/>
              <w:jc w:val="both"/>
              <w:rPr>
                <w:rFonts w:ascii="Arial" w:hAnsi="Arial" w:cs="Arial"/>
                <w:bCs/>
                <w:lang w:val="en-MY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7426" w14:textId="31908209" w:rsidR="00DE2F51" w:rsidRDefault="0075598E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3,200.00</w:t>
            </w:r>
          </w:p>
        </w:tc>
      </w:tr>
      <w:tr w:rsidR="00DE2F51" w14:paraId="685A20D5" w14:textId="77777777" w:rsidTr="00E80461">
        <w:trPr>
          <w:trHeight w:val="53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DFA3B" w14:textId="77777777" w:rsidR="00DE2F51" w:rsidRDefault="00DE2F51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 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96D3" w14:textId="77777777" w:rsidR="00DE2F51" w:rsidRDefault="00DE2F51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 xml:space="preserve"> 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2458" w14:textId="77777777" w:rsidR="00DE2F51" w:rsidRDefault="00DE2F51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 </w:t>
            </w:r>
            <w:r>
              <w:rPr>
                <w:rFonts w:ascii="Arial" w:eastAsia="Arial" w:hAnsi="Arial" w:cs="Arial"/>
                <w:b/>
                <w:bCs/>
                <w:lang w:val="en-MY"/>
              </w:rPr>
              <w:t>Total OE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4260" w14:textId="1FD783E7" w:rsidR="00DE2F51" w:rsidRDefault="0075598E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</w:rPr>
              <w:t>3,500.00</w:t>
            </w:r>
          </w:p>
        </w:tc>
      </w:tr>
      <w:tr w:rsidR="00DE2F51" w14:paraId="4BCCAFBE" w14:textId="77777777" w:rsidTr="00E80461">
        <w:trPr>
          <w:trHeight w:val="17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A81EA" w14:textId="77777777" w:rsidR="00DE2F51" w:rsidRDefault="00DE2F51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D57B" w14:textId="77777777" w:rsidR="00DE2F51" w:rsidRDefault="00DE2F51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lang w:val="en-MY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C9F7" w14:textId="77777777" w:rsidR="00DE2F51" w:rsidRDefault="00DE2F51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TOTAL DE + OE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35A" w14:textId="2703DD2B" w:rsidR="00DE2F51" w:rsidRDefault="0075598E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10</w:t>
            </w:r>
            <w:r w:rsidR="00DE2F51">
              <w:rPr>
                <w:rFonts w:ascii="Arial" w:eastAsia="Arial" w:hAnsi="Arial" w:cs="Arial"/>
                <w:b/>
                <w:bCs/>
              </w:rPr>
              <w:t>,</w:t>
            </w:r>
            <w:r w:rsidR="00EA5BD8">
              <w:rPr>
                <w:rFonts w:ascii="Arial" w:eastAsia="Arial" w:hAnsi="Arial" w:cs="Arial"/>
                <w:b/>
                <w:bCs/>
              </w:rPr>
              <w:t>650</w:t>
            </w:r>
            <w:r w:rsidR="00DE2F51">
              <w:rPr>
                <w:rFonts w:ascii="Arial" w:eastAsia="Arial" w:hAnsi="Arial" w:cs="Arial"/>
                <w:b/>
                <w:bCs/>
              </w:rPr>
              <w:t>.00</w:t>
            </w:r>
          </w:p>
        </w:tc>
      </w:tr>
    </w:tbl>
    <w:p w14:paraId="52252A01" w14:textId="77777777" w:rsidR="00DE2F51" w:rsidRDefault="00DE2F51" w:rsidP="00DE2F51">
      <w:pPr>
        <w:rPr>
          <w:rFonts w:ascii="Arial" w:eastAsia="Arial" w:hAnsi="Arial" w:cs="Arial"/>
        </w:rPr>
      </w:pPr>
    </w:p>
    <w:p w14:paraId="23EC0052" w14:textId="3D9EBCA0" w:rsidR="00DE2F51" w:rsidRDefault="00DE2F51" w:rsidP="00DE2F51">
      <w:pPr>
        <w:rPr>
          <w:rFonts w:ascii="Arial" w:eastAsia="Arial" w:hAnsi="Arial" w:cs="Arial"/>
        </w:rPr>
      </w:pPr>
    </w:p>
    <w:p w14:paraId="0DB72E5B" w14:textId="4779FF92" w:rsidR="00EA5BD8" w:rsidRDefault="00EA5BD8" w:rsidP="00DE2F51">
      <w:pPr>
        <w:rPr>
          <w:rFonts w:ascii="Arial" w:eastAsia="Arial" w:hAnsi="Arial" w:cs="Arial"/>
        </w:rPr>
      </w:pPr>
    </w:p>
    <w:p w14:paraId="2E4E6BD1" w14:textId="118AFA5C" w:rsidR="00EA5BD8" w:rsidRDefault="00EA5BD8" w:rsidP="00DE2F51">
      <w:pPr>
        <w:rPr>
          <w:rFonts w:ascii="Arial" w:eastAsia="Arial" w:hAnsi="Arial" w:cs="Arial"/>
        </w:rPr>
      </w:pPr>
    </w:p>
    <w:p w14:paraId="1BB34F33" w14:textId="48F21EB6" w:rsidR="00EA5BD8" w:rsidRDefault="00EA5BD8" w:rsidP="00DE2F51">
      <w:pPr>
        <w:rPr>
          <w:rFonts w:ascii="Arial" w:eastAsia="Arial" w:hAnsi="Arial" w:cs="Arial"/>
        </w:rPr>
      </w:pPr>
    </w:p>
    <w:p w14:paraId="0B90F507" w14:textId="5314B6E7" w:rsidR="00EA5BD8" w:rsidRDefault="00EA5BD8" w:rsidP="00DE2F51">
      <w:pPr>
        <w:rPr>
          <w:rFonts w:ascii="Arial" w:eastAsia="Arial" w:hAnsi="Arial" w:cs="Arial"/>
        </w:rPr>
      </w:pPr>
    </w:p>
    <w:p w14:paraId="5CB99FF2" w14:textId="5839F38F" w:rsidR="00EA5BD8" w:rsidRDefault="00EA5BD8" w:rsidP="00DE2F51">
      <w:pPr>
        <w:rPr>
          <w:rFonts w:ascii="Arial" w:eastAsia="Arial" w:hAnsi="Arial" w:cs="Arial"/>
        </w:rPr>
      </w:pPr>
    </w:p>
    <w:p w14:paraId="42419D53" w14:textId="6A3D53F7" w:rsidR="00EA5BD8" w:rsidRDefault="00EA5BD8" w:rsidP="00DE2F51">
      <w:pPr>
        <w:rPr>
          <w:rFonts w:ascii="Arial" w:eastAsia="Arial" w:hAnsi="Arial" w:cs="Arial"/>
        </w:rPr>
      </w:pPr>
    </w:p>
    <w:p w14:paraId="4DCB0A43" w14:textId="01559CE3" w:rsidR="00EA5BD8" w:rsidRDefault="00EA5BD8" w:rsidP="00DE2F51">
      <w:pPr>
        <w:rPr>
          <w:rFonts w:ascii="Arial" w:eastAsia="Arial" w:hAnsi="Arial" w:cs="Arial"/>
        </w:rPr>
      </w:pPr>
    </w:p>
    <w:p w14:paraId="4C705D32" w14:textId="0DB431DE" w:rsidR="00EA5BD8" w:rsidRDefault="00EA5BD8" w:rsidP="00DE2F51">
      <w:pPr>
        <w:rPr>
          <w:rFonts w:ascii="Arial" w:eastAsia="Arial" w:hAnsi="Arial" w:cs="Arial"/>
        </w:rPr>
      </w:pPr>
    </w:p>
    <w:p w14:paraId="54E9C366" w14:textId="26FA1146" w:rsidR="00EA5BD8" w:rsidRDefault="00EA5BD8" w:rsidP="00DE2F51">
      <w:pPr>
        <w:rPr>
          <w:rFonts w:ascii="Arial" w:eastAsia="Arial" w:hAnsi="Arial" w:cs="Arial"/>
        </w:rPr>
      </w:pPr>
    </w:p>
    <w:p w14:paraId="62756F83" w14:textId="4E43E090" w:rsidR="00EA5BD8" w:rsidRDefault="00EA5BD8" w:rsidP="00DE2F51">
      <w:pPr>
        <w:rPr>
          <w:rFonts w:ascii="Arial" w:eastAsia="Arial" w:hAnsi="Arial" w:cs="Arial"/>
        </w:rPr>
      </w:pPr>
    </w:p>
    <w:p w14:paraId="1D0AC457" w14:textId="411AF0C8" w:rsidR="00EA5BD8" w:rsidRDefault="00EA5BD8" w:rsidP="00DE2F51">
      <w:pPr>
        <w:rPr>
          <w:rFonts w:ascii="Arial" w:eastAsia="Arial" w:hAnsi="Arial" w:cs="Arial"/>
        </w:rPr>
      </w:pPr>
    </w:p>
    <w:p w14:paraId="419404D1" w14:textId="6689AFCC" w:rsidR="00EA5BD8" w:rsidRDefault="00EA5BD8" w:rsidP="00DE2F51">
      <w:pPr>
        <w:rPr>
          <w:rFonts w:ascii="Arial" w:eastAsia="Arial" w:hAnsi="Arial" w:cs="Arial"/>
        </w:rPr>
      </w:pPr>
    </w:p>
    <w:p w14:paraId="4B2A1833" w14:textId="28EF365E" w:rsidR="00EA5BD8" w:rsidRDefault="00EA5BD8" w:rsidP="00DE2F51">
      <w:pPr>
        <w:rPr>
          <w:rFonts w:ascii="Arial" w:eastAsia="Arial" w:hAnsi="Arial" w:cs="Arial"/>
        </w:rPr>
      </w:pPr>
    </w:p>
    <w:p w14:paraId="7C0585D1" w14:textId="7AEBA2AD" w:rsidR="00EA5BD8" w:rsidRDefault="00EA5BD8" w:rsidP="00DE2F51">
      <w:pPr>
        <w:rPr>
          <w:rFonts w:ascii="Arial" w:eastAsia="Arial" w:hAnsi="Arial" w:cs="Arial"/>
        </w:rPr>
      </w:pPr>
    </w:p>
    <w:p w14:paraId="3CCCBB83" w14:textId="77777777" w:rsidR="00EA5BD8" w:rsidRDefault="00EA5BD8" w:rsidP="00DE2F51">
      <w:pPr>
        <w:rPr>
          <w:rFonts w:ascii="Arial" w:eastAsia="Arial" w:hAnsi="Arial" w:cs="Arial"/>
        </w:rPr>
      </w:pPr>
    </w:p>
    <w:p w14:paraId="3CD74FF0" w14:textId="2FD5110C" w:rsidR="00F078C9" w:rsidRDefault="00293ABD" w:rsidP="00DE2F5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6.0</w:t>
      </w:r>
      <w:r>
        <w:rPr>
          <w:rFonts w:ascii="Arial" w:eastAsia="Arial" w:hAnsi="Arial" w:cs="Arial"/>
          <w:b/>
        </w:rPr>
        <w:tab/>
        <w:t>Approval From BOM</w:t>
      </w:r>
    </w:p>
    <w:p w14:paraId="1BFBC93C" w14:textId="77777777" w:rsidR="00DE2F51" w:rsidRDefault="00DE2F51" w:rsidP="00DE2F51">
      <w:pPr>
        <w:rPr>
          <w:rFonts w:ascii="Arial" w:eastAsia="Arial" w:hAnsi="Arial" w:cs="Arial"/>
        </w:rPr>
      </w:pPr>
    </w:p>
    <w:p w14:paraId="2B22703F" w14:textId="7EDFC089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consideration and approval of the Board of Management (BOM) is sought to undertake </w:t>
      </w:r>
      <w:r w:rsidR="0075598E">
        <w:rPr>
          <w:rFonts w:ascii="Arial" w:eastAsia="Arial" w:hAnsi="Arial" w:cs="Arial"/>
        </w:rPr>
        <w:t xml:space="preserve">GPPAC19 </w:t>
      </w:r>
      <w:r w:rsidR="00564E1F">
        <w:rPr>
          <w:rFonts w:ascii="Arial" w:eastAsia="Arial" w:hAnsi="Arial" w:cs="Arial"/>
        </w:rPr>
        <w:t>Certificate</w:t>
      </w:r>
      <w:r w:rsidR="0075598E">
        <w:rPr>
          <w:rFonts w:ascii="Arial" w:eastAsia="Arial" w:hAnsi="Arial" w:cs="Arial"/>
        </w:rPr>
        <w:t xml:space="preserve"> Presentation and </w:t>
      </w:r>
      <w:r w:rsidR="00F85662" w:rsidRPr="00F85662">
        <w:rPr>
          <w:rFonts w:ascii="Arial" w:eastAsia="Arial" w:hAnsi="Arial" w:cs="Arial"/>
        </w:rPr>
        <w:t xml:space="preserve">Engagement Session with Tourism Industry Players of Langkawi </w:t>
      </w:r>
      <w:r>
        <w:rPr>
          <w:rFonts w:ascii="Arial" w:eastAsia="Arial" w:hAnsi="Arial" w:cs="Arial"/>
        </w:rPr>
        <w:t xml:space="preserve">with the total estimated cost of </w:t>
      </w:r>
      <w:r w:rsidRPr="0075598E">
        <w:rPr>
          <w:rFonts w:ascii="Arial" w:eastAsia="Arial" w:hAnsi="Arial" w:cs="Arial"/>
          <w:b/>
          <w:bCs/>
        </w:rPr>
        <w:t>RM</w:t>
      </w:r>
      <w:r w:rsidR="0075598E" w:rsidRPr="0075598E">
        <w:rPr>
          <w:rFonts w:ascii="Arial" w:eastAsia="Arial" w:hAnsi="Arial" w:cs="Arial"/>
          <w:b/>
          <w:bCs/>
        </w:rPr>
        <w:t>10</w:t>
      </w:r>
      <w:r w:rsidR="00EA5BD8">
        <w:rPr>
          <w:rFonts w:ascii="Arial" w:eastAsia="Arial" w:hAnsi="Arial" w:cs="Arial"/>
          <w:b/>
          <w:bCs/>
        </w:rPr>
        <w:t>,650</w:t>
      </w:r>
      <w:r w:rsidRPr="0075598E">
        <w:rPr>
          <w:rFonts w:ascii="Arial" w:eastAsia="Arial" w:hAnsi="Arial" w:cs="Arial"/>
          <w:b/>
          <w:bCs/>
        </w:rPr>
        <w:t xml:space="preserve">.00 </w:t>
      </w:r>
      <w:proofErr w:type="spellStart"/>
      <w:r>
        <w:rPr>
          <w:rFonts w:ascii="Arial" w:eastAsia="Arial" w:hAnsi="Arial" w:cs="Arial"/>
        </w:rPr>
        <w:t>utilising</w:t>
      </w:r>
      <w:proofErr w:type="spellEnd"/>
      <w:r>
        <w:rPr>
          <w:rFonts w:ascii="Arial" w:eastAsia="Arial" w:hAnsi="Arial" w:cs="Arial"/>
        </w:rPr>
        <w:t xml:space="preserve"> the </w:t>
      </w:r>
      <w:r w:rsidR="007B03AD" w:rsidRPr="007F49E5">
        <w:rPr>
          <w:rFonts w:ascii="Arial" w:eastAsia="Arial" w:hAnsi="Arial" w:cs="Arial"/>
        </w:rPr>
        <w:t>MPB-</w:t>
      </w:r>
      <w:r w:rsidR="007B03AD">
        <w:rPr>
          <w:rFonts w:ascii="Arial" w:eastAsia="Arial" w:hAnsi="Arial" w:cs="Arial"/>
        </w:rPr>
        <w:t>Tourism</w:t>
      </w:r>
      <w:r w:rsidR="007B03AD" w:rsidRPr="007F49E5">
        <w:rPr>
          <w:rFonts w:ascii="Arial" w:eastAsia="Arial" w:hAnsi="Arial" w:cs="Arial"/>
        </w:rPr>
        <w:t xml:space="preserve"> Productivity Nexu</w:t>
      </w:r>
      <w:r w:rsidR="007B03AD"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budget.</w:t>
      </w:r>
    </w:p>
    <w:p w14:paraId="1B032E3D" w14:textId="77777777" w:rsidR="00F078C9" w:rsidRDefault="00F078C9">
      <w:pPr>
        <w:spacing w:line="360" w:lineRule="auto"/>
        <w:jc w:val="center"/>
        <w:rPr>
          <w:rFonts w:ascii="Arial" w:eastAsia="Arial" w:hAnsi="Arial" w:cs="Arial"/>
        </w:rPr>
      </w:pPr>
    </w:p>
    <w:tbl>
      <w:tblPr>
        <w:tblStyle w:val="TableGrid"/>
        <w:tblpPr w:leftFromText="180" w:rightFromText="180" w:vertAnchor="text" w:horzAnchor="margin" w:tblpX="-851" w:tblpY="120"/>
        <w:tblW w:w="9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854"/>
        <w:gridCol w:w="2594"/>
      </w:tblGrid>
      <w:tr w:rsidR="00F078C9" w14:paraId="2BB47427" w14:textId="77777777">
        <w:trPr>
          <w:trHeight w:val="316"/>
        </w:trPr>
        <w:tc>
          <w:tcPr>
            <w:tcW w:w="3545" w:type="dxa"/>
          </w:tcPr>
          <w:p w14:paraId="64119234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Prepared by:</w:t>
            </w:r>
          </w:p>
        </w:tc>
        <w:tc>
          <w:tcPr>
            <w:tcW w:w="3854" w:type="dxa"/>
          </w:tcPr>
          <w:p w14:paraId="1122D000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Reviewed by:</w:t>
            </w:r>
          </w:p>
        </w:tc>
        <w:tc>
          <w:tcPr>
            <w:tcW w:w="2594" w:type="dxa"/>
          </w:tcPr>
          <w:p w14:paraId="7F92542E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Supported by:</w:t>
            </w:r>
          </w:p>
        </w:tc>
      </w:tr>
      <w:tr w:rsidR="00F078C9" w14:paraId="7C04F91E" w14:textId="77777777">
        <w:trPr>
          <w:trHeight w:val="642"/>
        </w:trPr>
        <w:tc>
          <w:tcPr>
            <w:tcW w:w="3545" w:type="dxa"/>
          </w:tcPr>
          <w:p w14:paraId="44D8D75B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MY"/>
              </w:rPr>
              <w:drawing>
                <wp:anchor distT="0" distB="0" distL="114300" distR="114300" simplePos="0" relativeHeight="251659264" behindDoc="1" locked="0" layoutInCell="1" allowOverlap="1" wp14:anchorId="64062A6D" wp14:editId="5B968956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20955</wp:posOffset>
                  </wp:positionV>
                  <wp:extent cx="771525" cy="594995"/>
                  <wp:effectExtent l="0" t="0" r="0" b="0"/>
                  <wp:wrapNone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9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CA9A12" w14:textId="77777777" w:rsidR="00F078C9" w:rsidRDefault="00F078C9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</w:p>
        </w:tc>
        <w:tc>
          <w:tcPr>
            <w:tcW w:w="3854" w:type="dxa"/>
          </w:tcPr>
          <w:p w14:paraId="70858079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Lucida Calligraphy" w:hAnsi="Lucida Calligraphy"/>
                <w:i/>
                <w:iCs/>
                <w:noProof/>
                <w:sz w:val="20"/>
                <w:szCs w:val="20"/>
                <w:lang w:val="en-MY"/>
              </w:rPr>
              <w:drawing>
                <wp:inline distT="0" distB="0" distL="0" distR="0" wp14:anchorId="391F9E1B" wp14:editId="0D0140F0">
                  <wp:extent cx="1066800" cy="3536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4" w:type="dxa"/>
          </w:tcPr>
          <w:p w14:paraId="4C9E9D4A" w14:textId="6DE7B26B" w:rsidR="00F078C9" w:rsidRDefault="000849CF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 w:rsidRPr="00984258"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6CB492B4" wp14:editId="666CE984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8255</wp:posOffset>
                  </wp:positionV>
                  <wp:extent cx="1483995" cy="763270"/>
                  <wp:effectExtent l="0" t="0" r="1905" b="0"/>
                  <wp:wrapNone/>
                  <wp:docPr id="6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56AA93-A3E3-4468-AA7C-5ADE698F2D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2356AA93-A3E3-4468-AA7C-5ADE698F2D08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938" b="89441" l="5090" r="94910">
                                        <a14:foregroundMark x1="14371" y1="75155" x2="14371" y2="75155"/>
                                        <a14:foregroundMark x1="5090" y1="75776" x2="5090" y2="75776"/>
                                        <a14:foregroundMark x1="79641" y1="68323" x2="79641" y2="68323"/>
                                        <a14:foregroundMark x1="70359" y1="68944" x2="70359" y2="68944"/>
                                        <a14:foregroundMark x1="50599" y1="47826" x2="50599" y2="47826"/>
                                        <a14:foregroundMark x1="48802" y1="46584" x2="48802" y2="46584"/>
                                        <a14:foregroundMark x1="43413" y1="47205" x2="43413" y2="47205"/>
                                        <a14:foregroundMark x1="91617" y1="54658" x2="91617" y2="54658"/>
                                        <a14:foregroundMark x1="91018" y1="39130" x2="91018" y2="39130"/>
                                        <a14:foregroundMark x1="41317" y1="47205" x2="41317" y2="47205"/>
                                        <a14:foregroundMark x1="39521" y1="47205" x2="39521" y2="47205"/>
                                        <a14:foregroundMark x1="42216" y1="45963" x2="42216" y2="45963"/>
                                        <a14:foregroundMark x1="46707" y1="47205" x2="46707" y2="47205"/>
                                        <a14:foregroundMark x1="53293" y1="47826" x2="53293" y2="47826"/>
                                        <a14:foregroundMark x1="58383" y1="47205" x2="58383" y2="47205"/>
                                        <a14:foregroundMark x1="64371" y1="47205" x2="64371" y2="47205"/>
                                        <a14:foregroundMark x1="89820" y1="65217" x2="89820" y2="65217"/>
                                        <a14:foregroundMark x1="94910" y1="57764" x2="94910" y2="57764"/>
                                        <a14:foregroundMark x1="84731" y1="66460" x2="84731" y2="66460"/>
                                        <a14:foregroundMark x1="27844" y1="85714" x2="27844" y2="857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27" b="2727"/>
                          <a:stretch/>
                        </pic:blipFill>
                        <pic:spPr bwMode="auto">
                          <a:xfrm>
                            <a:off x="0" y="0"/>
                            <a:ext cx="148399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78C9" w14:paraId="7403B68F" w14:textId="77777777">
        <w:trPr>
          <w:trHeight w:val="326"/>
        </w:trPr>
        <w:tc>
          <w:tcPr>
            <w:tcW w:w="3545" w:type="dxa"/>
          </w:tcPr>
          <w:p w14:paraId="65D600E9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Danial Zarkasyi Mazlan</w:t>
            </w:r>
          </w:p>
        </w:tc>
        <w:tc>
          <w:tcPr>
            <w:tcW w:w="3854" w:type="dxa"/>
          </w:tcPr>
          <w:p w14:paraId="5DEDE527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 Ab Rashid Omar</w:t>
            </w:r>
          </w:p>
        </w:tc>
        <w:tc>
          <w:tcPr>
            <w:tcW w:w="2594" w:type="dxa"/>
          </w:tcPr>
          <w:p w14:paraId="0A7CE256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proofErr w:type="spellStart"/>
            <w:r>
              <w:rPr>
                <w:rFonts w:ascii="Arial" w:eastAsia="Arial" w:hAnsi="Arial" w:cs="Arial"/>
                <w:lang w:val="en-MY"/>
              </w:rPr>
              <w:t>Hj</w:t>
            </w:r>
            <w:proofErr w:type="spellEnd"/>
            <w:r>
              <w:rPr>
                <w:rFonts w:ascii="Arial" w:eastAsia="Arial" w:hAnsi="Arial" w:cs="Arial"/>
                <w:lang w:val="en-MY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lang w:val="en-MY"/>
              </w:rPr>
              <w:t>Suhaimi</w:t>
            </w:r>
            <w:proofErr w:type="spellEnd"/>
            <w:r>
              <w:rPr>
                <w:rFonts w:ascii="Arial" w:eastAsia="Arial" w:hAnsi="Arial" w:cs="Arial"/>
                <w:lang w:val="en-MY"/>
              </w:rPr>
              <w:t xml:space="preserve"> Hamad</w:t>
            </w:r>
          </w:p>
        </w:tc>
      </w:tr>
      <w:tr w:rsidR="00F078C9" w14:paraId="0B733BB4" w14:textId="77777777">
        <w:trPr>
          <w:trHeight w:val="316"/>
        </w:trPr>
        <w:tc>
          <w:tcPr>
            <w:tcW w:w="3545" w:type="dxa"/>
          </w:tcPr>
          <w:p w14:paraId="4D7F8A6D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Assistant Manager</w:t>
            </w:r>
          </w:p>
        </w:tc>
        <w:tc>
          <w:tcPr>
            <w:tcW w:w="3854" w:type="dxa"/>
          </w:tcPr>
          <w:p w14:paraId="30EE68D1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Senior Manager</w:t>
            </w:r>
          </w:p>
        </w:tc>
        <w:tc>
          <w:tcPr>
            <w:tcW w:w="2594" w:type="dxa"/>
          </w:tcPr>
          <w:p w14:paraId="4537DF02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Director</w:t>
            </w:r>
          </w:p>
        </w:tc>
      </w:tr>
      <w:tr w:rsidR="00F078C9" w14:paraId="25BE2C87" w14:textId="77777777">
        <w:trPr>
          <w:trHeight w:val="326"/>
        </w:trPr>
        <w:tc>
          <w:tcPr>
            <w:tcW w:w="3545" w:type="dxa"/>
          </w:tcPr>
          <w:p w14:paraId="5EC6120D" w14:textId="014C705D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Date: </w:t>
            </w:r>
            <w:r w:rsidR="00F85662">
              <w:rPr>
                <w:rFonts w:ascii="Arial" w:eastAsia="Arial" w:hAnsi="Arial" w:cs="Arial"/>
                <w:lang w:val="en-MY"/>
              </w:rPr>
              <w:t>30</w:t>
            </w:r>
            <w:r>
              <w:rPr>
                <w:rFonts w:ascii="Arial" w:eastAsia="Arial" w:hAnsi="Arial" w:cs="Arial"/>
                <w:lang w:val="en-MY"/>
              </w:rPr>
              <w:t>/</w:t>
            </w:r>
            <w:r w:rsidR="00F85662">
              <w:rPr>
                <w:rFonts w:ascii="Arial" w:eastAsia="Arial" w:hAnsi="Arial" w:cs="Arial"/>
                <w:lang w:val="en-MY"/>
              </w:rPr>
              <w:t>3</w:t>
            </w:r>
            <w:r>
              <w:rPr>
                <w:rFonts w:ascii="Arial" w:eastAsia="Arial" w:hAnsi="Arial" w:cs="Arial"/>
                <w:lang w:val="en-MY"/>
              </w:rPr>
              <w:t>/2021</w:t>
            </w:r>
          </w:p>
        </w:tc>
        <w:tc>
          <w:tcPr>
            <w:tcW w:w="3854" w:type="dxa"/>
          </w:tcPr>
          <w:p w14:paraId="6FAF5642" w14:textId="3C9403C4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Date: </w:t>
            </w:r>
            <w:r w:rsidR="00F85662">
              <w:rPr>
                <w:rFonts w:ascii="Arial" w:eastAsia="Arial" w:hAnsi="Arial" w:cs="Arial"/>
                <w:lang w:val="en-MY"/>
              </w:rPr>
              <w:t>30</w:t>
            </w:r>
            <w:r>
              <w:rPr>
                <w:rFonts w:ascii="Arial" w:eastAsia="Arial" w:hAnsi="Arial" w:cs="Arial"/>
                <w:lang w:val="en-MY"/>
              </w:rPr>
              <w:t>/</w:t>
            </w:r>
            <w:r w:rsidR="00F85662">
              <w:rPr>
                <w:rFonts w:ascii="Arial" w:eastAsia="Arial" w:hAnsi="Arial" w:cs="Arial"/>
                <w:lang w:val="en-MY"/>
              </w:rPr>
              <w:t>3</w:t>
            </w:r>
            <w:r>
              <w:rPr>
                <w:rFonts w:ascii="Arial" w:eastAsia="Arial" w:hAnsi="Arial" w:cs="Arial"/>
                <w:lang w:val="en-MY"/>
              </w:rPr>
              <w:t>/2021</w:t>
            </w:r>
          </w:p>
        </w:tc>
        <w:tc>
          <w:tcPr>
            <w:tcW w:w="2594" w:type="dxa"/>
          </w:tcPr>
          <w:p w14:paraId="348D2481" w14:textId="1271F389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Date:</w:t>
            </w:r>
            <w:r w:rsidR="000849CF">
              <w:rPr>
                <w:rFonts w:ascii="Arial" w:eastAsia="Arial" w:hAnsi="Arial" w:cs="Arial"/>
                <w:lang w:val="en-MY"/>
              </w:rPr>
              <w:t xml:space="preserve"> </w:t>
            </w:r>
            <w:r w:rsidR="00F85662">
              <w:rPr>
                <w:rFonts w:ascii="Arial" w:eastAsia="Arial" w:hAnsi="Arial" w:cs="Arial"/>
                <w:lang w:val="en-MY"/>
              </w:rPr>
              <w:t>30</w:t>
            </w:r>
            <w:r w:rsidR="000849CF">
              <w:rPr>
                <w:rFonts w:ascii="Arial" w:eastAsia="Arial" w:hAnsi="Arial" w:cs="Arial"/>
                <w:lang w:val="en-MY"/>
              </w:rPr>
              <w:t>/</w:t>
            </w:r>
            <w:r w:rsidR="00F85662">
              <w:rPr>
                <w:rFonts w:ascii="Arial" w:eastAsia="Arial" w:hAnsi="Arial" w:cs="Arial"/>
                <w:lang w:val="en-MY"/>
              </w:rPr>
              <w:t>3</w:t>
            </w:r>
            <w:r w:rsidR="000849CF">
              <w:rPr>
                <w:rFonts w:ascii="Arial" w:eastAsia="Arial" w:hAnsi="Arial" w:cs="Arial"/>
                <w:lang w:val="en-MY"/>
              </w:rPr>
              <w:t>/2021</w:t>
            </w:r>
          </w:p>
        </w:tc>
      </w:tr>
    </w:tbl>
    <w:p w14:paraId="51206D19" w14:textId="77777777" w:rsidR="00F078C9" w:rsidRDefault="00F078C9" w:rsidP="0075598E">
      <w:pPr>
        <w:spacing w:line="360" w:lineRule="auto"/>
        <w:rPr>
          <w:rFonts w:ascii="Arial" w:eastAsia="Arial" w:hAnsi="Arial" w:cs="Arial"/>
          <w:b/>
        </w:rPr>
      </w:pPr>
    </w:p>
    <w:sectPr w:rsidR="00F078C9">
      <w:footerReference w:type="default" r:id="rId12"/>
      <w:footerReference w:type="first" r:id="rId13"/>
      <w:pgSz w:w="12240" w:h="15840"/>
      <w:pgMar w:top="1276" w:right="1800" w:bottom="1134" w:left="180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F50C1" w14:textId="77777777" w:rsidR="004778D8" w:rsidRDefault="004778D8">
      <w:r>
        <w:separator/>
      </w:r>
    </w:p>
  </w:endnote>
  <w:endnote w:type="continuationSeparator" w:id="0">
    <w:p w14:paraId="1B0F0AB4" w14:textId="77777777" w:rsidR="004778D8" w:rsidRDefault="0047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27088" w14:textId="77777777" w:rsidR="00F078C9" w:rsidRDefault="00293ABD">
    <w:pPr>
      <w:widowControl w:val="0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273CC87" w14:textId="77777777" w:rsidR="00F078C9" w:rsidRDefault="00F078C9">
    <w:pPr>
      <w:widowControl w:val="0"/>
      <w:tabs>
        <w:tab w:val="center" w:pos="4513"/>
        <w:tab w:val="right" w:pos="9026"/>
      </w:tabs>
      <w:jc w:val="center"/>
      <w:rPr>
        <w:rFonts w:ascii="Batang" w:eastAsia="Batang" w:hAnsi="Batang" w:cs="Batang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2D2B" w14:textId="77777777" w:rsidR="00F078C9" w:rsidRDefault="00F078C9">
    <w:pPr>
      <w:widowControl w:val="0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22EE98B3" w14:textId="77777777" w:rsidR="00F078C9" w:rsidRDefault="00F078C9">
    <w:pPr>
      <w:widowControl w:val="0"/>
      <w:tabs>
        <w:tab w:val="center" w:pos="4513"/>
        <w:tab w:val="right" w:pos="9026"/>
      </w:tabs>
      <w:jc w:val="both"/>
      <w:rPr>
        <w:rFonts w:ascii="Batang" w:eastAsia="Batang" w:hAnsi="Batang" w:cs="Batang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1F1FB" w14:textId="77777777" w:rsidR="004778D8" w:rsidRDefault="004778D8">
      <w:r>
        <w:separator/>
      </w:r>
    </w:p>
  </w:footnote>
  <w:footnote w:type="continuationSeparator" w:id="0">
    <w:p w14:paraId="1161A0FE" w14:textId="77777777" w:rsidR="004778D8" w:rsidRDefault="00477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B5122"/>
    <w:multiLevelType w:val="hybridMultilevel"/>
    <w:tmpl w:val="B29C82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A25B2"/>
    <w:multiLevelType w:val="multilevel"/>
    <w:tmpl w:val="4DBA25B2"/>
    <w:lvl w:ilvl="0">
      <w:start w:val="1"/>
      <w:numFmt w:val="decimal"/>
      <w:lvlText w:val="%1.0"/>
      <w:lvlJc w:val="left"/>
      <w:pPr>
        <w:ind w:left="720" w:hanging="72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o.%3"/>
      <w:lvlJc w:val="left"/>
      <w:pPr>
        <w:ind w:left="2160" w:hanging="720"/>
      </w:pPr>
    </w:lvl>
    <w:lvl w:ilvl="3">
      <w:start w:val="1"/>
      <w:numFmt w:val="decimal"/>
      <w:lvlText w:val="%1.o.%3.%4"/>
      <w:lvlJc w:val="left"/>
      <w:pPr>
        <w:ind w:left="2880" w:hanging="720"/>
      </w:pPr>
    </w:lvl>
    <w:lvl w:ilvl="4">
      <w:start w:val="1"/>
      <w:numFmt w:val="decimal"/>
      <w:lvlText w:val="%1.o.%3.%4.%5"/>
      <w:lvlJc w:val="left"/>
      <w:pPr>
        <w:ind w:left="3960" w:hanging="1080"/>
      </w:pPr>
    </w:lvl>
    <w:lvl w:ilvl="5">
      <w:start w:val="1"/>
      <w:numFmt w:val="decimal"/>
      <w:lvlText w:val="%1.o.%3.%4.%5.%6"/>
      <w:lvlJc w:val="left"/>
      <w:pPr>
        <w:ind w:left="4680" w:hanging="1080"/>
      </w:pPr>
    </w:lvl>
    <w:lvl w:ilvl="6">
      <w:start w:val="1"/>
      <w:numFmt w:val="decimal"/>
      <w:lvlText w:val="%1.o.%3.%4.%5.%6.%7"/>
      <w:lvlJc w:val="left"/>
      <w:pPr>
        <w:ind w:left="5760" w:hanging="1440"/>
      </w:pPr>
    </w:lvl>
    <w:lvl w:ilvl="7">
      <w:start w:val="1"/>
      <w:numFmt w:val="decimal"/>
      <w:lvlText w:val="%1.o.%3.%4.%5.%6.%7.%8"/>
      <w:lvlJc w:val="left"/>
      <w:pPr>
        <w:ind w:left="6480" w:hanging="1440"/>
      </w:pPr>
    </w:lvl>
    <w:lvl w:ilvl="8">
      <w:start w:val="1"/>
      <w:numFmt w:val="decimal"/>
      <w:lvlText w:val="%1.o.%3.%4.%5.%6.%7.%8.%9"/>
      <w:lvlJc w:val="left"/>
      <w:pPr>
        <w:ind w:left="75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FA"/>
    <w:rsid w:val="000114A8"/>
    <w:rsid w:val="00034F01"/>
    <w:rsid w:val="00045F19"/>
    <w:rsid w:val="00056298"/>
    <w:rsid w:val="000849CF"/>
    <w:rsid w:val="00097A48"/>
    <w:rsid w:val="000A317C"/>
    <w:rsid w:val="000B2104"/>
    <w:rsid w:val="000B29E6"/>
    <w:rsid w:val="00114CD6"/>
    <w:rsid w:val="001A4EEE"/>
    <w:rsid w:val="001B53BD"/>
    <w:rsid w:val="001C040F"/>
    <w:rsid w:val="001C3E4D"/>
    <w:rsid w:val="001D0C85"/>
    <w:rsid w:val="001D4404"/>
    <w:rsid w:val="001E6553"/>
    <w:rsid w:val="001F5FD5"/>
    <w:rsid w:val="00206A82"/>
    <w:rsid w:val="002136F5"/>
    <w:rsid w:val="0023067F"/>
    <w:rsid w:val="00232C25"/>
    <w:rsid w:val="0025100D"/>
    <w:rsid w:val="00291F68"/>
    <w:rsid w:val="00293ABD"/>
    <w:rsid w:val="002E5871"/>
    <w:rsid w:val="00333543"/>
    <w:rsid w:val="00336F14"/>
    <w:rsid w:val="003448A8"/>
    <w:rsid w:val="00386EB1"/>
    <w:rsid w:val="003C04A9"/>
    <w:rsid w:val="003C3F9E"/>
    <w:rsid w:val="003F3576"/>
    <w:rsid w:val="00422718"/>
    <w:rsid w:val="0043536F"/>
    <w:rsid w:val="0045111D"/>
    <w:rsid w:val="004778D8"/>
    <w:rsid w:val="004B1260"/>
    <w:rsid w:val="00545393"/>
    <w:rsid w:val="00550110"/>
    <w:rsid w:val="00564E1F"/>
    <w:rsid w:val="00570653"/>
    <w:rsid w:val="005B776A"/>
    <w:rsid w:val="00601C11"/>
    <w:rsid w:val="0064552D"/>
    <w:rsid w:val="00645D16"/>
    <w:rsid w:val="0064758D"/>
    <w:rsid w:val="00666372"/>
    <w:rsid w:val="006A5D9A"/>
    <w:rsid w:val="006C3A27"/>
    <w:rsid w:val="006D416A"/>
    <w:rsid w:val="00707103"/>
    <w:rsid w:val="00716479"/>
    <w:rsid w:val="00746D93"/>
    <w:rsid w:val="0075598E"/>
    <w:rsid w:val="007619B7"/>
    <w:rsid w:val="007978AD"/>
    <w:rsid w:val="007B03AD"/>
    <w:rsid w:val="007D6A0C"/>
    <w:rsid w:val="007E63E7"/>
    <w:rsid w:val="00800BCF"/>
    <w:rsid w:val="008228D5"/>
    <w:rsid w:val="00852354"/>
    <w:rsid w:val="00860E13"/>
    <w:rsid w:val="0086708C"/>
    <w:rsid w:val="00887C60"/>
    <w:rsid w:val="008938A2"/>
    <w:rsid w:val="008953E1"/>
    <w:rsid w:val="008B0301"/>
    <w:rsid w:val="008D04C0"/>
    <w:rsid w:val="008D4A05"/>
    <w:rsid w:val="00955DBA"/>
    <w:rsid w:val="009610E9"/>
    <w:rsid w:val="009A5E6A"/>
    <w:rsid w:val="009C09B7"/>
    <w:rsid w:val="00A240EB"/>
    <w:rsid w:val="00A55E6A"/>
    <w:rsid w:val="00A618F8"/>
    <w:rsid w:val="00A971E9"/>
    <w:rsid w:val="00AA5748"/>
    <w:rsid w:val="00AC0FD0"/>
    <w:rsid w:val="00B22AE6"/>
    <w:rsid w:val="00B23C53"/>
    <w:rsid w:val="00B662C6"/>
    <w:rsid w:val="00B7023B"/>
    <w:rsid w:val="00B77E4F"/>
    <w:rsid w:val="00B86D3C"/>
    <w:rsid w:val="00B91A83"/>
    <w:rsid w:val="00BC1A93"/>
    <w:rsid w:val="00C50C50"/>
    <w:rsid w:val="00C777F3"/>
    <w:rsid w:val="00D531BC"/>
    <w:rsid w:val="00D8405B"/>
    <w:rsid w:val="00D84566"/>
    <w:rsid w:val="00D851FA"/>
    <w:rsid w:val="00D86AE6"/>
    <w:rsid w:val="00DA33F0"/>
    <w:rsid w:val="00DA398F"/>
    <w:rsid w:val="00DE2F51"/>
    <w:rsid w:val="00DF79A2"/>
    <w:rsid w:val="00E11944"/>
    <w:rsid w:val="00E26EAE"/>
    <w:rsid w:val="00E40D63"/>
    <w:rsid w:val="00E75DC3"/>
    <w:rsid w:val="00E762FE"/>
    <w:rsid w:val="00E80461"/>
    <w:rsid w:val="00EA5BD8"/>
    <w:rsid w:val="00EB0C6F"/>
    <w:rsid w:val="00EB250B"/>
    <w:rsid w:val="00EB5714"/>
    <w:rsid w:val="00ED6E5D"/>
    <w:rsid w:val="00EE1093"/>
    <w:rsid w:val="00EE6638"/>
    <w:rsid w:val="00F078C9"/>
    <w:rsid w:val="00F85662"/>
    <w:rsid w:val="00FE6CD0"/>
    <w:rsid w:val="00FF4F15"/>
    <w:rsid w:val="1D7C1EC0"/>
    <w:rsid w:val="2B1A4AA8"/>
    <w:rsid w:val="4A2D5162"/>
    <w:rsid w:val="5F724FDB"/>
    <w:rsid w:val="7184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6FF819"/>
  <w15:docId w15:val="{10092106-2FFE-4B3D-A886-53F121EA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apple-tab-span">
    <w:name w:val="apple-tab-span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Nazarina Nek Mohamed</dc:creator>
  <cp:lastModifiedBy>Fauziah Manaf</cp:lastModifiedBy>
  <cp:revision>2</cp:revision>
  <cp:lastPrinted>2020-03-05T00:56:00Z</cp:lastPrinted>
  <dcterms:created xsi:type="dcterms:W3CDTF">2021-03-30T04:11:00Z</dcterms:created>
  <dcterms:modified xsi:type="dcterms:W3CDTF">2021-03-30T04:11:00Z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