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9FDCD" w14:textId="77777777" w:rsidR="007C0622" w:rsidRPr="008E3F26" w:rsidRDefault="007C0622" w:rsidP="001F1173">
      <w:pPr>
        <w:tabs>
          <w:tab w:val="left" w:pos="6390"/>
        </w:tabs>
        <w:spacing w:line="276" w:lineRule="auto"/>
        <w:ind w:right="29"/>
        <w:jc w:val="center"/>
        <w:rPr>
          <w:rFonts w:ascii="Arial" w:hAnsi="Arial" w:cs="Arial"/>
          <w:b/>
          <w:sz w:val="28"/>
        </w:rPr>
      </w:pPr>
      <w:r w:rsidRPr="008E3F26">
        <w:rPr>
          <w:rFonts w:ascii="Arial" w:hAnsi="Arial" w:cs="Arial"/>
          <w:b/>
          <w:sz w:val="28"/>
        </w:rPr>
        <w:t>EXECUTIVE SUMMARY</w:t>
      </w:r>
    </w:p>
    <w:tbl>
      <w:tblPr>
        <w:tblW w:w="91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70"/>
        <w:gridCol w:w="6570"/>
      </w:tblGrid>
      <w:tr w:rsidR="007C0622" w:rsidRPr="000F768F" w14:paraId="75E3EDE9" w14:textId="27DFA67C" w:rsidTr="002E5516">
        <w:trPr>
          <w:trHeight w:val="762"/>
        </w:trPr>
        <w:tc>
          <w:tcPr>
            <w:tcW w:w="2340" w:type="dxa"/>
          </w:tcPr>
          <w:p w14:paraId="61EA84D3" w14:textId="77777777" w:rsidR="007C0622" w:rsidRPr="0034644F" w:rsidRDefault="007C0622" w:rsidP="001F1173">
            <w:pPr>
              <w:spacing w:line="276" w:lineRule="auto"/>
              <w:ind w:right="75"/>
              <w:rPr>
                <w:rFonts w:ascii="Arial" w:hAnsi="Arial" w:cs="Arial"/>
                <w:b/>
                <w:color w:val="000000" w:themeColor="text1"/>
              </w:rPr>
            </w:pPr>
            <w:bookmarkStart w:id="0" w:name="_Hlk536715365"/>
            <w:r w:rsidRPr="0034644F">
              <w:rPr>
                <w:rFonts w:ascii="Arial" w:hAnsi="Arial" w:cs="Arial"/>
                <w:b/>
                <w:color w:val="000000" w:themeColor="text1"/>
              </w:rPr>
              <w:t>TITLE</w:t>
            </w:r>
          </w:p>
        </w:tc>
        <w:tc>
          <w:tcPr>
            <w:tcW w:w="270" w:type="dxa"/>
          </w:tcPr>
          <w:p w14:paraId="7CF68D4E" w14:textId="56B83DB4" w:rsidR="007C0622" w:rsidRPr="0034644F" w:rsidRDefault="007C0622" w:rsidP="001F1173">
            <w:pPr>
              <w:spacing w:line="276" w:lineRule="auto"/>
              <w:ind w:right="506"/>
              <w:rPr>
                <w:rFonts w:ascii="Arial" w:hAnsi="Arial" w:cs="Arial"/>
                <w:color w:val="000000" w:themeColor="text1"/>
              </w:rPr>
            </w:pPr>
            <w:r w:rsidRPr="0034644F">
              <w:rPr>
                <w:rFonts w:ascii="Arial" w:hAnsi="Arial" w:cs="Arial"/>
                <w:color w:val="000000" w:themeColor="text1"/>
              </w:rPr>
              <w:t>:</w:t>
            </w:r>
          </w:p>
        </w:tc>
        <w:tc>
          <w:tcPr>
            <w:tcW w:w="6570" w:type="dxa"/>
          </w:tcPr>
          <w:p w14:paraId="1997F6CE" w14:textId="4A8C3D6C" w:rsidR="00E41E36" w:rsidRPr="0073149C" w:rsidRDefault="005E7C5D" w:rsidP="0073149C">
            <w:pPr>
              <w:spacing w:line="276" w:lineRule="auto"/>
              <w:ind w:right="76"/>
              <w:rPr>
                <w:rFonts w:ascii="Arial" w:hAnsi="Arial" w:cs="Arial"/>
              </w:rPr>
            </w:pPr>
            <w:r w:rsidRPr="0073149C">
              <w:rPr>
                <w:rFonts w:ascii="Arial" w:hAnsi="Arial" w:cs="Arial"/>
              </w:rPr>
              <w:t>Forging a Robust Ecosystem:</w:t>
            </w:r>
            <w:r w:rsidR="000B6B3B">
              <w:rPr>
                <w:rFonts w:ascii="Arial" w:hAnsi="Arial" w:cs="Arial"/>
              </w:rPr>
              <w:t xml:space="preserve"> </w:t>
            </w:r>
            <w:r w:rsidR="000B6B3B" w:rsidRPr="000B6B3B">
              <w:rPr>
                <w:rFonts w:ascii="Arial" w:hAnsi="Arial" w:cs="Arial"/>
              </w:rPr>
              <w:t>Establishing PEMUDAH at Regional Level (PEMUDAH Regional)</w:t>
            </w:r>
          </w:p>
        </w:tc>
      </w:tr>
      <w:bookmarkEnd w:id="0"/>
      <w:tr w:rsidR="007C0622" w:rsidRPr="000F768F" w14:paraId="4F8D97FC" w14:textId="77777777" w:rsidTr="001F1173">
        <w:trPr>
          <w:trHeight w:val="671"/>
        </w:trPr>
        <w:tc>
          <w:tcPr>
            <w:tcW w:w="2340" w:type="dxa"/>
          </w:tcPr>
          <w:p w14:paraId="442B02DF" w14:textId="77777777" w:rsidR="007C0622" w:rsidRPr="000F768F" w:rsidRDefault="007C0622" w:rsidP="001F1173">
            <w:pPr>
              <w:spacing w:line="276" w:lineRule="auto"/>
              <w:ind w:right="75"/>
              <w:rPr>
                <w:rFonts w:ascii="Arial" w:hAnsi="Arial" w:cs="Arial"/>
                <w:b/>
              </w:rPr>
            </w:pPr>
            <w:r w:rsidRPr="000F768F">
              <w:rPr>
                <w:rFonts w:ascii="Arial" w:hAnsi="Arial" w:cs="Arial"/>
                <w:b/>
              </w:rPr>
              <w:t>DATE &amp; VENUE</w:t>
            </w:r>
          </w:p>
        </w:tc>
        <w:tc>
          <w:tcPr>
            <w:tcW w:w="270" w:type="dxa"/>
          </w:tcPr>
          <w:p w14:paraId="411A0F56" w14:textId="77777777" w:rsidR="007C0622" w:rsidRPr="000F768F" w:rsidRDefault="007C0622" w:rsidP="001F1173">
            <w:pPr>
              <w:spacing w:line="276" w:lineRule="auto"/>
              <w:ind w:right="506"/>
              <w:rPr>
                <w:rFonts w:ascii="Arial" w:hAnsi="Arial" w:cs="Arial"/>
              </w:rPr>
            </w:pPr>
            <w:r w:rsidRPr="000F768F">
              <w:rPr>
                <w:rFonts w:ascii="Arial" w:hAnsi="Arial" w:cs="Arial"/>
              </w:rPr>
              <w:t>:</w:t>
            </w:r>
          </w:p>
        </w:tc>
        <w:tc>
          <w:tcPr>
            <w:tcW w:w="6570" w:type="dxa"/>
          </w:tcPr>
          <w:p w14:paraId="1FCB266B" w14:textId="7E95C0BC" w:rsidR="00244256" w:rsidRPr="0073149C" w:rsidRDefault="00E41F41" w:rsidP="0073149C">
            <w:pPr>
              <w:spacing w:line="276" w:lineRule="auto"/>
              <w:ind w:right="76"/>
              <w:rPr>
                <w:rFonts w:ascii="Arial" w:hAnsi="Arial" w:cs="Arial"/>
              </w:rPr>
            </w:pPr>
            <w:r w:rsidRPr="0073149C">
              <w:rPr>
                <w:rFonts w:ascii="Arial" w:hAnsi="Arial" w:cs="Arial"/>
              </w:rPr>
              <w:t>August</w:t>
            </w:r>
            <w:r w:rsidR="0015029C" w:rsidRPr="0073149C">
              <w:rPr>
                <w:rFonts w:ascii="Arial" w:hAnsi="Arial" w:cs="Arial"/>
              </w:rPr>
              <w:t xml:space="preserve"> – December 2019</w:t>
            </w:r>
          </w:p>
        </w:tc>
      </w:tr>
      <w:tr w:rsidR="007C0622" w:rsidRPr="000F768F" w14:paraId="58E2EDB6" w14:textId="77777777" w:rsidTr="001F1173">
        <w:trPr>
          <w:trHeight w:val="1880"/>
        </w:trPr>
        <w:tc>
          <w:tcPr>
            <w:tcW w:w="2340" w:type="dxa"/>
            <w:shd w:val="clear" w:color="auto" w:fill="auto"/>
          </w:tcPr>
          <w:p w14:paraId="060C7278" w14:textId="77777777" w:rsidR="007C0622" w:rsidRPr="000F768F" w:rsidRDefault="007C0622" w:rsidP="001F1173">
            <w:pPr>
              <w:spacing w:line="276" w:lineRule="auto"/>
              <w:ind w:right="75"/>
              <w:rPr>
                <w:rFonts w:ascii="Arial" w:hAnsi="Arial" w:cs="Arial"/>
                <w:b/>
              </w:rPr>
            </w:pPr>
            <w:r w:rsidRPr="000F768F">
              <w:rPr>
                <w:rFonts w:ascii="Arial" w:hAnsi="Arial" w:cs="Arial"/>
                <w:b/>
              </w:rPr>
              <w:t>OBJECTIVES</w:t>
            </w:r>
          </w:p>
        </w:tc>
        <w:tc>
          <w:tcPr>
            <w:tcW w:w="270" w:type="dxa"/>
            <w:shd w:val="clear" w:color="auto" w:fill="auto"/>
          </w:tcPr>
          <w:p w14:paraId="269029DB" w14:textId="77777777" w:rsidR="007C0622" w:rsidRPr="000F768F" w:rsidRDefault="007C0622" w:rsidP="001F1173">
            <w:pPr>
              <w:spacing w:line="276" w:lineRule="auto"/>
              <w:ind w:right="506"/>
              <w:rPr>
                <w:rFonts w:ascii="Arial" w:hAnsi="Arial" w:cs="Arial"/>
              </w:rPr>
            </w:pPr>
            <w:r w:rsidRPr="000F768F">
              <w:rPr>
                <w:rFonts w:ascii="Arial" w:hAnsi="Arial" w:cs="Arial"/>
              </w:rPr>
              <w:t>:</w:t>
            </w:r>
          </w:p>
        </w:tc>
        <w:tc>
          <w:tcPr>
            <w:tcW w:w="6570" w:type="dxa"/>
            <w:shd w:val="clear" w:color="auto" w:fill="auto"/>
          </w:tcPr>
          <w:p w14:paraId="750635C1" w14:textId="522298B7" w:rsidR="000B6B3B" w:rsidRPr="008E6635" w:rsidRDefault="001D0CF3" w:rsidP="001D0CF3">
            <w:pPr>
              <w:numPr>
                <w:ilvl w:val="0"/>
                <w:numId w:val="3"/>
              </w:numPr>
              <w:spacing w:line="276" w:lineRule="auto"/>
              <w:ind w:left="376" w:right="76"/>
              <w:jc w:val="both"/>
              <w:rPr>
                <w:rFonts w:ascii="Arial" w:hAnsi="Arial" w:cs="Arial"/>
                <w:lang w:eastAsia="en-US"/>
              </w:rPr>
            </w:pPr>
            <w:bookmarkStart w:id="1" w:name="_Hlk17275319"/>
            <w:bookmarkStart w:id="2" w:name="_Hlk503360692"/>
            <w:bookmarkStart w:id="3" w:name="_Hlk536716885"/>
            <w:r w:rsidRPr="008E6635">
              <w:rPr>
                <w:rFonts w:ascii="Arial" w:hAnsi="Arial" w:cs="Arial"/>
                <w:lang w:eastAsia="en-US"/>
              </w:rPr>
              <w:t xml:space="preserve">To established and manage </w:t>
            </w:r>
            <w:r w:rsidR="000B6B3B" w:rsidRPr="008E6635">
              <w:rPr>
                <w:rFonts w:ascii="Arial" w:hAnsi="Arial" w:cs="Arial"/>
                <w:lang w:eastAsia="en-US"/>
              </w:rPr>
              <w:t>PEMUDAH at Regional Level</w:t>
            </w:r>
            <w:r w:rsidRPr="008E6635">
              <w:rPr>
                <w:rFonts w:ascii="Arial" w:hAnsi="Arial" w:cs="Arial"/>
                <w:lang w:eastAsia="en-US"/>
              </w:rPr>
              <w:t xml:space="preserve"> in the form of Technical Working Group (TWG) reporting under main PEMUDAH.</w:t>
            </w:r>
          </w:p>
          <w:p w14:paraId="4D873EAA" w14:textId="376D3F58" w:rsidR="0015029C" w:rsidRPr="008E6635" w:rsidRDefault="000B6B3B" w:rsidP="001D0CF3">
            <w:pPr>
              <w:numPr>
                <w:ilvl w:val="0"/>
                <w:numId w:val="3"/>
              </w:numPr>
              <w:spacing w:line="276" w:lineRule="auto"/>
              <w:ind w:left="376" w:right="76"/>
              <w:jc w:val="both"/>
              <w:rPr>
                <w:rFonts w:ascii="Arial" w:hAnsi="Arial" w:cs="Arial"/>
                <w:lang w:eastAsia="en-US"/>
              </w:rPr>
            </w:pPr>
            <w:r w:rsidRPr="008E6635">
              <w:rPr>
                <w:rFonts w:ascii="Arial" w:hAnsi="Arial" w:cs="Arial"/>
                <w:lang w:eastAsia="en-US"/>
              </w:rPr>
              <w:t xml:space="preserve">To </w:t>
            </w:r>
            <w:r w:rsidR="001D0CF3" w:rsidRPr="008E6635">
              <w:rPr>
                <w:rFonts w:ascii="Arial" w:hAnsi="Arial" w:cs="Arial"/>
                <w:lang w:eastAsia="en-US"/>
              </w:rPr>
              <w:t xml:space="preserve">implement </w:t>
            </w:r>
            <w:r w:rsidRPr="008E6635">
              <w:rPr>
                <w:rFonts w:ascii="Arial" w:hAnsi="Arial" w:cs="Arial"/>
                <w:lang w:eastAsia="en-US"/>
              </w:rPr>
              <w:t xml:space="preserve">list of actions </w:t>
            </w:r>
            <w:r w:rsidR="001D0CF3" w:rsidRPr="008E6635">
              <w:rPr>
                <w:rFonts w:ascii="Arial" w:hAnsi="Arial" w:cs="Arial"/>
                <w:lang w:eastAsia="en-US"/>
              </w:rPr>
              <w:t xml:space="preserve">to initiate </w:t>
            </w:r>
            <w:r w:rsidRPr="008E6635">
              <w:rPr>
                <w:rFonts w:ascii="Arial" w:hAnsi="Arial" w:cs="Arial"/>
              </w:rPr>
              <w:t>PEMUDAH Regional</w:t>
            </w:r>
            <w:r w:rsidR="001D0CF3" w:rsidRPr="008E6635">
              <w:rPr>
                <w:rFonts w:ascii="Arial" w:hAnsi="Arial" w:cs="Arial"/>
              </w:rPr>
              <w:t>.</w:t>
            </w:r>
          </w:p>
          <w:p w14:paraId="55AE7846" w14:textId="032270A3" w:rsidR="009178B6" w:rsidRPr="008E6635" w:rsidRDefault="009178B6" w:rsidP="001D0CF3">
            <w:pPr>
              <w:numPr>
                <w:ilvl w:val="0"/>
                <w:numId w:val="3"/>
              </w:numPr>
              <w:spacing w:line="276" w:lineRule="auto"/>
              <w:ind w:left="376" w:right="76"/>
              <w:jc w:val="both"/>
              <w:rPr>
                <w:rFonts w:ascii="Arial" w:hAnsi="Arial" w:cs="Arial"/>
                <w:lang w:eastAsia="en-US"/>
              </w:rPr>
            </w:pPr>
            <w:r w:rsidRPr="008E6635">
              <w:rPr>
                <w:rFonts w:ascii="Arial" w:hAnsi="Arial" w:cs="Arial"/>
              </w:rPr>
              <w:t xml:space="preserve">To ensure </w:t>
            </w:r>
            <w:r w:rsidR="001F037D" w:rsidRPr="008E6635">
              <w:rPr>
                <w:rFonts w:ascii="Arial" w:hAnsi="Arial" w:cs="Arial"/>
              </w:rPr>
              <w:t>delivery of government reform</w:t>
            </w:r>
            <w:r w:rsidR="000B6B3B" w:rsidRPr="008E6635">
              <w:rPr>
                <w:rFonts w:ascii="Arial" w:hAnsi="Arial" w:cs="Arial"/>
              </w:rPr>
              <w:t>s at Regional</w:t>
            </w:r>
            <w:r w:rsidR="001D0CF3" w:rsidRPr="008E6635">
              <w:rPr>
                <w:rFonts w:ascii="Arial" w:hAnsi="Arial" w:cs="Arial"/>
              </w:rPr>
              <w:t xml:space="preserve"> and </w:t>
            </w:r>
            <w:r w:rsidR="000B6B3B" w:rsidRPr="008E6635">
              <w:rPr>
                <w:rFonts w:ascii="Arial" w:hAnsi="Arial" w:cs="Arial"/>
              </w:rPr>
              <w:t>State level</w:t>
            </w:r>
            <w:r w:rsidR="001D0CF3" w:rsidRPr="008E6635">
              <w:rPr>
                <w:rFonts w:ascii="Arial" w:hAnsi="Arial" w:cs="Arial"/>
              </w:rPr>
              <w:t>s</w:t>
            </w:r>
            <w:r w:rsidR="000B6B3B" w:rsidRPr="008E6635">
              <w:rPr>
                <w:rFonts w:ascii="Arial" w:hAnsi="Arial" w:cs="Arial"/>
              </w:rPr>
              <w:t xml:space="preserve"> to improve ease of doing business</w:t>
            </w:r>
            <w:r w:rsidR="001D0CF3" w:rsidRPr="008E6635">
              <w:rPr>
                <w:rFonts w:ascii="Arial" w:hAnsi="Arial" w:cs="Arial"/>
              </w:rPr>
              <w:t>.</w:t>
            </w:r>
          </w:p>
          <w:p w14:paraId="1C03F403" w14:textId="2CDA8B93" w:rsidR="00F12AFB" w:rsidRPr="008E6635" w:rsidRDefault="000B6B3B" w:rsidP="001D0CF3">
            <w:pPr>
              <w:numPr>
                <w:ilvl w:val="0"/>
                <w:numId w:val="3"/>
              </w:numPr>
              <w:spacing w:line="276" w:lineRule="auto"/>
              <w:ind w:left="376" w:right="76"/>
              <w:jc w:val="both"/>
              <w:rPr>
                <w:rFonts w:ascii="Arial" w:hAnsi="Arial" w:cs="Arial"/>
                <w:lang w:eastAsia="en-US"/>
              </w:rPr>
            </w:pPr>
            <w:r w:rsidRPr="008E6635">
              <w:rPr>
                <w:rFonts w:ascii="Arial" w:hAnsi="Arial" w:cs="Arial"/>
              </w:rPr>
              <w:t xml:space="preserve">To coordinate </w:t>
            </w:r>
            <w:proofErr w:type="spellStart"/>
            <w:r w:rsidR="001D0CF3" w:rsidRPr="008E6635">
              <w:rPr>
                <w:rFonts w:ascii="Arial" w:hAnsi="Arial" w:cs="Arial"/>
              </w:rPr>
              <w:t>programmes</w:t>
            </w:r>
            <w:proofErr w:type="spellEnd"/>
            <w:r w:rsidR="001D0CF3" w:rsidRPr="008E6635">
              <w:rPr>
                <w:rFonts w:ascii="Arial" w:hAnsi="Arial" w:cs="Arial"/>
              </w:rPr>
              <w:t xml:space="preserve">/activities </w:t>
            </w:r>
            <w:r w:rsidR="004928F5" w:rsidRPr="008E6635">
              <w:rPr>
                <w:rFonts w:ascii="Arial" w:hAnsi="Arial" w:cs="Arial"/>
              </w:rPr>
              <w:t xml:space="preserve">conducted at regional and state levels that related to </w:t>
            </w:r>
            <w:r w:rsidR="001D0CF3" w:rsidRPr="008E6635">
              <w:rPr>
                <w:rFonts w:ascii="Arial" w:hAnsi="Arial" w:cs="Arial"/>
              </w:rPr>
              <w:t>ease of doing business</w:t>
            </w:r>
            <w:r w:rsidR="004928F5" w:rsidRPr="008E6635">
              <w:rPr>
                <w:rFonts w:ascii="Arial" w:hAnsi="Arial" w:cs="Arial"/>
              </w:rPr>
              <w:t>, to be in-line with main PEMUDAH</w:t>
            </w:r>
            <w:bookmarkEnd w:id="1"/>
            <w:r w:rsidR="004928F5" w:rsidRPr="008E6635">
              <w:rPr>
                <w:rFonts w:ascii="Arial" w:hAnsi="Arial" w:cs="Arial"/>
              </w:rPr>
              <w:t xml:space="preserve">. </w:t>
            </w:r>
            <w:bookmarkEnd w:id="2"/>
            <w:bookmarkEnd w:id="3"/>
          </w:p>
          <w:p w14:paraId="3E0B770C" w14:textId="7618445F" w:rsidR="002E5516" w:rsidRPr="008E6635" w:rsidRDefault="002E5516" w:rsidP="002E5516">
            <w:pPr>
              <w:spacing w:line="276" w:lineRule="auto"/>
              <w:ind w:left="376" w:right="76"/>
              <w:rPr>
                <w:rFonts w:ascii="Arial" w:hAnsi="Arial" w:cs="Arial"/>
                <w:lang w:eastAsia="en-US"/>
              </w:rPr>
            </w:pPr>
          </w:p>
        </w:tc>
      </w:tr>
      <w:tr w:rsidR="00565EE6" w:rsidRPr="000F768F" w14:paraId="67967343" w14:textId="77777777" w:rsidTr="001F1173">
        <w:trPr>
          <w:trHeight w:val="1070"/>
        </w:trPr>
        <w:tc>
          <w:tcPr>
            <w:tcW w:w="2340" w:type="dxa"/>
          </w:tcPr>
          <w:p w14:paraId="03278AC0" w14:textId="77777777" w:rsidR="00565EE6" w:rsidRDefault="00565EE6" w:rsidP="001F1173">
            <w:pPr>
              <w:spacing w:line="276" w:lineRule="auto"/>
              <w:ind w:right="75"/>
              <w:rPr>
                <w:rFonts w:ascii="Arial" w:hAnsi="Arial" w:cs="Arial"/>
                <w:b/>
              </w:rPr>
            </w:pPr>
            <w:r>
              <w:rPr>
                <w:rFonts w:ascii="Arial" w:hAnsi="Arial" w:cs="Arial"/>
                <w:b/>
              </w:rPr>
              <w:t>EXPECTED OUTCOME</w:t>
            </w:r>
          </w:p>
        </w:tc>
        <w:tc>
          <w:tcPr>
            <w:tcW w:w="270" w:type="dxa"/>
          </w:tcPr>
          <w:p w14:paraId="1F028FC4" w14:textId="40BD839B" w:rsidR="00565EE6" w:rsidRPr="000F768F" w:rsidRDefault="001F1173" w:rsidP="001F1173">
            <w:pPr>
              <w:spacing w:line="276" w:lineRule="auto"/>
              <w:ind w:right="506"/>
              <w:rPr>
                <w:rFonts w:ascii="Arial" w:hAnsi="Arial" w:cs="Arial"/>
              </w:rPr>
            </w:pPr>
            <w:r>
              <w:rPr>
                <w:rFonts w:ascii="Arial" w:hAnsi="Arial" w:cs="Arial"/>
              </w:rPr>
              <w:t>:</w:t>
            </w:r>
          </w:p>
        </w:tc>
        <w:tc>
          <w:tcPr>
            <w:tcW w:w="6570" w:type="dxa"/>
          </w:tcPr>
          <w:p w14:paraId="5FE2A86D" w14:textId="5DFDE8C9" w:rsidR="00DD1694" w:rsidRPr="008E6635" w:rsidRDefault="00DD1694" w:rsidP="00DD1694">
            <w:pPr>
              <w:pStyle w:val="ListParagraph"/>
              <w:numPr>
                <w:ilvl w:val="0"/>
                <w:numId w:val="26"/>
              </w:numPr>
              <w:spacing w:line="276" w:lineRule="auto"/>
              <w:ind w:left="320" w:right="76" w:hanging="320"/>
              <w:jc w:val="both"/>
              <w:rPr>
                <w:rFonts w:ascii="Arial" w:hAnsi="Arial" w:cs="Arial"/>
              </w:rPr>
            </w:pPr>
            <w:r w:rsidRPr="008E6635">
              <w:rPr>
                <w:rFonts w:ascii="Arial" w:hAnsi="Arial" w:cs="Arial"/>
              </w:rPr>
              <w:t>Strengthen engagement with stakeholders at Regionals and States level</w:t>
            </w:r>
          </w:p>
          <w:p w14:paraId="1B5CC9AD" w14:textId="32EA4194" w:rsidR="009A195B" w:rsidRPr="008E6635" w:rsidRDefault="009A195B" w:rsidP="00DD1694">
            <w:pPr>
              <w:pStyle w:val="ListParagraph"/>
              <w:numPr>
                <w:ilvl w:val="0"/>
                <w:numId w:val="26"/>
              </w:numPr>
              <w:spacing w:line="276" w:lineRule="auto"/>
              <w:ind w:left="320" w:right="76" w:hanging="320"/>
              <w:jc w:val="both"/>
              <w:rPr>
                <w:rFonts w:ascii="Arial" w:hAnsi="Arial" w:cs="Arial"/>
              </w:rPr>
            </w:pPr>
            <w:r w:rsidRPr="008E6635">
              <w:rPr>
                <w:rFonts w:ascii="Arial" w:hAnsi="Arial" w:cs="Arial"/>
              </w:rPr>
              <w:t>The establishment of PEMUDAH Regional will facilitate better coordination between Federal, State and Local Governments</w:t>
            </w:r>
            <w:r w:rsidR="00DD1694" w:rsidRPr="008E6635">
              <w:rPr>
                <w:rFonts w:ascii="Arial" w:hAnsi="Arial" w:cs="Arial"/>
              </w:rPr>
              <w:t xml:space="preserve"> levels.</w:t>
            </w:r>
          </w:p>
          <w:p w14:paraId="25AB0D25" w14:textId="76779B16" w:rsidR="00565EE6" w:rsidRPr="008E6635" w:rsidRDefault="003B71D6" w:rsidP="00DD1694">
            <w:pPr>
              <w:pStyle w:val="ListParagraph"/>
              <w:numPr>
                <w:ilvl w:val="0"/>
                <w:numId w:val="26"/>
              </w:numPr>
              <w:spacing w:line="276" w:lineRule="auto"/>
              <w:ind w:left="320" w:right="76" w:hanging="320"/>
              <w:jc w:val="both"/>
              <w:rPr>
                <w:rFonts w:ascii="Arial" w:hAnsi="Arial" w:cs="Arial"/>
              </w:rPr>
            </w:pPr>
            <w:r w:rsidRPr="008E6635">
              <w:rPr>
                <w:rFonts w:ascii="Arial" w:hAnsi="Arial" w:cs="Arial"/>
              </w:rPr>
              <w:t>Improve</w:t>
            </w:r>
            <w:r w:rsidR="009178B6" w:rsidRPr="008E6635">
              <w:rPr>
                <w:rFonts w:ascii="Arial" w:hAnsi="Arial" w:cs="Arial"/>
              </w:rPr>
              <w:t>ment in</w:t>
            </w:r>
            <w:r w:rsidRPr="008E6635">
              <w:rPr>
                <w:rFonts w:ascii="Arial" w:hAnsi="Arial" w:cs="Arial"/>
              </w:rPr>
              <w:t xml:space="preserve"> </w:t>
            </w:r>
            <w:r w:rsidR="009A195B" w:rsidRPr="008E6635">
              <w:rPr>
                <w:rFonts w:ascii="Arial" w:hAnsi="Arial" w:cs="Arial"/>
              </w:rPr>
              <w:t>Regional/</w:t>
            </w:r>
            <w:r w:rsidR="00DD1694" w:rsidRPr="008E6635">
              <w:rPr>
                <w:rFonts w:ascii="Arial" w:hAnsi="Arial" w:cs="Arial"/>
              </w:rPr>
              <w:t xml:space="preserve"> </w:t>
            </w:r>
            <w:r w:rsidR="009A195B" w:rsidRPr="008E6635">
              <w:rPr>
                <w:rFonts w:ascii="Arial" w:hAnsi="Arial" w:cs="Arial"/>
              </w:rPr>
              <w:t>State</w:t>
            </w:r>
            <w:r w:rsidR="009178B6" w:rsidRPr="008E6635">
              <w:rPr>
                <w:rFonts w:ascii="Arial" w:hAnsi="Arial" w:cs="Arial"/>
              </w:rPr>
              <w:t xml:space="preserve"> business climate</w:t>
            </w:r>
            <w:r w:rsidR="00C6687F" w:rsidRPr="008E6635">
              <w:rPr>
                <w:rFonts w:ascii="Arial" w:hAnsi="Arial" w:cs="Arial"/>
              </w:rPr>
              <w:t xml:space="preserve">, efficiency </w:t>
            </w:r>
            <w:r w:rsidR="009178B6" w:rsidRPr="008E6635">
              <w:rPr>
                <w:rFonts w:ascii="Arial" w:hAnsi="Arial" w:cs="Arial"/>
              </w:rPr>
              <w:t xml:space="preserve">and </w:t>
            </w:r>
            <w:r w:rsidR="00042919" w:rsidRPr="008E6635">
              <w:rPr>
                <w:rFonts w:ascii="Arial" w:hAnsi="Arial" w:cs="Arial"/>
              </w:rPr>
              <w:t>competitivenes</w:t>
            </w:r>
            <w:r w:rsidR="009A195B" w:rsidRPr="008E6635">
              <w:rPr>
                <w:rFonts w:ascii="Arial" w:hAnsi="Arial" w:cs="Arial"/>
              </w:rPr>
              <w:t xml:space="preserve">s </w:t>
            </w:r>
          </w:p>
          <w:p w14:paraId="385F4EF9" w14:textId="77777777" w:rsidR="00565EE6" w:rsidRPr="008E6635" w:rsidRDefault="009C4819" w:rsidP="00DD1694">
            <w:pPr>
              <w:pStyle w:val="ListParagraph"/>
              <w:numPr>
                <w:ilvl w:val="0"/>
                <w:numId w:val="26"/>
              </w:numPr>
              <w:spacing w:line="276" w:lineRule="auto"/>
              <w:ind w:left="320" w:right="76" w:hanging="320"/>
              <w:jc w:val="both"/>
              <w:rPr>
                <w:rFonts w:ascii="Arial" w:hAnsi="Arial" w:cs="Arial"/>
              </w:rPr>
            </w:pPr>
            <w:r w:rsidRPr="008E6635">
              <w:rPr>
                <w:rFonts w:ascii="Arial" w:hAnsi="Arial" w:cs="Arial"/>
              </w:rPr>
              <w:t xml:space="preserve">Regulatory reforms initiatives to improve ease of doing business in </w:t>
            </w:r>
            <w:r w:rsidR="009A195B" w:rsidRPr="008E6635">
              <w:rPr>
                <w:rFonts w:ascii="Arial" w:hAnsi="Arial" w:cs="Arial"/>
              </w:rPr>
              <w:t>Regional/State Level</w:t>
            </w:r>
            <w:r w:rsidR="00DD1694" w:rsidRPr="008E6635">
              <w:rPr>
                <w:rFonts w:ascii="Arial" w:hAnsi="Arial" w:cs="Arial"/>
              </w:rPr>
              <w:t>.</w:t>
            </w:r>
          </w:p>
          <w:p w14:paraId="3A79A407" w14:textId="2B7165E8" w:rsidR="00DD1694" w:rsidRPr="008E6635" w:rsidRDefault="00DD1694" w:rsidP="00DD1694">
            <w:pPr>
              <w:pStyle w:val="ListParagraph"/>
              <w:spacing w:line="276" w:lineRule="auto"/>
              <w:ind w:left="320" w:right="76"/>
              <w:jc w:val="both"/>
              <w:rPr>
                <w:rFonts w:ascii="Arial" w:hAnsi="Arial" w:cs="Arial"/>
              </w:rPr>
            </w:pPr>
          </w:p>
        </w:tc>
      </w:tr>
      <w:tr w:rsidR="007C0622" w:rsidRPr="000F768F" w14:paraId="74FBBAA6" w14:textId="77777777" w:rsidTr="001F1173">
        <w:trPr>
          <w:trHeight w:val="755"/>
        </w:trPr>
        <w:tc>
          <w:tcPr>
            <w:tcW w:w="2340" w:type="dxa"/>
          </w:tcPr>
          <w:p w14:paraId="11D0BF90" w14:textId="77777777" w:rsidR="007C0622" w:rsidRPr="000F768F" w:rsidRDefault="007C0622" w:rsidP="001F1173">
            <w:pPr>
              <w:spacing w:line="276" w:lineRule="auto"/>
              <w:ind w:right="75"/>
              <w:rPr>
                <w:rFonts w:ascii="Arial" w:hAnsi="Arial" w:cs="Arial"/>
                <w:b/>
              </w:rPr>
            </w:pPr>
            <w:r w:rsidRPr="000F768F">
              <w:rPr>
                <w:rFonts w:ascii="Arial" w:hAnsi="Arial" w:cs="Arial"/>
                <w:b/>
              </w:rPr>
              <w:t>PROJECT TEAM</w:t>
            </w:r>
          </w:p>
        </w:tc>
        <w:tc>
          <w:tcPr>
            <w:tcW w:w="270" w:type="dxa"/>
          </w:tcPr>
          <w:p w14:paraId="1051B236" w14:textId="77777777" w:rsidR="007C0622" w:rsidRPr="000F768F" w:rsidRDefault="007C0622" w:rsidP="001F1173">
            <w:pPr>
              <w:spacing w:line="276" w:lineRule="auto"/>
              <w:ind w:right="506"/>
              <w:rPr>
                <w:rFonts w:ascii="Arial" w:hAnsi="Arial" w:cs="Arial"/>
              </w:rPr>
            </w:pPr>
            <w:r w:rsidRPr="000F768F">
              <w:rPr>
                <w:rFonts w:ascii="Arial" w:hAnsi="Arial" w:cs="Arial"/>
              </w:rPr>
              <w:t>:</w:t>
            </w:r>
          </w:p>
        </w:tc>
        <w:tc>
          <w:tcPr>
            <w:tcW w:w="6570" w:type="dxa"/>
          </w:tcPr>
          <w:p w14:paraId="292E6C41" w14:textId="77777777" w:rsidR="003035FF" w:rsidRPr="008E6635" w:rsidRDefault="00331552" w:rsidP="0073149C">
            <w:pPr>
              <w:spacing w:line="276" w:lineRule="auto"/>
              <w:ind w:right="76"/>
              <w:rPr>
                <w:rFonts w:ascii="Arial" w:hAnsi="Arial" w:cs="Arial"/>
              </w:rPr>
            </w:pPr>
            <w:r w:rsidRPr="008E6635">
              <w:rPr>
                <w:rFonts w:ascii="Arial" w:hAnsi="Arial" w:cs="Arial"/>
              </w:rPr>
              <w:t>PEMUDAH Secretariat</w:t>
            </w:r>
            <w:r w:rsidR="00677972" w:rsidRPr="008E6635">
              <w:rPr>
                <w:rFonts w:ascii="Arial" w:hAnsi="Arial" w:cs="Arial"/>
              </w:rPr>
              <w:t xml:space="preserve"> </w:t>
            </w:r>
          </w:p>
        </w:tc>
      </w:tr>
      <w:tr w:rsidR="007C0622" w:rsidRPr="000F768F" w14:paraId="58D26F06" w14:textId="77777777" w:rsidTr="001F1173">
        <w:trPr>
          <w:trHeight w:val="845"/>
        </w:trPr>
        <w:tc>
          <w:tcPr>
            <w:tcW w:w="2340" w:type="dxa"/>
          </w:tcPr>
          <w:p w14:paraId="7834659E" w14:textId="77777777" w:rsidR="007C0622" w:rsidRPr="000F768F" w:rsidRDefault="007C0622" w:rsidP="001F1173">
            <w:pPr>
              <w:spacing w:line="276" w:lineRule="auto"/>
              <w:ind w:right="75"/>
              <w:rPr>
                <w:rFonts w:ascii="Arial" w:hAnsi="Arial" w:cs="Arial"/>
                <w:b/>
              </w:rPr>
            </w:pPr>
            <w:r w:rsidRPr="000F768F">
              <w:rPr>
                <w:rFonts w:ascii="Arial" w:hAnsi="Arial" w:cs="Arial"/>
                <w:b/>
              </w:rPr>
              <w:t>TOTAL COST</w:t>
            </w:r>
          </w:p>
        </w:tc>
        <w:tc>
          <w:tcPr>
            <w:tcW w:w="270" w:type="dxa"/>
          </w:tcPr>
          <w:p w14:paraId="0D2B4D39" w14:textId="77777777" w:rsidR="007C0622" w:rsidRPr="000F768F" w:rsidRDefault="007C0622" w:rsidP="001F1173">
            <w:pPr>
              <w:spacing w:line="276" w:lineRule="auto"/>
              <w:ind w:right="506"/>
              <w:rPr>
                <w:rFonts w:ascii="Arial" w:hAnsi="Arial" w:cs="Arial"/>
              </w:rPr>
            </w:pPr>
            <w:r w:rsidRPr="000F768F">
              <w:rPr>
                <w:rFonts w:ascii="Arial" w:hAnsi="Arial" w:cs="Arial"/>
              </w:rPr>
              <w:t>:</w:t>
            </w:r>
          </w:p>
        </w:tc>
        <w:tc>
          <w:tcPr>
            <w:tcW w:w="6570" w:type="dxa"/>
          </w:tcPr>
          <w:p w14:paraId="1524C64B" w14:textId="55CB659D" w:rsidR="006C5DAF" w:rsidRPr="008E6635" w:rsidRDefault="00067495" w:rsidP="0073149C">
            <w:pPr>
              <w:spacing w:line="276" w:lineRule="auto"/>
              <w:ind w:right="76"/>
              <w:rPr>
                <w:rFonts w:ascii="Arial" w:hAnsi="Arial" w:cs="Arial"/>
                <w:szCs w:val="28"/>
              </w:rPr>
            </w:pPr>
            <w:r w:rsidRPr="008E6635">
              <w:rPr>
                <w:rFonts w:ascii="Arial" w:hAnsi="Arial" w:cs="Arial"/>
                <w:szCs w:val="28"/>
              </w:rPr>
              <w:t>RM</w:t>
            </w:r>
            <w:r w:rsidR="00A32277" w:rsidRPr="008E6635">
              <w:rPr>
                <w:rFonts w:ascii="Arial" w:hAnsi="Arial" w:cs="Arial"/>
                <w:szCs w:val="28"/>
              </w:rPr>
              <w:t>1</w:t>
            </w:r>
            <w:r w:rsidR="00AC21AD" w:rsidRPr="008E6635">
              <w:rPr>
                <w:rFonts w:ascii="Arial" w:hAnsi="Arial" w:cs="Arial"/>
                <w:szCs w:val="28"/>
              </w:rPr>
              <w:t>00</w:t>
            </w:r>
            <w:r w:rsidR="00A32277" w:rsidRPr="008E6635">
              <w:rPr>
                <w:rFonts w:ascii="Arial" w:hAnsi="Arial" w:cs="Arial"/>
                <w:szCs w:val="28"/>
              </w:rPr>
              <w:t>,</w:t>
            </w:r>
            <w:r w:rsidR="00AC21AD" w:rsidRPr="008E6635">
              <w:rPr>
                <w:rFonts w:ascii="Arial" w:hAnsi="Arial" w:cs="Arial"/>
                <w:szCs w:val="28"/>
              </w:rPr>
              <w:t>5</w:t>
            </w:r>
            <w:r w:rsidR="00A32277" w:rsidRPr="008E6635">
              <w:rPr>
                <w:rFonts w:ascii="Arial" w:hAnsi="Arial" w:cs="Arial"/>
                <w:szCs w:val="28"/>
              </w:rPr>
              <w:t>00</w:t>
            </w:r>
            <w:r w:rsidR="00E41F41" w:rsidRPr="008E6635">
              <w:rPr>
                <w:rFonts w:ascii="Arial" w:hAnsi="Arial" w:cs="Arial"/>
                <w:szCs w:val="28"/>
              </w:rPr>
              <w:t xml:space="preserve"> </w:t>
            </w:r>
          </w:p>
          <w:p w14:paraId="513E29B2" w14:textId="37322253" w:rsidR="00E41F41" w:rsidRPr="008E6635" w:rsidRDefault="00E41F41" w:rsidP="0073149C">
            <w:pPr>
              <w:spacing w:line="276" w:lineRule="auto"/>
              <w:ind w:right="76"/>
              <w:rPr>
                <w:rFonts w:ascii="Arial" w:hAnsi="Arial" w:cs="Arial"/>
                <w:b/>
              </w:rPr>
            </w:pPr>
            <w:r w:rsidRPr="008E6635">
              <w:rPr>
                <w:rFonts w:ascii="Arial" w:hAnsi="Arial" w:cs="Arial"/>
                <w:sz w:val="22"/>
                <w:szCs w:val="28"/>
              </w:rPr>
              <w:t>(</w:t>
            </w:r>
            <w:r w:rsidRPr="008E6635">
              <w:rPr>
                <w:rFonts w:ascii="Arial" w:hAnsi="Arial" w:cs="Arial"/>
                <w:b/>
                <w:sz w:val="22"/>
                <w:szCs w:val="28"/>
              </w:rPr>
              <w:t xml:space="preserve">to be taken from </w:t>
            </w:r>
            <w:r w:rsidR="00C6687F" w:rsidRPr="008E6635">
              <w:rPr>
                <w:rFonts w:ascii="Arial" w:hAnsi="Arial" w:cs="Arial"/>
                <w:b/>
                <w:sz w:val="22"/>
                <w:szCs w:val="28"/>
              </w:rPr>
              <w:t xml:space="preserve">approved </w:t>
            </w:r>
            <w:r w:rsidRPr="008E6635">
              <w:rPr>
                <w:rFonts w:ascii="Arial" w:hAnsi="Arial" w:cs="Arial"/>
                <w:b/>
                <w:sz w:val="22"/>
                <w:szCs w:val="28"/>
              </w:rPr>
              <w:t>BOM Paper</w:t>
            </w:r>
            <w:r w:rsidR="00C6687F" w:rsidRPr="008E6635">
              <w:rPr>
                <w:rFonts w:ascii="Arial" w:hAnsi="Arial" w:cs="Arial"/>
                <w:b/>
                <w:sz w:val="22"/>
                <w:szCs w:val="28"/>
              </w:rPr>
              <w:t xml:space="preserve"> titled ‘</w:t>
            </w:r>
            <w:r w:rsidRPr="008E6635">
              <w:rPr>
                <w:rFonts w:ascii="Arial" w:hAnsi="Arial" w:cs="Arial"/>
                <w:b/>
                <w:sz w:val="22"/>
                <w:szCs w:val="28"/>
              </w:rPr>
              <w:t>Forging a Robust Ecosystem: Improving Efficiency in Starting a Business (SAB)</w:t>
            </w:r>
            <w:r w:rsidR="00C6687F" w:rsidRPr="008E6635">
              <w:rPr>
                <w:rFonts w:ascii="Arial" w:hAnsi="Arial" w:cs="Arial"/>
                <w:b/>
                <w:sz w:val="22"/>
                <w:szCs w:val="28"/>
              </w:rPr>
              <w:t xml:space="preserve"> </w:t>
            </w:r>
            <w:r w:rsidRPr="008E6635">
              <w:rPr>
                <w:rFonts w:ascii="Arial" w:hAnsi="Arial" w:cs="Arial"/>
                <w:b/>
                <w:sz w:val="22"/>
                <w:szCs w:val="28"/>
              </w:rPr>
              <w:t>2019</w:t>
            </w:r>
            <w:r w:rsidR="00C6687F" w:rsidRPr="008E6635">
              <w:rPr>
                <w:rFonts w:ascii="Arial" w:hAnsi="Arial" w:cs="Arial"/>
                <w:b/>
                <w:sz w:val="22"/>
                <w:szCs w:val="28"/>
              </w:rPr>
              <w:t>’ –</w:t>
            </w:r>
            <w:r w:rsidRPr="008E6635">
              <w:rPr>
                <w:rFonts w:ascii="Arial" w:hAnsi="Arial" w:cs="Arial"/>
                <w:b/>
                <w:sz w:val="22"/>
                <w:szCs w:val="28"/>
              </w:rPr>
              <w:t xml:space="preserve"> </w:t>
            </w:r>
            <w:proofErr w:type="spellStart"/>
            <w:r w:rsidRPr="008E6635">
              <w:rPr>
                <w:rFonts w:ascii="Arial" w:hAnsi="Arial" w:cs="Arial"/>
                <w:b/>
                <w:sz w:val="22"/>
                <w:szCs w:val="28"/>
              </w:rPr>
              <w:t>Bil</w:t>
            </w:r>
            <w:proofErr w:type="spellEnd"/>
            <w:r w:rsidRPr="008E6635">
              <w:rPr>
                <w:rFonts w:ascii="Arial" w:hAnsi="Arial" w:cs="Arial"/>
                <w:b/>
                <w:sz w:val="22"/>
                <w:szCs w:val="28"/>
              </w:rPr>
              <w:t>. 577/2019</w:t>
            </w:r>
            <w:r w:rsidRPr="008E6635">
              <w:rPr>
                <w:rFonts w:ascii="Arial" w:hAnsi="Arial" w:cs="Arial"/>
                <w:sz w:val="22"/>
                <w:szCs w:val="28"/>
              </w:rPr>
              <w:t>)</w:t>
            </w:r>
          </w:p>
        </w:tc>
      </w:tr>
      <w:tr w:rsidR="007C0622" w:rsidRPr="000F768F" w14:paraId="4D86845B" w14:textId="77777777" w:rsidTr="001F1173">
        <w:trPr>
          <w:trHeight w:val="611"/>
        </w:trPr>
        <w:tc>
          <w:tcPr>
            <w:tcW w:w="2340" w:type="dxa"/>
          </w:tcPr>
          <w:p w14:paraId="1BFA1F76" w14:textId="77777777" w:rsidR="007C0622" w:rsidRPr="006D3800" w:rsidRDefault="007C0622" w:rsidP="001F1173">
            <w:pPr>
              <w:spacing w:line="276" w:lineRule="auto"/>
              <w:ind w:right="75"/>
              <w:rPr>
                <w:rFonts w:ascii="Arial" w:hAnsi="Arial" w:cs="Arial"/>
                <w:b/>
              </w:rPr>
            </w:pPr>
            <w:r w:rsidRPr="006D3800">
              <w:rPr>
                <w:rFonts w:ascii="Arial" w:hAnsi="Arial" w:cs="Arial"/>
                <w:b/>
              </w:rPr>
              <w:t>BUDGET</w:t>
            </w:r>
          </w:p>
        </w:tc>
        <w:tc>
          <w:tcPr>
            <w:tcW w:w="270" w:type="dxa"/>
          </w:tcPr>
          <w:p w14:paraId="6595A305" w14:textId="77777777" w:rsidR="007C0622" w:rsidRPr="006D3800" w:rsidRDefault="007C0622" w:rsidP="001F1173">
            <w:pPr>
              <w:spacing w:line="276" w:lineRule="auto"/>
              <w:ind w:right="506"/>
              <w:rPr>
                <w:rFonts w:ascii="Arial" w:hAnsi="Arial" w:cs="Arial"/>
              </w:rPr>
            </w:pPr>
            <w:r w:rsidRPr="006D3800">
              <w:rPr>
                <w:rFonts w:ascii="Arial" w:hAnsi="Arial" w:cs="Arial"/>
              </w:rPr>
              <w:t>:</w:t>
            </w:r>
          </w:p>
        </w:tc>
        <w:tc>
          <w:tcPr>
            <w:tcW w:w="6570" w:type="dxa"/>
          </w:tcPr>
          <w:p w14:paraId="389BD6A7" w14:textId="00B7CE2F" w:rsidR="007C0622" w:rsidRPr="006D3800" w:rsidRDefault="00540133" w:rsidP="0073149C">
            <w:pPr>
              <w:spacing w:line="276" w:lineRule="auto"/>
              <w:ind w:right="76"/>
              <w:rPr>
                <w:rFonts w:ascii="Arial" w:hAnsi="Arial" w:cs="Arial"/>
              </w:rPr>
            </w:pPr>
            <w:r w:rsidRPr="006D3800">
              <w:rPr>
                <w:rFonts w:ascii="Arial" w:hAnsi="Arial" w:cs="Arial"/>
              </w:rPr>
              <w:t>SPN</w:t>
            </w:r>
          </w:p>
        </w:tc>
      </w:tr>
      <w:tr w:rsidR="007C0622" w:rsidRPr="000F768F" w14:paraId="4CFC690D" w14:textId="77777777" w:rsidTr="001F1173">
        <w:trPr>
          <w:trHeight w:val="1232"/>
        </w:trPr>
        <w:tc>
          <w:tcPr>
            <w:tcW w:w="2340" w:type="dxa"/>
          </w:tcPr>
          <w:p w14:paraId="3C908009" w14:textId="77777777" w:rsidR="007C0622" w:rsidRPr="000F768F" w:rsidRDefault="007C0622" w:rsidP="001F1173">
            <w:pPr>
              <w:spacing w:line="276" w:lineRule="auto"/>
              <w:ind w:right="75"/>
              <w:rPr>
                <w:rFonts w:ascii="Arial" w:hAnsi="Arial" w:cs="Arial"/>
                <w:b/>
              </w:rPr>
            </w:pPr>
            <w:r w:rsidRPr="000F768F">
              <w:rPr>
                <w:rFonts w:ascii="Arial" w:hAnsi="Arial" w:cs="Arial"/>
                <w:b/>
              </w:rPr>
              <w:t>RECOMMENDED BY</w:t>
            </w:r>
          </w:p>
        </w:tc>
        <w:tc>
          <w:tcPr>
            <w:tcW w:w="270" w:type="dxa"/>
          </w:tcPr>
          <w:p w14:paraId="0E8C9F1B" w14:textId="77777777" w:rsidR="007C0622" w:rsidRPr="000F768F" w:rsidRDefault="007C0622" w:rsidP="001F1173">
            <w:pPr>
              <w:spacing w:line="276" w:lineRule="auto"/>
              <w:ind w:right="506"/>
              <w:rPr>
                <w:rFonts w:ascii="Arial" w:hAnsi="Arial" w:cs="Arial"/>
              </w:rPr>
            </w:pPr>
            <w:r w:rsidRPr="000F768F">
              <w:rPr>
                <w:rFonts w:ascii="Arial" w:hAnsi="Arial" w:cs="Arial"/>
              </w:rPr>
              <w:t>:</w:t>
            </w:r>
          </w:p>
        </w:tc>
        <w:tc>
          <w:tcPr>
            <w:tcW w:w="6570" w:type="dxa"/>
          </w:tcPr>
          <w:p w14:paraId="43C08D60" w14:textId="77777777" w:rsidR="007C0622" w:rsidRPr="000F768F" w:rsidRDefault="002248A8" w:rsidP="0073149C">
            <w:pPr>
              <w:spacing w:line="276" w:lineRule="auto"/>
              <w:ind w:right="76"/>
              <w:rPr>
                <w:rFonts w:ascii="Arial" w:hAnsi="Arial" w:cs="Arial"/>
              </w:rPr>
            </w:pPr>
            <w:r>
              <w:rPr>
                <w:rFonts w:ascii="Arial" w:hAnsi="Arial" w:cs="Arial"/>
              </w:rPr>
              <w:t>Delivery Management Office (DMO)</w:t>
            </w:r>
          </w:p>
        </w:tc>
      </w:tr>
    </w:tbl>
    <w:p w14:paraId="0A56F503" w14:textId="77777777" w:rsidR="00AA3716" w:rsidRDefault="00AA3716" w:rsidP="00E4157B">
      <w:pPr>
        <w:spacing w:line="276" w:lineRule="auto"/>
        <w:ind w:right="506"/>
        <w:rPr>
          <w:rFonts w:ascii="Arial" w:hAnsi="Arial" w:cs="Arial"/>
          <w:b/>
        </w:rPr>
      </w:pPr>
    </w:p>
    <w:p w14:paraId="7E99222D" w14:textId="77777777" w:rsidR="009178B6" w:rsidRPr="009178B6" w:rsidRDefault="002248A8" w:rsidP="009178B6">
      <w:pPr>
        <w:spacing w:line="276" w:lineRule="auto"/>
        <w:ind w:right="506"/>
        <w:jc w:val="center"/>
        <w:rPr>
          <w:rFonts w:ascii="Arial" w:hAnsi="Arial" w:cs="Arial"/>
          <w:b/>
          <w:bCs/>
        </w:rPr>
      </w:pPr>
      <w:r>
        <w:rPr>
          <w:rFonts w:ascii="Arial" w:hAnsi="Arial" w:cs="Arial"/>
          <w:b/>
        </w:rPr>
        <w:br w:type="page"/>
      </w:r>
      <w:r w:rsidR="009178B6" w:rsidRPr="009178B6">
        <w:rPr>
          <w:rFonts w:ascii="Arial" w:hAnsi="Arial" w:cs="Arial"/>
          <w:b/>
          <w:bCs/>
        </w:rPr>
        <w:lastRenderedPageBreak/>
        <w:t>PERBADANAN PRODUKTIVITI MALAYSIA (MPC)</w:t>
      </w:r>
    </w:p>
    <w:p w14:paraId="53C11FE4" w14:textId="77777777" w:rsidR="009178B6" w:rsidRPr="009178B6" w:rsidRDefault="009178B6" w:rsidP="009178B6">
      <w:pPr>
        <w:spacing w:line="276" w:lineRule="auto"/>
        <w:ind w:right="506"/>
        <w:jc w:val="center"/>
        <w:rPr>
          <w:rFonts w:ascii="Arial" w:hAnsi="Arial" w:cs="Arial"/>
          <w:b/>
          <w:bCs/>
        </w:rPr>
      </w:pPr>
      <w:r w:rsidRPr="009178B6">
        <w:rPr>
          <w:rFonts w:ascii="Arial" w:hAnsi="Arial" w:cs="Arial"/>
          <w:b/>
          <w:bCs/>
        </w:rPr>
        <w:t>PROPOSAL FOR BOARD OF MANAGEMENT</w:t>
      </w:r>
    </w:p>
    <w:p w14:paraId="0B851CC2" w14:textId="18152780" w:rsidR="002248A8" w:rsidRPr="000F768F" w:rsidRDefault="002248A8" w:rsidP="009178B6">
      <w:pPr>
        <w:spacing w:line="276" w:lineRule="auto"/>
        <w:ind w:right="506"/>
        <w:jc w:val="center"/>
        <w:rPr>
          <w:rFonts w:ascii="Arial" w:hAnsi="Arial" w:cs="Arial"/>
        </w:rPr>
      </w:pPr>
    </w:p>
    <w:p w14:paraId="0CACFA33" w14:textId="77777777" w:rsidR="007C0622" w:rsidRPr="000F768F" w:rsidRDefault="007C0622" w:rsidP="006F51E7">
      <w:pPr>
        <w:numPr>
          <w:ilvl w:val="0"/>
          <w:numId w:val="1"/>
        </w:numPr>
        <w:spacing w:line="276" w:lineRule="auto"/>
        <w:ind w:right="506"/>
        <w:jc w:val="both"/>
        <w:rPr>
          <w:rFonts w:ascii="Arial" w:hAnsi="Arial" w:cs="Arial"/>
          <w:b/>
        </w:rPr>
      </w:pPr>
      <w:r w:rsidRPr="000F768F">
        <w:rPr>
          <w:rFonts w:ascii="Arial" w:hAnsi="Arial" w:cs="Arial"/>
          <w:b/>
        </w:rPr>
        <w:t>Purpose</w:t>
      </w:r>
    </w:p>
    <w:p w14:paraId="63072116" w14:textId="77777777" w:rsidR="00D22ACD" w:rsidRPr="000F768F" w:rsidRDefault="00D22ACD" w:rsidP="006F51E7">
      <w:pPr>
        <w:spacing w:line="276" w:lineRule="auto"/>
        <w:ind w:left="720" w:right="506"/>
        <w:jc w:val="both"/>
        <w:rPr>
          <w:rFonts w:ascii="Arial" w:hAnsi="Arial" w:cs="Arial"/>
        </w:rPr>
      </w:pPr>
    </w:p>
    <w:p w14:paraId="238D296D" w14:textId="3D07186D" w:rsidR="00331552" w:rsidRPr="00840452" w:rsidRDefault="00D22ACD" w:rsidP="00840452">
      <w:pPr>
        <w:spacing w:line="276" w:lineRule="auto"/>
        <w:ind w:left="720" w:right="506"/>
        <w:jc w:val="both"/>
        <w:rPr>
          <w:rFonts w:ascii="Arial" w:hAnsi="Arial" w:cs="Arial"/>
          <w:color w:val="FF0000"/>
        </w:rPr>
      </w:pPr>
      <w:r w:rsidRPr="000F768F">
        <w:rPr>
          <w:rFonts w:ascii="Arial" w:hAnsi="Arial" w:cs="Arial"/>
        </w:rPr>
        <w:t xml:space="preserve">The purpose of this paper is to seek the approval of the Board of Management (BOM) for </w:t>
      </w:r>
      <w:r w:rsidR="009A195B" w:rsidRPr="000B6B3B">
        <w:rPr>
          <w:rFonts w:ascii="Arial" w:hAnsi="Arial" w:cs="Arial"/>
        </w:rPr>
        <w:t>Establishing PEMUDAH at Regional Level (PEMUDAH Regional)</w:t>
      </w:r>
    </w:p>
    <w:p w14:paraId="797B0BAB" w14:textId="013DDA4B" w:rsidR="006F51E7" w:rsidRPr="000F768F" w:rsidRDefault="006F51E7" w:rsidP="006F51E7">
      <w:pPr>
        <w:spacing w:line="276" w:lineRule="auto"/>
        <w:ind w:left="720" w:right="506"/>
        <w:jc w:val="both"/>
        <w:rPr>
          <w:rFonts w:ascii="Arial" w:hAnsi="Arial" w:cs="Arial"/>
          <w:b/>
          <w:bCs/>
        </w:rPr>
      </w:pPr>
    </w:p>
    <w:p w14:paraId="007B8D7F" w14:textId="77777777" w:rsidR="007C0622" w:rsidRPr="00E41E36" w:rsidRDefault="007C0622" w:rsidP="006F51E7">
      <w:pPr>
        <w:numPr>
          <w:ilvl w:val="0"/>
          <w:numId w:val="1"/>
        </w:numPr>
        <w:spacing w:line="276" w:lineRule="auto"/>
        <w:ind w:right="506"/>
        <w:jc w:val="both"/>
        <w:rPr>
          <w:rFonts w:ascii="Arial" w:hAnsi="Arial" w:cs="Arial"/>
          <w:b/>
          <w:bCs/>
          <w:color w:val="FF0000"/>
        </w:rPr>
      </w:pPr>
      <w:r w:rsidRPr="000F768F">
        <w:rPr>
          <w:rFonts w:ascii="Arial" w:hAnsi="Arial" w:cs="Arial"/>
          <w:b/>
          <w:bCs/>
        </w:rPr>
        <w:t>Background</w:t>
      </w:r>
      <w:r w:rsidR="00E41E36">
        <w:rPr>
          <w:rFonts w:ascii="Arial" w:hAnsi="Arial" w:cs="Arial"/>
          <w:b/>
          <w:bCs/>
        </w:rPr>
        <w:t xml:space="preserve"> </w:t>
      </w:r>
    </w:p>
    <w:p w14:paraId="1EEFE3AE" w14:textId="77777777" w:rsidR="008C04EB" w:rsidRDefault="008C04EB" w:rsidP="008C04EB">
      <w:pPr>
        <w:spacing w:line="276" w:lineRule="auto"/>
        <w:ind w:left="720" w:right="506"/>
        <w:jc w:val="both"/>
        <w:rPr>
          <w:rFonts w:ascii="Arial" w:hAnsi="Arial" w:cs="Arial"/>
          <w:b/>
          <w:bCs/>
        </w:rPr>
      </w:pPr>
    </w:p>
    <w:p w14:paraId="214A7DEC" w14:textId="12D0D956" w:rsidR="009A195B" w:rsidRDefault="009A195B" w:rsidP="009A195B">
      <w:pPr>
        <w:numPr>
          <w:ilvl w:val="1"/>
          <w:numId w:val="1"/>
        </w:numPr>
        <w:tabs>
          <w:tab w:val="clear" w:pos="1440"/>
        </w:tabs>
        <w:spacing w:line="276" w:lineRule="auto"/>
        <w:ind w:left="720" w:right="506"/>
        <w:jc w:val="both"/>
        <w:rPr>
          <w:rFonts w:ascii="Arial" w:hAnsi="Arial" w:cs="Arial"/>
          <w:bCs/>
          <w:lang w:val="en-MY"/>
        </w:rPr>
      </w:pPr>
      <w:r w:rsidRPr="009A195B">
        <w:rPr>
          <w:rFonts w:ascii="Arial" w:hAnsi="Arial" w:cs="Arial"/>
          <w:bCs/>
          <w:lang w:val="en-MY"/>
        </w:rPr>
        <w:t xml:space="preserve">The current PEMUDAH governance covers issues and implement improvement initiatives limited to only at Federal level. There are other areas that are under the purview of States government and Federal government holds no authority which include matters related to land, Local Government, agriculture and water. Previously, there are some states initiated PEMUDAH at their state level, but the current implementation status is unknown due to there are no official platform for reporting to the main PEMUDAH. </w:t>
      </w:r>
    </w:p>
    <w:p w14:paraId="712E6379" w14:textId="77777777" w:rsidR="002E5516" w:rsidRDefault="002E5516" w:rsidP="002E5516">
      <w:pPr>
        <w:spacing w:line="276" w:lineRule="auto"/>
        <w:ind w:left="720" w:right="506"/>
        <w:jc w:val="both"/>
        <w:rPr>
          <w:rFonts w:ascii="Arial" w:hAnsi="Arial" w:cs="Arial"/>
          <w:bCs/>
          <w:lang w:val="en-MY"/>
        </w:rPr>
      </w:pPr>
    </w:p>
    <w:p w14:paraId="46809BFD" w14:textId="68E52E0E" w:rsidR="002E5516" w:rsidRPr="002E5516" w:rsidRDefault="002E5516" w:rsidP="002E5516">
      <w:pPr>
        <w:numPr>
          <w:ilvl w:val="1"/>
          <w:numId w:val="1"/>
        </w:numPr>
        <w:tabs>
          <w:tab w:val="clear" w:pos="1440"/>
        </w:tabs>
        <w:spacing w:line="276" w:lineRule="auto"/>
        <w:ind w:left="720" w:right="506"/>
        <w:jc w:val="both"/>
        <w:rPr>
          <w:rFonts w:ascii="Arial" w:hAnsi="Arial" w:cs="Arial"/>
          <w:bCs/>
          <w:lang w:val="en-MY"/>
        </w:rPr>
      </w:pPr>
      <w:r w:rsidRPr="002E5516">
        <w:rPr>
          <w:rFonts w:ascii="Arial" w:hAnsi="Arial" w:cs="Arial"/>
        </w:rPr>
        <w:t xml:space="preserve">Based on this situation, the Chief Secretary to the Government of Malaysia (KSN) has proposed to establish PEMUDAH at Regional level, during the PEMUDAH Special Meeting 1/2019 on 2 May 2019. In the second meeting on 18 June 2019, it was agreed that a Technical Working Group (TWG) on PEMUDAH Regional to be established to cover Northern, Southern and Eastern regions of Peninsular and Sabah, while for Sarawak, </w:t>
      </w:r>
      <w:proofErr w:type="gramStart"/>
      <w:r w:rsidRPr="002E5516">
        <w:rPr>
          <w:rFonts w:ascii="Arial" w:hAnsi="Arial" w:cs="Arial"/>
        </w:rPr>
        <w:t>at the moment</w:t>
      </w:r>
      <w:proofErr w:type="gramEnd"/>
      <w:r w:rsidRPr="002E5516">
        <w:rPr>
          <w:rFonts w:ascii="Arial" w:hAnsi="Arial" w:cs="Arial"/>
        </w:rPr>
        <w:t>, shall remain with their current set-up.</w:t>
      </w:r>
    </w:p>
    <w:p w14:paraId="3B24B0DE" w14:textId="77777777" w:rsidR="002E5516" w:rsidRPr="002E5516" w:rsidRDefault="002E5516" w:rsidP="002E5516">
      <w:pPr>
        <w:spacing w:line="276" w:lineRule="auto"/>
        <w:ind w:left="720" w:right="506"/>
        <w:jc w:val="both"/>
        <w:rPr>
          <w:rFonts w:ascii="Arial" w:hAnsi="Arial" w:cs="Arial"/>
          <w:bCs/>
          <w:lang w:val="en-MY"/>
        </w:rPr>
      </w:pPr>
    </w:p>
    <w:p w14:paraId="73FE59EF" w14:textId="7F227B68" w:rsidR="008B1E16" w:rsidRDefault="002E5516" w:rsidP="008C04EB">
      <w:pPr>
        <w:numPr>
          <w:ilvl w:val="1"/>
          <w:numId w:val="1"/>
        </w:numPr>
        <w:tabs>
          <w:tab w:val="clear" w:pos="1440"/>
        </w:tabs>
        <w:spacing w:line="276" w:lineRule="auto"/>
        <w:ind w:left="720" w:right="506"/>
        <w:jc w:val="both"/>
        <w:rPr>
          <w:rFonts w:ascii="Arial" w:hAnsi="Arial" w:cs="Arial"/>
          <w:bCs/>
        </w:rPr>
      </w:pPr>
      <w:r w:rsidRPr="002E5516">
        <w:rPr>
          <w:rFonts w:ascii="Arial" w:hAnsi="Arial" w:cs="Arial"/>
          <w:bCs/>
        </w:rPr>
        <w:t>The TWG on PEMUDAH Regional will support the existing interstate/regional economic corridors that was established by the government during the Ninth Malaysian Plan (9MP) as a vehicle for achieving balanced growth across the country. These corridors act as platforms in promoting free trade and business incentives located in strategic investment regions. PEMUDAH Regional will focus on enhancing the ease of doing business across regions through addressing issues on inefficiency and improving quality of regulations by reducing unnecessary regulatory burdens on business. The TWG will kick-start with addressing common issues within states in a region such as improving the efficiency on dealing with construction permits, intensifying domestic and foreign investments, and strengthening economic growth of focus sectors.</w:t>
      </w:r>
    </w:p>
    <w:p w14:paraId="0BC41ACC" w14:textId="77777777" w:rsidR="00E41F41" w:rsidRPr="00ED65CA" w:rsidRDefault="00E41F41" w:rsidP="00E41F41">
      <w:pPr>
        <w:pStyle w:val="ListParagraph"/>
        <w:rPr>
          <w:rFonts w:ascii="Arial" w:hAnsi="Arial" w:cs="Arial"/>
          <w:bCs/>
        </w:rPr>
      </w:pPr>
    </w:p>
    <w:p w14:paraId="7E93EBA5" w14:textId="3402EE14" w:rsidR="00E41F41" w:rsidRPr="00ED65CA" w:rsidRDefault="00E41F41" w:rsidP="008C04EB">
      <w:pPr>
        <w:numPr>
          <w:ilvl w:val="1"/>
          <w:numId w:val="1"/>
        </w:numPr>
        <w:tabs>
          <w:tab w:val="clear" w:pos="1440"/>
        </w:tabs>
        <w:spacing w:line="276" w:lineRule="auto"/>
        <w:ind w:left="720" w:right="506"/>
        <w:jc w:val="both"/>
        <w:rPr>
          <w:rFonts w:ascii="Arial" w:hAnsi="Arial" w:cs="Arial"/>
          <w:bCs/>
        </w:rPr>
      </w:pPr>
      <w:r w:rsidRPr="00ED65CA">
        <w:rPr>
          <w:rFonts w:ascii="Arial" w:hAnsi="Arial" w:cs="Arial"/>
          <w:bCs/>
        </w:rPr>
        <w:t xml:space="preserve">To ensure better utilization of budgets, the allocation for this BOM Paper </w:t>
      </w:r>
      <w:r w:rsidRPr="00FC1CBC">
        <w:rPr>
          <w:rFonts w:ascii="Arial" w:hAnsi="Arial" w:cs="Arial"/>
          <w:bCs/>
        </w:rPr>
        <w:t>of RM1</w:t>
      </w:r>
      <w:r w:rsidR="00AC21AD">
        <w:rPr>
          <w:rFonts w:ascii="Arial" w:hAnsi="Arial" w:cs="Arial"/>
          <w:bCs/>
        </w:rPr>
        <w:t>00</w:t>
      </w:r>
      <w:r w:rsidRPr="00FC1CBC">
        <w:rPr>
          <w:rFonts w:ascii="Arial" w:hAnsi="Arial" w:cs="Arial"/>
          <w:bCs/>
        </w:rPr>
        <w:t>,</w:t>
      </w:r>
      <w:r w:rsidR="00AC21AD">
        <w:rPr>
          <w:rFonts w:ascii="Arial" w:hAnsi="Arial" w:cs="Arial"/>
          <w:bCs/>
        </w:rPr>
        <w:t>5</w:t>
      </w:r>
      <w:r w:rsidRPr="00FC1CBC">
        <w:rPr>
          <w:rFonts w:ascii="Arial" w:hAnsi="Arial" w:cs="Arial"/>
          <w:bCs/>
        </w:rPr>
        <w:t>00.00 will</w:t>
      </w:r>
      <w:r w:rsidRPr="00ED65CA">
        <w:rPr>
          <w:rFonts w:ascii="Arial" w:hAnsi="Arial" w:cs="Arial"/>
          <w:bCs/>
        </w:rPr>
        <w:t xml:space="preserve"> be taken from </w:t>
      </w:r>
      <w:r w:rsidR="00ED65CA" w:rsidRPr="00ED65CA">
        <w:rPr>
          <w:rFonts w:ascii="Arial" w:hAnsi="Arial" w:cs="Arial"/>
          <w:bCs/>
        </w:rPr>
        <w:t xml:space="preserve">approved </w:t>
      </w:r>
      <w:r w:rsidRPr="00ED65CA">
        <w:rPr>
          <w:rFonts w:ascii="Arial" w:hAnsi="Arial" w:cs="Arial"/>
          <w:szCs w:val="28"/>
        </w:rPr>
        <w:t xml:space="preserve">BOM </w:t>
      </w:r>
      <w:r w:rsidR="00ED65CA" w:rsidRPr="00ED65CA">
        <w:rPr>
          <w:rFonts w:ascii="Arial" w:hAnsi="Arial" w:cs="Arial"/>
          <w:szCs w:val="28"/>
        </w:rPr>
        <w:t>titled ‘</w:t>
      </w:r>
      <w:r w:rsidRPr="00ED65CA">
        <w:rPr>
          <w:rFonts w:ascii="Arial" w:hAnsi="Arial" w:cs="Arial"/>
          <w:szCs w:val="28"/>
        </w:rPr>
        <w:t>Paper Forging a Robust Ecosystem: Improving Efficiency in Starting a Business (SAB),</w:t>
      </w:r>
      <w:r w:rsidR="002E5516">
        <w:rPr>
          <w:rFonts w:ascii="Arial" w:hAnsi="Arial" w:cs="Arial"/>
          <w:szCs w:val="28"/>
        </w:rPr>
        <w:t xml:space="preserve"> </w:t>
      </w:r>
      <w:r w:rsidRPr="00ED65CA">
        <w:rPr>
          <w:rFonts w:ascii="Arial" w:hAnsi="Arial" w:cs="Arial"/>
          <w:szCs w:val="28"/>
        </w:rPr>
        <w:lastRenderedPageBreak/>
        <w:t>2019</w:t>
      </w:r>
      <w:r w:rsidR="00ED65CA" w:rsidRPr="00ED65CA">
        <w:rPr>
          <w:rFonts w:ascii="Arial" w:hAnsi="Arial" w:cs="Arial"/>
          <w:szCs w:val="28"/>
        </w:rPr>
        <w:t>’</w:t>
      </w:r>
      <w:r w:rsidRPr="00ED65CA">
        <w:rPr>
          <w:rFonts w:ascii="Arial" w:hAnsi="Arial" w:cs="Arial"/>
          <w:szCs w:val="28"/>
        </w:rPr>
        <w:t xml:space="preserve"> </w:t>
      </w:r>
      <w:r w:rsidR="00ED65CA" w:rsidRPr="00ED65CA">
        <w:rPr>
          <w:rFonts w:ascii="Arial" w:hAnsi="Arial" w:cs="Arial"/>
          <w:szCs w:val="28"/>
        </w:rPr>
        <w:t>(</w:t>
      </w:r>
      <w:proofErr w:type="spellStart"/>
      <w:r w:rsidRPr="00ED65CA">
        <w:rPr>
          <w:rFonts w:ascii="Arial" w:hAnsi="Arial" w:cs="Arial"/>
          <w:szCs w:val="28"/>
        </w:rPr>
        <w:t>Bil</w:t>
      </w:r>
      <w:proofErr w:type="spellEnd"/>
      <w:r w:rsidRPr="00ED65CA">
        <w:rPr>
          <w:rFonts w:ascii="Arial" w:hAnsi="Arial" w:cs="Arial"/>
          <w:szCs w:val="28"/>
        </w:rPr>
        <w:t>. 577/2019). The original amount f</w:t>
      </w:r>
      <w:r w:rsidR="00ED65CA" w:rsidRPr="00ED65CA">
        <w:rPr>
          <w:rFonts w:ascii="Arial" w:hAnsi="Arial" w:cs="Arial"/>
          <w:szCs w:val="28"/>
        </w:rPr>
        <w:t>ro</w:t>
      </w:r>
      <w:r w:rsidRPr="00ED65CA">
        <w:rPr>
          <w:rFonts w:ascii="Arial" w:hAnsi="Arial" w:cs="Arial"/>
          <w:szCs w:val="28"/>
        </w:rPr>
        <w:t xml:space="preserve">m the </w:t>
      </w:r>
      <w:r w:rsidR="00ED65CA" w:rsidRPr="00ED65CA">
        <w:rPr>
          <w:rFonts w:ascii="Arial" w:hAnsi="Arial" w:cs="Arial"/>
          <w:szCs w:val="28"/>
        </w:rPr>
        <w:t xml:space="preserve">said </w:t>
      </w:r>
      <w:r w:rsidRPr="00ED65CA">
        <w:rPr>
          <w:rFonts w:ascii="Arial" w:hAnsi="Arial" w:cs="Arial"/>
          <w:szCs w:val="28"/>
        </w:rPr>
        <w:t>BOM Paper is RM523,675.00.</w:t>
      </w:r>
    </w:p>
    <w:p w14:paraId="68DD3AC8" w14:textId="77777777" w:rsidR="00F2400F" w:rsidRPr="00ED65CA" w:rsidRDefault="00F2400F" w:rsidP="00EF686A">
      <w:pPr>
        <w:spacing w:line="276" w:lineRule="auto"/>
        <w:ind w:right="506"/>
        <w:jc w:val="both"/>
        <w:rPr>
          <w:rFonts w:ascii="Arial" w:hAnsi="Arial" w:cs="Arial"/>
        </w:rPr>
      </w:pPr>
    </w:p>
    <w:p w14:paraId="75468A36" w14:textId="77777777" w:rsidR="007C0622" w:rsidRPr="00ED65CA" w:rsidRDefault="007C0622" w:rsidP="006F51E7">
      <w:pPr>
        <w:numPr>
          <w:ilvl w:val="0"/>
          <w:numId w:val="1"/>
        </w:numPr>
        <w:spacing w:line="276" w:lineRule="auto"/>
        <w:ind w:right="506"/>
        <w:jc w:val="both"/>
        <w:rPr>
          <w:rFonts w:ascii="Arial" w:hAnsi="Arial" w:cs="Arial"/>
          <w:b/>
          <w:bCs/>
        </w:rPr>
      </w:pPr>
      <w:r w:rsidRPr="00ED65CA">
        <w:rPr>
          <w:rFonts w:ascii="Arial" w:hAnsi="Arial" w:cs="Arial"/>
          <w:b/>
          <w:bCs/>
        </w:rPr>
        <w:t>Objective</w:t>
      </w:r>
    </w:p>
    <w:p w14:paraId="2E3132C7" w14:textId="77777777" w:rsidR="007C0622" w:rsidRPr="000F768F" w:rsidRDefault="007C0622" w:rsidP="006F51E7">
      <w:pPr>
        <w:spacing w:line="276" w:lineRule="auto"/>
        <w:ind w:left="720" w:right="506"/>
        <w:jc w:val="both"/>
        <w:rPr>
          <w:rFonts w:ascii="Arial" w:hAnsi="Arial" w:cs="Arial"/>
          <w:bCs/>
        </w:rPr>
      </w:pPr>
    </w:p>
    <w:p w14:paraId="17D0DFC3" w14:textId="77777777" w:rsidR="008E6635" w:rsidRPr="008E6635" w:rsidRDefault="008E6635" w:rsidP="008E6635">
      <w:pPr>
        <w:pStyle w:val="ListParagraph"/>
        <w:numPr>
          <w:ilvl w:val="0"/>
          <w:numId w:val="37"/>
        </w:numPr>
        <w:spacing w:line="276" w:lineRule="auto"/>
        <w:ind w:right="506"/>
        <w:jc w:val="both"/>
        <w:rPr>
          <w:rFonts w:ascii="Arial" w:hAnsi="Arial" w:cs="Arial"/>
          <w:lang w:eastAsia="en-US"/>
        </w:rPr>
      </w:pPr>
      <w:r w:rsidRPr="008E6635">
        <w:rPr>
          <w:rFonts w:ascii="Arial" w:hAnsi="Arial" w:cs="Arial"/>
          <w:lang w:eastAsia="en-US"/>
        </w:rPr>
        <w:t>To established and manage PEMUDAH at Regional Level in the form of Technical Working Group (TWG) reporting under main PEMUDAH.</w:t>
      </w:r>
    </w:p>
    <w:p w14:paraId="43250472" w14:textId="77777777" w:rsidR="008E6635" w:rsidRPr="008E6635" w:rsidRDefault="008E6635" w:rsidP="008E6635">
      <w:pPr>
        <w:pStyle w:val="ListParagraph"/>
        <w:numPr>
          <w:ilvl w:val="0"/>
          <w:numId w:val="37"/>
        </w:numPr>
        <w:spacing w:line="276" w:lineRule="auto"/>
        <w:ind w:right="506"/>
        <w:jc w:val="both"/>
        <w:rPr>
          <w:rFonts w:ascii="Arial" w:hAnsi="Arial" w:cs="Arial"/>
          <w:lang w:eastAsia="en-US"/>
        </w:rPr>
      </w:pPr>
      <w:r w:rsidRPr="008E6635">
        <w:rPr>
          <w:rFonts w:ascii="Arial" w:hAnsi="Arial" w:cs="Arial"/>
          <w:lang w:eastAsia="en-US"/>
        </w:rPr>
        <w:t>To implement list of actions to initiate PEMUDAH Regional.</w:t>
      </w:r>
    </w:p>
    <w:p w14:paraId="7E2863A0" w14:textId="77777777" w:rsidR="008E6635" w:rsidRPr="008E6635" w:rsidRDefault="008E6635" w:rsidP="008E6635">
      <w:pPr>
        <w:pStyle w:val="ListParagraph"/>
        <w:numPr>
          <w:ilvl w:val="0"/>
          <w:numId w:val="37"/>
        </w:numPr>
        <w:spacing w:line="276" w:lineRule="auto"/>
        <w:ind w:right="506"/>
        <w:jc w:val="both"/>
        <w:rPr>
          <w:rFonts w:ascii="Arial" w:hAnsi="Arial" w:cs="Arial"/>
          <w:lang w:eastAsia="en-US"/>
        </w:rPr>
      </w:pPr>
      <w:r w:rsidRPr="008E6635">
        <w:rPr>
          <w:rFonts w:ascii="Arial" w:hAnsi="Arial" w:cs="Arial"/>
          <w:lang w:eastAsia="en-US"/>
        </w:rPr>
        <w:t>To ensure delivery of government reforms at Regional and State levels to improve ease of doing business.</w:t>
      </w:r>
    </w:p>
    <w:p w14:paraId="6E82E5A3" w14:textId="77777777" w:rsidR="008E6635" w:rsidRPr="008E6635" w:rsidRDefault="008E6635" w:rsidP="008E6635">
      <w:pPr>
        <w:pStyle w:val="ListParagraph"/>
        <w:numPr>
          <w:ilvl w:val="0"/>
          <w:numId w:val="37"/>
        </w:numPr>
        <w:spacing w:line="276" w:lineRule="auto"/>
        <w:ind w:right="506"/>
        <w:jc w:val="both"/>
        <w:rPr>
          <w:rFonts w:ascii="Arial" w:hAnsi="Arial" w:cs="Arial"/>
          <w:lang w:eastAsia="en-US"/>
        </w:rPr>
      </w:pPr>
      <w:r w:rsidRPr="008E6635">
        <w:rPr>
          <w:rFonts w:ascii="Arial" w:hAnsi="Arial" w:cs="Arial"/>
          <w:lang w:eastAsia="en-US"/>
        </w:rPr>
        <w:t xml:space="preserve">To coordinate </w:t>
      </w:r>
      <w:proofErr w:type="spellStart"/>
      <w:r w:rsidRPr="008E6635">
        <w:rPr>
          <w:rFonts w:ascii="Arial" w:hAnsi="Arial" w:cs="Arial"/>
          <w:lang w:eastAsia="en-US"/>
        </w:rPr>
        <w:t>programmes</w:t>
      </w:r>
      <w:proofErr w:type="spellEnd"/>
      <w:r w:rsidRPr="008E6635">
        <w:rPr>
          <w:rFonts w:ascii="Arial" w:hAnsi="Arial" w:cs="Arial"/>
          <w:lang w:eastAsia="en-US"/>
        </w:rPr>
        <w:t xml:space="preserve">/activities conducted at regional and state levels that related to ease of doing business, to be in-line with main PEMUDAH. </w:t>
      </w:r>
    </w:p>
    <w:p w14:paraId="2963650B" w14:textId="77777777" w:rsidR="00B0356A" w:rsidRPr="00840452" w:rsidRDefault="00B0356A" w:rsidP="00B0356A">
      <w:pPr>
        <w:spacing w:line="276" w:lineRule="auto"/>
        <w:ind w:right="506"/>
        <w:jc w:val="both"/>
        <w:rPr>
          <w:rFonts w:ascii="Arial" w:hAnsi="Arial" w:cs="Arial"/>
          <w:lang w:eastAsia="en-US"/>
        </w:rPr>
      </w:pPr>
    </w:p>
    <w:p w14:paraId="0C453CAA" w14:textId="013A65E2" w:rsidR="00E57343" w:rsidRDefault="007A2156" w:rsidP="00E57343">
      <w:pPr>
        <w:numPr>
          <w:ilvl w:val="0"/>
          <w:numId w:val="1"/>
        </w:numPr>
        <w:spacing w:line="360" w:lineRule="auto"/>
        <w:outlineLvl w:val="0"/>
        <w:rPr>
          <w:rFonts w:ascii="Arial" w:hAnsi="Arial" w:cs="Arial"/>
          <w:b/>
        </w:rPr>
      </w:pPr>
      <w:r>
        <w:rPr>
          <w:rFonts w:ascii="Arial" w:hAnsi="Arial" w:cs="Arial"/>
          <w:b/>
        </w:rPr>
        <w:t xml:space="preserve">List of Actions </w:t>
      </w:r>
    </w:p>
    <w:tbl>
      <w:tblPr>
        <w:tblStyle w:val="TableGrid2"/>
        <w:tblW w:w="0" w:type="auto"/>
        <w:tblLook w:val="04A0" w:firstRow="1" w:lastRow="0" w:firstColumn="1" w:lastColumn="0" w:noHBand="0" w:noVBand="1"/>
      </w:tblPr>
      <w:tblGrid>
        <w:gridCol w:w="536"/>
        <w:gridCol w:w="2609"/>
        <w:gridCol w:w="3330"/>
        <w:gridCol w:w="2541"/>
      </w:tblGrid>
      <w:tr w:rsidR="007A2156" w:rsidRPr="000C2199" w14:paraId="167356A7" w14:textId="77777777" w:rsidTr="00DB71E4">
        <w:trPr>
          <w:tblHeader/>
        </w:trPr>
        <w:tc>
          <w:tcPr>
            <w:tcW w:w="536" w:type="dxa"/>
          </w:tcPr>
          <w:p w14:paraId="0D897B29" w14:textId="77777777" w:rsidR="007A2156" w:rsidRPr="000C2199" w:rsidRDefault="007A2156" w:rsidP="00DB71E4">
            <w:pPr>
              <w:jc w:val="center"/>
              <w:rPr>
                <w:rFonts w:ascii="Arial" w:hAnsi="Arial" w:cs="Arial"/>
                <w:b/>
              </w:rPr>
            </w:pPr>
            <w:r>
              <w:rPr>
                <w:rFonts w:ascii="Arial" w:hAnsi="Arial" w:cs="Arial"/>
                <w:b/>
              </w:rPr>
              <w:t>No</w:t>
            </w:r>
          </w:p>
        </w:tc>
        <w:tc>
          <w:tcPr>
            <w:tcW w:w="2609" w:type="dxa"/>
          </w:tcPr>
          <w:p w14:paraId="6E469E72" w14:textId="77777777" w:rsidR="007A2156" w:rsidRPr="000C2199" w:rsidRDefault="007A2156" w:rsidP="00DB71E4">
            <w:pPr>
              <w:jc w:val="center"/>
              <w:rPr>
                <w:rFonts w:ascii="Arial" w:hAnsi="Arial" w:cs="Arial"/>
                <w:b/>
              </w:rPr>
            </w:pPr>
            <w:r>
              <w:rPr>
                <w:rFonts w:ascii="Arial" w:hAnsi="Arial" w:cs="Arial"/>
                <w:b/>
              </w:rPr>
              <w:t xml:space="preserve">Activity </w:t>
            </w:r>
          </w:p>
        </w:tc>
        <w:tc>
          <w:tcPr>
            <w:tcW w:w="3330" w:type="dxa"/>
          </w:tcPr>
          <w:p w14:paraId="2639715A" w14:textId="77777777" w:rsidR="007A2156" w:rsidRPr="000C2199" w:rsidRDefault="007A2156" w:rsidP="00DB71E4">
            <w:pPr>
              <w:jc w:val="center"/>
              <w:rPr>
                <w:rFonts w:ascii="Arial" w:hAnsi="Arial" w:cs="Arial"/>
                <w:b/>
              </w:rPr>
            </w:pPr>
            <w:r w:rsidRPr="000C2199">
              <w:rPr>
                <w:rFonts w:ascii="Arial" w:hAnsi="Arial" w:cs="Arial"/>
                <w:b/>
              </w:rPr>
              <w:t>Objective</w:t>
            </w:r>
          </w:p>
        </w:tc>
        <w:tc>
          <w:tcPr>
            <w:tcW w:w="2541" w:type="dxa"/>
          </w:tcPr>
          <w:p w14:paraId="04BE5FF1" w14:textId="77777777" w:rsidR="007A2156" w:rsidRPr="000C2199" w:rsidRDefault="007A2156" w:rsidP="00DB71E4">
            <w:pPr>
              <w:jc w:val="center"/>
              <w:rPr>
                <w:rFonts w:ascii="Arial" w:hAnsi="Arial" w:cs="Arial"/>
                <w:b/>
              </w:rPr>
            </w:pPr>
            <w:r w:rsidRPr="000C2199">
              <w:rPr>
                <w:rFonts w:ascii="Arial" w:hAnsi="Arial" w:cs="Arial"/>
                <w:b/>
              </w:rPr>
              <w:t>Date</w:t>
            </w:r>
            <w:r>
              <w:rPr>
                <w:rFonts w:ascii="Arial" w:hAnsi="Arial" w:cs="Arial"/>
                <w:b/>
              </w:rPr>
              <w:t xml:space="preserve"> (2019)</w:t>
            </w:r>
          </w:p>
        </w:tc>
      </w:tr>
      <w:tr w:rsidR="007A2156" w:rsidRPr="000C2199" w14:paraId="21932037" w14:textId="77777777" w:rsidTr="00DB71E4">
        <w:tc>
          <w:tcPr>
            <w:tcW w:w="536" w:type="dxa"/>
          </w:tcPr>
          <w:p w14:paraId="61CFFDB0" w14:textId="77777777" w:rsidR="007A2156" w:rsidRPr="00540381" w:rsidRDefault="007A2156" w:rsidP="007A2156">
            <w:pPr>
              <w:pStyle w:val="ListParagraph"/>
              <w:numPr>
                <w:ilvl w:val="0"/>
                <w:numId w:val="31"/>
              </w:numPr>
              <w:ind w:left="330"/>
              <w:contextualSpacing/>
              <w:rPr>
                <w:rFonts w:ascii="Arial" w:hAnsi="Arial" w:cs="Arial"/>
              </w:rPr>
            </w:pPr>
          </w:p>
        </w:tc>
        <w:tc>
          <w:tcPr>
            <w:tcW w:w="2609" w:type="dxa"/>
          </w:tcPr>
          <w:p w14:paraId="03442B8C" w14:textId="77777777" w:rsidR="007A2156" w:rsidRPr="002717FE" w:rsidRDefault="007A2156" w:rsidP="00DB71E4">
            <w:pPr>
              <w:rPr>
                <w:rFonts w:ascii="Arial" w:hAnsi="Arial" w:cs="Arial"/>
              </w:rPr>
            </w:pPr>
            <w:r>
              <w:rPr>
                <w:rFonts w:ascii="Arial" w:hAnsi="Arial" w:cs="Arial"/>
              </w:rPr>
              <w:t xml:space="preserve">Endorsement of concept paper by PEMUDAH  </w:t>
            </w:r>
          </w:p>
        </w:tc>
        <w:tc>
          <w:tcPr>
            <w:tcW w:w="3330" w:type="dxa"/>
          </w:tcPr>
          <w:p w14:paraId="69474ED5" w14:textId="77777777" w:rsidR="007A2156" w:rsidRPr="00033F10" w:rsidRDefault="007A2156" w:rsidP="00DB71E4">
            <w:pPr>
              <w:rPr>
                <w:rFonts w:ascii="Arial" w:hAnsi="Arial" w:cs="Arial"/>
              </w:rPr>
            </w:pPr>
          </w:p>
        </w:tc>
        <w:tc>
          <w:tcPr>
            <w:tcW w:w="2541" w:type="dxa"/>
          </w:tcPr>
          <w:p w14:paraId="55BA8D74" w14:textId="77777777" w:rsidR="007A2156" w:rsidRDefault="007A2156" w:rsidP="00DB71E4">
            <w:pPr>
              <w:jc w:val="center"/>
              <w:rPr>
                <w:rFonts w:ascii="Arial" w:hAnsi="Arial" w:cs="Arial"/>
              </w:rPr>
            </w:pPr>
            <w:r>
              <w:rPr>
                <w:rFonts w:ascii="Arial" w:hAnsi="Arial" w:cs="Arial"/>
              </w:rPr>
              <w:t>8 Aug 2019</w:t>
            </w:r>
          </w:p>
          <w:p w14:paraId="6FA82B54" w14:textId="7ABDE1CF" w:rsidR="00DD1694" w:rsidRPr="00540381" w:rsidRDefault="00DD1694" w:rsidP="00DB71E4">
            <w:pPr>
              <w:jc w:val="center"/>
              <w:rPr>
                <w:rFonts w:ascii="Arial" w:hAnsi="Arial" w:cs="Arial"/>
              </w:rPr>
            </w:pPr>
            <w:r>
              <w:rPr>
                <w:rFonts w:ascii="Arial" w:hAnsi="Arial" w:cs="Arial"/>
              </w:rPr>
              <w:t>(Done)</w:t>
            </w:r>
          </w:p>
        </w:tc>
      </w:tr>
      <w:tr w:rsidR="007A2156" w:rsidRPr="000C2199" w14:paraId="0973C4C8" w14:textId="77777777" w:rsidTr="00DB71E4">
        <w:tc>
          <w:tcPr>
            <w:tcW w:w="536" w:type="dxa"/>
          </w:tcPr>
          <w:p w14:paraId="2447AAA2" w14:textId="77777777" w:rsidR="007A2156" w:rsidRPr="00540381" w:rsidRDefault="007A2156" w:rsidP="007A2156">
            <w:pPr>
              <w:pStyle w:val="ListParagraph"/>
              <w:numPr>
                <w:ilvl w:val="0"/>
                <w:numId w:val="31"/>
              </w:numPr>
              <w:ind w:left="330"/>
              <w:contextualSpacing/>
              <w:rPr>
                <w:rFonts w:ascii="Arial" w:hAnsi="Arial" w:cs="Arial"/>
              </w:rPr>
            </w:pPr>
          </w:p>
        </w:tc>
        <w:tc>
          <w:tcPr>
            <w:tcW w:w="2609" w:type="dxa"/>
          </w:tcPr>
          <w:p w14:paraId="6C69DBB8" w14:textId="77777777" w:rsidR="007A2156" w:rsidRPr="002717FE" w:rsidRDefault="007A2156" w:rsidP="00DB71E4">
            <w:pPr>
              <w:rPr>
                <w:rFonts w:ascii="Arial" w:hAnsi="Arial" w:cs="Arial"/>
              </w:rPr>
            </w:pPr>
            <w:r>
              <w:rPr>
                <w:rFonts w:ascii="Arial" w:hAnsi="Arial" w:cs="Arial"/>
              </w:rPr>
              <w:t xml:space="preserve">Meeting with all three </w:t>
            </w:r>
            <w:r w:rsidRPr="002717FE">
              <w:rPr>
                <w:rFonts w:ascii="Arial" w:hAnsi="Arial" w:cs="Arial"/>
              </w:rPr>
              <w:t>regional economic corridor development bod</w:t>
            </w:r>
            <w:r>
              <w:rPr>
                <w:rFonts w:ascii="Arial" w:hAnsi="Arial" w:cs="Arial"/>
              </w:rPr>
              <w:t>ies</w:t>
            </w:r>
          </w:p>
        </w:tc>
        <w:tc>
          <w:tcPr>
            <w:tcW w:w="3330" w:type="dxa"/>
          </w:tcPr>
          <w:p w14:paraId="341F1E00" w14:textId="77777777" w:rsidR="007A2156" w:rsidRPr="002717FE" w:rsidRDefault="007A2156" w:rsidP="007A2156">
            <w:pPr>
              <w:pStyle w:val="ListParagraph"/>
              <w:numPr>
                <w:ilvl w:val="0"/>
                <w:numId w:val="32"/>
              </w:numPr>
              <w:ind w:left="166" w:hanging="180"/>
              <w:contextualSpacing/>
              <w:rPr>
                <w:rFonts w:ascii="Arial" w:hAnsi="Arial" w:cs="Arial"/>
              </w:rPr>
            </w:pPr>
            <w:r w:rsidRPr="002717FE">
              <w:rPr>
                <w:rFonts w:ascii="Arial" w:hAnsi="Arial" w:cs="Arial"/>
              </w:rPr>
              <w:t>To get the buy-in</w:t>
            </w:r>
          </w:p>
          <w:p w14:paraId="28CEBF17" w14:textId="77777777" w:rsidR="007A2156" w:rsidRPr="002717FE" w:rsidRDefault="007A2156" w:rsidP="007A2156">
            <w:pPr>
              <w:pStyle w:val="ListParagraph"/>
              <w:numPr>
                <w:ilvl w:val="0"/>
                <w:numId w:val="32"/>
              </w:numPr>
              <w:ind w:left="166" w:hanging="180"/>
              <w:contextualSpacing/>
              <w:rPr>
                <w:rFonts w:ascii="Arial" w:hAnsi="Arial" w:cs="Arial"/>
              </w:rPr>
            </w:pPr>
            <w:r w:rsidRPr="002717FE">
              <w:rPr>
                <w:rFonts w:ascii="Arial" w:hAnsi="Arial" w:cs="Arial"/>
              </w:rPr>
              <w:t>To propose each regional economic corridor development bod</w:t>
            </w:r>
            <w:r>
              <w:rPr>
                <w:rFonts w:ascii="Arial" w:hAnsi="Arial" w:cs="Arial"/>
              </w:rPr>
              <w:t>y as the secretariat to the sub-TWG</w:t>
            </w:r>
          </w:p>
        </w:tc>
        <w:tc>
          <w:tcPr>
            <w:tcW w:w="2541" w:type="dxa"/>
          </w:tcPr>
          <w:p w14:paraId="1E85AE13" w14:textId="493E0D04" w:rsidR="007A2156" w:rsidRPr="00540381" w:rsidRDefault="00DD1694" w:rsidP="00DD1694">
            <w:pPr>
              <w:jc w:val="center"/>
              <w:rPr>
                <w:rFonts w:ascii="Arial" w:hAnsi="Arial" w:cs="Arial"/>
              </w:rPr>
            </w:pPr>
            <w:r>
              <w:rPr>
                <w:rFonts w:ascii="Arial" w:hAnsi="Arial" w:cs="Arial"/>
              </w:rPr>
              <w:t>TBC</w:t>
            </w:r>
          </w:p>
        </w:tc>
      </w:tr>
      <w:tr w:rsidR="007A2156" w:rsidRPr="000C2199" w14:paraId="510CD8A9" w14:textId="77777777" w:rsidTr="00DB71E4">
        <w:tc>
          <w:tcPr>
            <w:tcW w:w="536" w:type="dxa"/>
          </w:tcPr>
          <w:p w14:paraId="3950D0C6" w14:textId="77777777" w:rsidR="007A2156" w:rsidRPr="00540381" w:rsidRDefault="007A2156" w:rsidP="007A2156">
            <w:pPr>
              <w:pStyle w:val="ListParagraph"/>
              <w:numPr>
                <w:ilvl w:val="0"/>
                <w:numId w:val="31"/>
              </w:numPr>
              <w:ind w:left="330"/>
              <w:contextualSpacing/>
              <w:rPr>
                <w:rFonts w:ascii="Arial" w:hAnsi="Arial" w:cs="Arial"/>
              </w:rPr>
            </w:pPr>
          </w:p>
        </w:tc>
        <w:tc>
          <w:tcPr>
            <w:tcW w:w="2609" w:type="dxa"/>
          </w:tcPr>
          <w:p w14:paraId="6C660488" w14:textId="77777777" w:rsidR="007A2156" w:rsidRPr="00540381" w:rsidRDefault="007A2156" w:rsidP="00DB71E4">
            <w:pPr>
              <w:rPr>
                <w:rFonts w:ascii="Arial" w:hAnsi="Arial" w:cs="Arial"/>
              </w:rPr>
            </w:pPr>
            <w:r>
              <w:rPr>
                <w:rFonts w:ascii="Arial" w:hAnsi="Arial" w:cs="Arial"/>
              </w:rPr>
              <w:t>Courtesy calls to States Secretaries (in northern region)</w:t>
            </w:r>
          </w:p>
        </w:tc>
        <w:tc>
          <w:tcPr>
            <w:tcW w:w="3330" w:type="dxa"/>
          </w:tcPr>
          <w:p w14:paraId="20C8D5FC" w14:textId="77777777" w:rsidR="007A2156" w:rsidRDefault="007A2156" w:rsidP="007A2156">
            <w:pPr>
              <w:pStyle w:val="ListParagraph"/>
              <w:numPr>
                <w:ilvl w:val="0"/>
                <w:numId w:val="32"/>
              </w:numPr>
              <w:ind w:left="166" w:hanging="180"/>
              <w:contextualSpacing/>
              <w:rPr>
                <w:rFonts w:ascii="Arial" w:hAnsi="Arial" w:cs="Arial"/>
              </w:rPr>
            </w:pPr>
            <w:r w:rsidRPr="002717FE">
              <w:rPr>
                <w:rFonts w:ascii="Arial" w:hAnsi="Arial" w:cs="Arial"/>
              </w:rPr>
              <w:t>To get the buy-in</w:t>
            </w:r>
          </w:p>
          <w:p w14:paraId="53C5F2B2" w14:textId="77777777" w:rsidR="007A2156" w:rsidRPr="00EF0801" w:rsidRDefault="007A2156" w:rsidP="007A2156">
            <w:pPr>
              <w:pStyle w:val="ListParagraph"/>
              <w:numPr>
                <w:ilvl w:val="0"/>
                <w:numId w:val="32"/>
              </w:numPr>
              <w:ind w:left="166" w:hanging="180"/>
              <w:contextualSpacing/>
              <w:rPr>
                <w:rFonts w:ascii="Arial" w:hAnsi="Arial" w:cs="Arial"/>
              </w:rPr>
            </w:pPr>
            <w:r>
              <w:rPr>
                <w:rFonts w:ascii="Arial" w:hAnsi="Arial" w:cs="Arial"/>
              </w:rPr>
              <w:t>T</w:t>
            </w:r>
            <w:r w:rsidRPr="00EF0801">
              <w:rPr>
                <w:rFonts w:ascii="Arial" w:hAnsi="Arial" w:cs="Arial"/>
              </w:rPr>
              <w:t xml:space="preserve">o propose </w:t>
            </w:r>
            <w:r>
              <w:rPr>
                <w:rFonts w:ascii="Arial" w:hAnsi="Arial" w:cs="Arial"/>
              </w:rPr>
              <w:t>as co-chairs to sub-TWG by region</w:t>
            </w:r>
          </w:p>
        </w:tc>
        <w:tc>
          <w:tcPr>
            <w:tcW w:w="2541" w:type="dxa"/>
          </w:tcPr>
          <w:p w14:paraId="6BFC81CF" w14:textId="77777777" w:rsidR="007A2156" w:rsidRPr="00540381" w:rsidRDefault="007A2156" w:rsidP="00DB71E4">
            <w:pPr>
              <w:jc w:val="center"/>
              <w:rPr>
                <w:rFonts w:ascii="Arial" w:hAnsi="Arial" w:cs="Arial"/>
              </w:rPr>
            </w:pPr>
            <w:r>
              <w:rPr>
                <w:rFonts w:ascii="Arial" w:hAnsi="Arial" w:cs="Arial"/>
              </w:rPr>
              <w:t>26 Aug</w:t>
            </w:r>
          </w:p>
        </w:tc>
      </w:tr>
      <w:tr w:rsidR="007A2156" w:rsidRPr="000C2199" w14:paraId="28420FE5" w14:textId="77777777" w:rsidTr="00DB71E4">
        <w:tc>
          <w:tcPr>
            <w:tcW w:w="536" w:type="dxa"/>
          </w:tcPr>
          <w:p w14:paraId="74E0ABF9" w14:textId="77777777" w:rsidR="007A2156" w:rsidRPr="00540381" w:rsidRDefault="007A2156" w:rsidP="007A2156">
            <w:pPr>
              <w:pStyle w:val="ListParagraph"/>
              <w:numPr>
                <w:ilvl w:val="0"/>
                <w:numId w:val="31"/>
              </w:numPr>
              <w:ind w:left="330"/>
              <w:contextualSpacing/>
              <w:rPr>
                <w:rFonts w:ascii="Arial" w:hAnsi="Arial" w:cs="Arial"/>
              </w:rPr>
            </w:pPr>
          </w:p>
        </w:tc>
        <w:tc>
          <w:tcPr>
            <w:tcW w:w="2609" w:type="dxa"/>
          </w:tcPr>
          <w:p w14:paraId="6A3274D4" w14:textId="7E5BC40E" w:rsidR="007A2156" w:rsidRPr="006B7CB3" w:rsidRDefault="007A2156" w:rsidP="00DB71E4">
            <w:pPr>
              <w:rPr>
                <w:rFonts w:ascii="Arial" w:hAnsi="Arial" w:cs="Arial"/>
              </w:rPr>
            </w:pPr>
            <w:r>
              <w:rPr>
                <w:rFonts w:ascii="Arial" w:hAnsi="Arial" w:cs="Arial"/>
              </w:rPr>
              <w:t>C</w:t>
            </w:r>
            <w:r w:rsidRPr="00CC5656">
              <w:rPr>
                <w:rFonts w:ascii="Arial" w:hAnsi="Arial" w:cs="Arial"/>
              </w:rPr>
              <w:t xml:space="preserve">all for memorandum </w:t>
            </w:r>
            <w:r>
              <w:rPr>
                <w:rFonts w:ascii="Arial" w:hAnsi="Arial" w:cs="Arial"/>
              </w:rPr>
              <w:t xml:space="preserve">for </w:t>
            </w:r>
            <w:r w:rsidRPr="00CC5656">
              <w:rPr>
                <w:rFonts w:ascii="Arial" w:hAnsi="Arial" w:cs="Arial"/>
              </w:rPr>
              <w:t>townhall sessions</w:t>
            </w:r>
            <w:r w:rsidR="00DD1694">
              <w:rPr>
                <w:rFonts w:ascii="Arial" w:hAnsi="Arial" w:cs="Arial"/>
              </w:rPr>
              <w:t xml:space="preserve"> </w:t>
            </w:r>
            <w:r>
              <w:rPr>
                <w:rFonts w:ascii="Arial" w:hAnsi="Arial" w:cs="Arial"/>
              </w:rPr>
              <w:t>– s</w:t>
            </w:r>
            <w:r w:rsidRPr="00C4699D">
              <w:rPr>
                <w:rFonts w:ascii="Arial" w:hAnsi="Arial" w:cs="Arial"/>
                <w:i/>
              </w:rPr>
              <w:t xml:space="preserve">tarts with </w:t>
            </w:r>
            <w:r>
              <w:rPr>
                <w:rFonts w:ascii="Arial" w:hAnsi="Arial" w:cs="Arial"/>
                <w:i/>
              </w:rPr>
              <w:t>N</w:t>
            </w:r>
            <w:r w:rsidRPr="00C4699D">
              <w:rPr>
                <w:rFonts w:ascii="Arial" w:hAnsi="Arial" w:cs="Arial"/>
                <w:i/>
              </w:rPr>
              <w:t>orthern</w:t>
            </w:r>
          </w:p>
        </w:tc>
        <w:tc>
          <w:tcPr>
            <w:tcW w:w="3330" w:type="dxa"/>
          </w:tcPr>
          <w:p w14:paraId="2CB8CF25" w14:textId="19F73718" w:rsidR="007A2156" w:rsidRPr="00CC5656" w:rsidRDefault="007A2156" w:rsidP="007A2156">
            <w:pPr>
              <w:pStyle w:val="ListParagraph"/>
              <w:numPr>
                <w:ilvl w:val="0"/>
                <w:numId w:val="33"/>
              </w:numPr>
              <w:ind w:left="166" w:hanging="166"/>
              <w:contextualSpacing/>
              <w:rPr>
                <w:rFonts w:ascii="Arial" w:hAnsi="Arial" w:cs="Arial"/>
              </w:rPr>
            </w:pPr>
            <w:r>
              <w:rPr>
                <w:rFonts w:ascii="Arial" w:hAnsi="Arial" w:cs="Arial"/>
              </w:rPr>
              <w:t xml:space="preserve">To identify </w:t>
            </w:r>
            <w:r w:rsidRPr="00CC5656">
              <w:rPr>
                <w:rFonts w:ascii="Arial" w:hAnsi="Arial" w:cs="Arial"/>
              </w:rPr>
              <w:t>issues and recommendations</w:t>
            </w:r>
            <w:r>
              <w:rPr>
                <w:rFonts w:ascii="Arial" w:hAnsi="Arial" w:cs="Arial"/>
              </w:rPr>
              <w:t xml:space="preserve"> before conducting </w:t>
            </w:r>
            <w:r w:rsidR="00DD1694">
              <w:rPr>
                <w:rFonts w:ascii="Arial" w:hAnsi="Arial" w:cs="Arial"/>
              </w:rPr>
              <w:t>townhall</w:t>
            </w:r>
            <w:r>
              <w:rPr>
                <w:rFonts w:ascii="Arial" w:hAnsi="Arial" w:cs="Arial"/>
              </w:rPr>
              <w:t xml:space="preserve"> session</w:t>
            </w:r>
          </w:p>
        </w:tc>
        <w:tc>
          <w:tcPr>
            <w:tcW w:w="2541" w:type="dxa"/>
          </w:tcPr>
          <w:p w14:paraId="48EF8805" w14:textId="77777777" w:rsidR="007A2156" w:rsidRPr="00CC5656" w:rsidRDefault="007A2156" w:rsidP="00DB71E4">
            <w:pPr>
              <w:jc w:val="center"/>
              <w:rPr>
                <w:rFonts w:ascii="Arial" w:hAnsi="Arial" w:cs="Arial"/>
              </w:rPr>
            </w:pPr>
            <w:r>
              <w:rPr>
                <w:rFonts w:ascii="Arial" w:hAnsi="Arial" w:cs="Arial"/>
              </w:rPr>
              <w:t>27 Aug – 5 Sept</w:t>
            </w:r>
          </w:p>
        </w:tc>
      </w:tr>
      <w:tr w:rsidR="007A2156" w:rsidRPr="000C2199" w14:paraId="5CAEA61C" w14:textId="77777777" w:rsidTr="00DB71E4">
        <w:tc>
          <w:tcPr>
            <w:tcW w:w="536" w:type="dxa"/>
          </w:tcPr>
          <w:p w14:paraId="09688323" w14:textId="77777777" w:rsidR="007A2156" w:rsidRPr="00540381" w:rsidRDefault="007A2156" w:rsidP="007A2156">
            <w:pPr>
              <w:pStyle w:val="ListParagraph"/>
              <w:numPr>
                <w:ilvl w:val="0"/>
                <w:numId w:val="31"/>
              </w:numPr>
              <w:ind w:left="330"/>
              <w:contextualSpacing/>
              <w:rPr>
                <w:rFonts w:ascii="Arial" w:hAnsi="Arial" w:cs="Arial"/>
              </w:rPr>
            </w:pPr>
          </w:p>
        </w:tc>
        <w:tc>
          <w:tcPr>
            <w:tcW w:w="2609" w:type="dxa"/>
          </w:tcPr>
          <w:p w14:paraId="097B7902" w14:textId="778063D4" w:rsidR="007A2156" w:rsidRPr="00CC5656" w:rsidRDefault="007A2156" w:rsidP="00DB71E4">
            <w:pPr>
              <w:rPr>
                <w:rFonts w:ascii="Arial" w:hAnsi="Arial" w:cs="Arial"/>
              </w:rPr>
            </w:pPr>
            <w:r w:rsidRPr="00CC5656">
              <w:rPr>
                <w:rFonts w:ascii="Arial" w:hAnsi="Arial" w:cs="Arial"/>
              </w:rPr>
              <w:t xml:space="preserve">Conduct </w:t>
            </w:r>
            <w:r w:rsidR="00DD1694">
              <w:rPr>
                <w:rFonts w:ascii="Arial" w:hAnsi="Arial" w:cs="Arial"/>
              </w:rPr>
              <w:t>townhall</w:t>
            </w:r>
            <w:r w:rsidRPr="00CC5656">
              <w:rPr>
                <w:rFonts w:ascii="Arial" w:hAnsi="Arial" w:cs="Arial"/>
              </w:rPr>
              <w:t xml:space="preserve"> sessions </w:t>
            </w:r>
            <w:r>
              <w:rPr>
                <w:rFonts w:ascii="Arial" w:hAnsi="Arial" w:cs="Arial"/>
              </w:rPr>
              <w:t>(</w:t>
            </w:r>
            <w:r w:rsidRPr="00CC5656">
              <w:rPr>
                <w:rFonts w:ascii="Arial" w:hAnsi="Arial" w:cs="Arial"/>
              </w:rPr>
              <w:t xml:space="preserve">by states within </w:t>
            </w:r>
            <w:r w:rsidR="00DD1694">
              <w:rPr>
                <w:rFonts w:ascii="Arial" w:hAnsi="Arial" w:cs="Arial"/>
              </w:rPr>
              <w:t>Northern R</w:t>
            </w:r>
            <w:r w:rsidRPr="00CC5656">
              <w:rPr>
                <w:rFonts w:ascii="Arial" w:hAnsi="Arial" w:cs="Arial"/>
              </w:rPr>
              <w:t>egio</w:t>
            </w:r>
            <w:r w:rsidR="00DD1694">
              <w:rPr>
                <w:rFonts w:ascii="Arial" w:hAnsi="Arial" w:cs="Arial"/>
              </w:rPr>
              <w:t>n</w:t>
            </w:r>
            <w:r>
              <w:rPr>
                <w:rFonts w:ascii="Arial" w:hAnsi="Arial" w:cs="Arial"/>
              </w:rPr>
              <w:t>)</w:t>
            </w:r>
          </w:p>
        </w:tc>
        <w:tc>
          <w:tcPr>
            <w:tcW w:w="3330" w:type="dxa"/>
          </w:tcPr>
          <w:p w14:paraId="60DE0A68" w14:textId="77777777" w:rsidR="007A2156" w:rsidRPr="00CC5656" w:rsidRDefault="007A2156" w:rsidP="007A2156">
            <w:pPr>
              <w:pStyle w:val="ListParagraph"/>
              <w:numPr>
                <w:ilvl w:val="0"/>
                <w:numId w:val="33"/>
              </w:numPr>
              <w:ind w:left="166" w:hanging="166"/>
              <w:contextualSpacing/>
              <w:rPr>
                <w:rFonts w:ascii="Arial" w:hAnsi="Arial" w:cs="Arial"/>
              </w:rPr>
            </w:pPr>
            <w:r w:rsidRPr="00CC5656">
              <w:rPr>
                <w:rFonts w:ascii="Arial" w:hAnsi="Arial" w:cs="Arial"/>
              </w:rPr>
              <w:t xml:space="preserve">To </w:t>
            </w:r>
            <w:r>
              <w:rPr>
                <w:rFonts w:ascii="Arial" w:hAnsi="Arial" w:cs="Arial"/>
              </w:rPr>
              <w:t xml:space="preserve">understand on </w:t>
            </w:r>
            <w:r w:rsidRPr="00CC5656">
              <w:rPr>
                <w:rFonts w:ascii="Arial" w:hAnsi="Arial" w:cs="Arial"/>
              </w:rPr>
              <w:t>issues and recommendations</w:t>
            </w:r>
          </w:p>
        </w:tc>
        <w:tc>
          <w:tcPr>
            <w:tcW w:w="2541" w:type="dxa"/>
          </w:tcPr>
          <w:p w14:paraId="1FC485C3" w14:textId="77777777" w:rsidR="007A2156" w:rsidRPr="002C08BC" w:rsidRDefault="007A2156" w:rsidP="007A2156">
            <w:pPr>
              <w:pStyle w:val="ListParagraph"/>
              <w:numPr>
                <w:ilvl w:val="0"/>
                <w:numId w:val="33"/>
              </w:numPr>
              <w:ind w:left="256" w:hanging="256"/>
              <w:contextualSpacing/>
              <w:rPr>
                <w:rFonts w:ascii="Arial" w:hAnsi="Arial" w:cs="Arial"/>
              </w:rPr>
            </w:pPr>
            <w:r w:rsidRPr="002C08BC">
              <w:rPr>
                <w:rFonts w:ascii="Arial" w:hAnsi="Arial" w:cs="Arial"/>
              </w:rPr>
              <w:t>Perak:</w:t>
            </w:r>
            <w:r>
              <w:rPr>
                <w:rFonts w:ascii="Arial" w:hAnsi="Arial" w:cs="Arial"/>
              </w:rPr>
              <w:t xml:space="preserve"> 9 Sept</w:t>
            </w:r>
          </w:p>
          <w:p w14:paraId="514C4EFF" w14:textId="77777777" w:rsidR="007A2156" w:rsidRPr="002C08BC" w:rsidRDefault="007A2156" w:rsidP="007A2156">
            <w:pPr>
              <w:pStyle w:val="ListParagraph"/>
              <w:numPr>
                <w:ilvl w:val="0"/>
                <w:numId w:val="33"/>
              </w:numPr>
              <w:ind w:left="256" w:hanging="256"/>
              <w:contextualSpacing/>
              <w:rPr>
                <w:rFonts w:ascii="Arial" w:hAnsi="Arial" w:cs="Arial"/>
              </w:rPr>
            </w:pPr>
            <w:r w:rsidRPr="002C08BC">
              <w:rPr>
                <w:rFonts w:ascii="Arial" w:hAnsi="Arial" w:cs="Arial"/>
              </w:rPr>
              <w:t xml:space="preserve">Penang: </w:t>
            </w:r>
            <w:r>
              <w:rPr>
                <w:rFonts w:ascii="Arial" w:hAnsi="Arial" w:cs="Arial"/>
              </w:rPr>
              <w:t>10 Sept</w:t>
            </w:r>
          </w:p>
          <w:p w14:paraId="777F7F93" w14:textId="77777777" w:rsidR="007A2156" w:rsidRPr="002C08BC" w:rsidRDefault="007A2156" w:rsidP="007A2156">
            <w:pPr>
              <w:pStyle w:val="ListParagraph"/>
              <w:numPr>
                <w:ilvl w:val="0"/>
                <w:numId w:val="33"/>
              </w:numPr>
              <w:ind w:left="256" w:hanging="256"/>
              <w:contextualSpacing/>
              <w:rPr>
                <w:rFonts w:ascii="Arial" w:hAnsi="Arial" w:cs="Arial"/>
              </w:rPr>
            </w:pPr>
            <w:r w:rsidRPr="002C08BC">
              <w:rPr>
                <w:rFonts w:ascii="Arial" w:hAnsi="Arial" w:cs="Arial"/>
              </w:rPr>
              <w:t xml:space="preserve">Kedah: </w:t>
            </w:r>
            <w:r>
              <w:rPr>
                <w:rFonts w:ascii="Arial" w:hAnsi="Arial" w:cs="Arial"/>
              </w:rPr>
              <w:t>11 Sept</w:t>
            </w:r>
          </w:p>
          <w:p w14:paraId="714E1CAA" w14:textId="77777777" w:rsidR="007A2156" w:rsidRPr="007764F2" w:rsidRDefault="007A2156" w:rsidP="007A2156">
            <w:pPr>
              <w:pStyle w:val="ListParagraph"/>
              <w:numPr>
                <w:ilvl w:val="0"/>
                <w:numId w:val="33"/>
              </w:numPr>
              <w:ind w:left="256" w:hanging="256"/>
              <w:contextualSpacing/>
              <w:rPr>
                <w:rFonts w:ascii="Arial" w:hAnsi="Arial" w:cs="Arial"/>
              </w:rPr>
            </w:pPr>
            <w:r w:rsidRPr="002C08BC">
              <w:rPr>
                <w:rFonts w:ascii="Arial" w:hAnsi="Arial" w:cs="Arial"/>
              </w:rPr>
              <w:t>Perlis</w:t>
            </w:r>
            <w:r>
              <w:rPr>
                <w:rFonts w:ascii="Arial" w:hAnsi="Arial" w:cs="Arial"/>
              </w:rPr>
              <w:t>: 12 Sept</w:t>
            </w:r>
          </w:p>
        </w:tc>
      </w:tr>
      <w:tr w:rsidR="007A2156" w:rsidRPr="000C2199" w14:paraId="4BAECE96" w14:textId="77777777" w:rsidTr="00DB71E4">
        <w:tc>
          <w:tcPr>
            <w:tcW w:w="536" w:type="dxa"/>
          </w:tcPr>
          <w:p w14:paraId="33275FDB" w14:textId="77777777" w:rsidR="007A2156" w:rsidRPr="00540381" w:rsidRDefault="007A2156" w:rsidP="007A2156">
            <w:pPr>
              <w:pStyle w:val="ListParagraph"/>
              <w:numPr>
                <w:ilvl w:val="0"/>
                <w:numId w:val="31"/>
              </w:numPr>
              <w:ind w:left="330"/>
              <w:contextualSpacing/>
              <w:rPr>
                <w:rFonts w:ascii="Arial" w:hAnsi="Arial" w:cs="Arial"/>
              </w:rPr>
            </w:pPr>
          </w:p>
        </w:tc>
        <w:tc>
          <w:tcPr>
            <w:tcW w:w="2609" w:type="dxa"/>
          </w:tcPr>
          <w:p w14:paraId="08952CAE" w14:textId="2E183636" w:rsidR="007A2156" w:rsidRPr="00540381" w:rsidRDefault="007A2156" w:rsidP="00DB71E4">
            <w:pPr>
              <w:rPr>
                <w:rFonts w:ascii="Arial" w:hAnsi="Arial" w:cs="Arial"/>
              </w:rPr>
            </w:pPr>
            <w:r>
              <w:rPr>
                <w:rFonts w:ascii="Arial" w:hAnsi="Arial" w:cs="Arial"/>
              </w:rPr>
              <w:t>First Sub-TWG meeting</w:t>
            </w:r>
            <w:r w:rsidR="00DD1694">
              <w:rPr>
                <w:rFonts w:ascii="Arial" w:hAnsi="Arial" w:cs="Arial"/>
              </w:rPr>
              <w:t xml:space="preserve"> (Northern)</w:t>
            </w:r>
          </w:p>
        </w:tc>
        <w:tc>
          <w:tcPr>
            <w:tcW w:w="3330" w:type="dxa"/>
          </w:tcPr>
          <w:p w14:paraId="5DDFB3B3" w14:textId="77777777" w:rsidR="007A2156" w:rsidRPr="00540381" w:rsidRDefault="007A2156" w:rsidP="00DB71E4">
            <w:pPr>
              <w:rPr>
                <w:rFonts w:ascii="Arial" w:hAnsi="Arial" w:cs="Arial"/>
              </w:rPr>
            </w:pPr>
          </w:p>
        </w:tc>
        <w:tc>
          <w:tcPr>
            <w:tcW w:w="2541" w:type="dxa"/>
          </w:tcPr>
          <w:p w14:paraId="1F16E07D" w14:textId="5BC74D47" w:rsidR="007A2156" w:rsidRPr="00540381" w:rsidRDefault="007A2156" w:rsidP="00DD1694">
            <w:pPr>
              <w:jc w:val="center"/>
              <w:rPr>
                <w:rFonts w:ascii="Arial" w:hAnsi="Arial" w:cs="Arial"/>
              </w:rPr>
            </w:pPr>
            <w:r>
              <w:rPr>
                <w:rFonts w:ascii="Arial" w:hAnsi="Arial" w:cs="Arial"/>
              </w:rPr>
              <w:t>18 Sept</w:t>
            </w:r>
          </w:p>
        </w:tc>
      </w:tr>
      <w:tr w:rsidR="007A2156" w:rsidRPr="009851D3" w14:paraId="0B9C8BAB" w14:textId="77777777" w:rsidTr="00DB71E4">
        <w:tc>
          <w:tcPr>
            <w:tcW w:w="536" w:type="dxa"/>
            <w:shd w:val="clear" w:color="auto" w:fill="D9D9D9" w:themeFill="background1" w:themeFillShade="D9"/>
          </w:tcPr>
          <w:p w14:paraId="0C382CA8" w14:textId="77777777" w:rsidR="007A2156" w:rsidRPr="009851D3" w:rsidRDefault="007A2156" w:rsidP="007A2156">
            <w:pPr>
              <w:pStyle w:val="ListParagraph"/>
              <w:numPr>
                <w:ilvl w:val="0"/>
                <w:numId w:val="31"/>
              </w:numPr>
              <w:ind w:left="330"/>
              <w:contextualSpacing/>
              <w:rPr>
                <w:rFonts w:ascii="Arial" w:hAnsi="Arial" w:cs="Arial"/>
                <w:b/>
              </w:rPr>
            </w:pPr>
          </w:p>
        </w:tc>
        <w:tc>
          <w:tcPr>
            <w:tcW w:w="2609" w:type="dxa"/>
            <w:shd w:val="clear" w:color="auto" w:fill="D9D9D9" w:themeFill="background1" w:themeFillShade="D9"/>
          </w:tcPr>
          <w:p w14:paraId="6215EC8A" w14:textId="77777777" w:rsidR="007A2156" w:rsidRPr="009851D3" w:rsidRDefault="007A2156" w:rsidP="00DB71E4">
            <w:pPr>
              <w:rPr>
                <w:rFonts w:ascii="Arial" w:hAnsi="Arial" w:cs="Arial"/>
                <w:b/>
              </w:rPr>
            </w:pPr>
            <w:r w:rsidRPr="009851D3">
              <w:rPr>
                <w:rFonts w:ascii="Arial" w:hAnsi="Arial" w:cs="Arial"/>
                <w:b/>
              </w:rPr>
              <w:t>First TWG</w:t>
            </w:r>
            <w:r>
              <w:rPr>
                <w:rFonts w:ascii="Arial" w:hAnsi="Arial" w:cs="Arial"/>
                <w:b/>
              </w:rPr>
              <w:t xml:space="preserve"> </w:t>
            </w:r>
            <w:r w:rsidRPr="009851D3">
              <w:rPr>
                <w:rFonts w:ascii="Arial" w:hAnsi="Arial" w:cs="Arial"/>
                <w:b/>
              </w:rPr>
              <w:t>PEMUDAH regional meeting</w:t>
            </w:r>
          </w:p>
        </w:tc>
        <w:tc>
          <w:tcPr>
            <w:tcW w:w="3330" w:type="dxa"/>
            <w:shd w:val="clear" w:color="auto" w:fill="D9D9D9" w:themeFill="background1" w:themeFillShade="D9"/>
          </w:tcPr>
          <w:p w14:paraId="7E205D38" w14:textId="77777777" w:rsidR="007A2156" w:rsidRPr="009851D3" w:rsidRDefault="007A2156" w:rsidP="00DB71E4">
            <w:pPr>
              <w:rPr>
                <w:rFonts w:ascii="Arial" w:hAnsi="Arial" w:cs="Arial"/>
                <w:b/>
              </w:rPr>
            </w:pPr>
          </w:p>
        </w:tc>
        <w:tc>
          <w:tcPr>
            <w:tcW w:w="2541" w:type="dxa"/>
            <w:shd w:val="clear" w:color="auto" w:fill="D9D9D9" w:themeFill="background1" w:themeFillShade="D9"/>
          </w:tcPr>
          <w:p w14:paraId="3AA52D8C" w14:textId="77777777" w:rsidR="007A2156" w:rsidRDefault="007A2156" w:rsidP="00DB71E4">
            <w:pPr>
              <w:jc w:val="center"/>
              <w:rPr>
                <w:rFonts w:ascii="Arial" w:hAnsi="Arial" w:cs="Arial"/>
                <w:b/>
              </w:rPr>
            </w:pPr>
            <w:r>
              <w:rPr>
                <w:rFonts w:ascii="Arial" w:hAnsi="Arial" w:cs="Arial"/>
                <w:b/>
              </w:rPr>
              <w:t>25 Sept</w:t>
            </w:r>
          </w:p>
          <w:p w14:paraId="6DD1259B" w14:textId="77777777" w:rsidR="007A2156" w:rsidRPr="00B515D6" w:rsidRDefault="007A2156" w:rsidP="00DB71E4">
            <w:pPr>
              <w:jc w:val="center"/>
              <w:rPr>
                <w:rFonts w:ascii="Arial" w:hAnsi="Arial" w:cs="Arial"/>
                <w:b/>
                <w:i/>
              </w:rPr>
            </w:pPr>
            <w:r w:rsidRPr="00B515D6">
              <w:rPr>
                <w:rFonts w:ascii="Arial" w:hAnsi="Arial" w:cs="Arial"/>
                <w:b/>
                <w:i/>
              </w:rPr>
              <w:t>(Starts with Northern issues)</w:t>
            </w:r>
          </w:p>
        </w:tc>
      </w:tr>
      <w:tr w:rsidR="007A2156" w:rsidRPr="000C2199" w14:paraId="5CE18CC8" w14:textId="77777777" w:rsidTr="00DB71E4">
        <w:tc>
          <w:tcPr>
            <w:tcW w:w="536" w:type="dxa"/>
          </w:tcPr>
          <w:p w14:paraId="0FA6E961" w14:textId="77777777" w:rsidR="007A2156" w:rsidRPr="00540381" w:rsidRDefault="007A2156" w:rsidP="007A2156">
            <w:pPr>
              <w:pStyle w:val="ListParagraph"/>
              <w:numPr>
                <w:ilvl w:val="0"/>
                <w:numId w:val="31"/>
              </w:numPr>
              <w:ind w:left="330"/>
              <w:contextualSpacing/>
              <w:rPr>
                <w:rFonts w:ascii="Arial" w:hAnsi="Arial" w:cs="Arial"/>
              </w:rPr>
            </w:pPr>
          </w:p>
        </w:tc>
        <w:tc>
          <w:tcPr>
            <w:tcW w:w="2609" w:type="dxa"/>
          </w:tcPr>
          <w:p w14:paraId="1153E1F1" w14:textId="77777777" w:rsidR="007A2156" w:rsidRDefault="007A2156" w:rsidP="00DB71E4">
            <w:pPr>
              <w:rPr>
                <w:rFonts w:ascii="Arial" w:hAnsi="Arial" w:cs="Arial"/>
              </w:rPr>
            </w:pPr>
            <w:r>
              <w:rPr>
                <w:rFonts w:ascii="Arial" w:hAnsi="Arial" w:cs="Arial"/>
              </w:rPr>
              <w:t>First reporting to PEMUDAH meeting</w:t>
            </w:r>
          </w:p>
        </w:tc>
        <w:tc>
          <w:tcPr>
            <w:tcW w:w="3330" w:type="dxa"/>
          </w:tcPr>
          <w:p w14:paraId="5A0F9AC3" w14:textId="77777777" w:rsidR="007A2156" w:rsidRPr="00540381" w:rsidRDefault="007A2156" w:rsidP="00DB71E4">
            <w:pPr>
              <w:rPr>
                <w:rFonts w:ascii="Arial" w:hAnsi="Arial" w:cs="Arial"/>
              </w:rPr>
            </w:pPr>
          </w:p>
        </w:tc>
        <w:tc>
          <w:tcPr>
            <w:tcW w:w="2541" w:type="dxa"/>
          </w:tcPr>
          <w:p w14:paraId="23B11E3B" w14:textId="77777777" w:rsidR="007A2156" w:rsidRPr="00540381" w:rsidRDefault="007A2156" w:rsidP="00DB71E4">
            <w:pPr>
              <w:jc w:val="center"/>
              <w:rPr>
                <w:rFonts w:ascii="Arial" w:hAnsi="Arial" w:cs="Arial"/>
              </w:rPr>
            </w:pPr>
            <w:r>
              <w:rPr>
                <w:rFonts w:ascii="Arial" w:hAnsi="Arial" w:cs="Arial"/>
              </w:rPr>
              <w:t>3 Oct (Northern issues only)</w:t>
            </w:r>
          </w:p>
        </w:tc>
      </w:tr>
      <w:tr w:rsidR="007A2156" w:rsidRPr="000C2199" w14:paraId="04F3D1E9" w14:textId="77777777" w:rsidTr="00DB71E4">
        <w:tc>
          <w:tcPr>
            <w:tcW w:w="536" w:type="dxa"/>
          </w:tcPr>
          <w:p w14:paraId="53E2BC35" w14:textId="77777777" w:rsidR="007A2156" w:rsidRPr="00540381" w:rsidRDefault="007A2156" w:rsidP="007A2156">
            <w:pPr>
              <w:pStyle w:val="ListParagraph"/>
              <w:numPr>
                <w:ilvl w:val="0"/>
                <w:numId w:val="31"/>
              </w:numPr>
              <w:ind w:left="330"/>
              <w:contextualSpacing/>
              <w:rPr>
                <w:rFonts w:ascii="Arial" w:hAnsi="Arial" w:cs="Arial"/>
              </w:rPr>
            </w:pPr>
          </w:p>
        </w:tc>
        <w:tc>
          <w:tcPr>
            <w:tcW w:w="2609" w:type="dxa"/>
          </w:tcPr>
          <w:p w14:paraId="3C5B1824" w14:textId="4A027D67" w:rsidR="007A2156" w:rsidRDefault="007A2156" w:rsidP="00DB71E4">
            <w:pPr>
              <w:rPr>
                <w:rFonts w:ascii="Arial" w:hAnsi="Arial" w:cs="Arial"/>
              </w:rPr>
            </w:pPr>
            <w:r>
              <w:rPr>
                <w:rFonts w:ascii="Arial" w:hAnsi="Arial" w:cs="Arial"/>
              </w:rPr>
              <w:t xml:space="preserve">Initiate </w:t>
            </w:r>
            <w:r w:rsidR="00DD1694">
              <w:rPr>
                <w:rFonts w:ascii="Arial" w:hAnsi="Arial" w:cs="Arial"/>
              </w:rPr>
              <w:t>townhall</w:t>
            </w:r>
            <w:r w:rsidRPr="00CC5656">
              <w:rPr>
                <w:rFonts w:ascii="Arial" w:hAnsi="Arial" w:cs="Arial"/>
              </w:rPr>
              <w:t xml:space="preserve"> sessions</w:t>
            </w:r>
            <w:r>
              <w:rPr>
                <w:rFonts w:ascii="Arial" w:hAnsi="Arial" w:cs="Arial"/>
              </w:rPr>
              <w:t xml:space="preserve"> for </w:t>
            </w:r>
            <w:r w:rsidR="009B24F2">
              <w:rPr>
                <w:rFonts w:ascii="Arial" w:hAnsi="Arial" w:cs="Arial"/>
              </w:rPr>
              <w:t xml:space="preserve">other </w:t>
            </w:r>
            <w:r>
              <w:rPr>
                <w:rFonts w:ascii="Arial" w:hAnsi="Arial" w:cs="Arial"/>
              </w:rPr>
              <w:t>regions</w:t>
            </w:r>
          </w:p>
        </w:tc>
        <w:tc>
          <w:tcPr>
            <w:tcW w:w="3330" w:type="dxa"/>
          </w:tcPr>
          <w:p w14:paraId="0DBA0395" w14:textId="77777777" w:rsidR="007A2156" w:rsidRPr="00540381" w:rsidRDefault="007A2156" w:rsidP="00DB71E4">
            <w:pPr>
              <w:rPr>
                <w:rFonts w:ascii="Arial" w:hAnsi="Arial" w:cs="Arial"/>
              </w:rPr>
            </w:pPr>
          </w:p>
        </w:tc>
        <w:tc>
          <w:tcPr>
            <w:tcW w:w="2541" w:type="dxa"/>
          </w:tcPr>
          <w:p w14:paraId="34283130" w14:textId="77777777" w:rsidR="007A2156" w:rsidRDefault="007A2156" w:rsidP="00DB71E4">
            <w:pPr>
              <w:jc w:val="center"/>
              <w:rPr>
                <w:rFonts w:ascii="Arial" w:hAnsi="Arial" w:cs="Arial"/>
              </w:rPr>
            </w:pPr>
            <w:r>
              <w:rPr>
                <w:rFonts w:ascii="Arial" w:hAnsi="Arial" w:cs="Arial"/>
              </w:rPr>
              <w:t>Oct – Nov</w:t>
            </w:r>
          </w:p>
        </w:tc>
      </w:tr>
    </w:tbl>
    <w:p w14:paraId="7C49BA4A" w14:textId="77777777" w:rsidR="00B13E93" w:rsidRPr="00C15CE1" w:rsidRDefault="00B13E93" w:rsidP="00C15CE1">
      <w:pPr>
        <w:spacing w:line="360" w:lineRule="auto"/>
        <w:contextualSpacing/>
        <w:jc w:val="both"/>
        <w:rPr>
          <w:rFonts w:ascii="Arial" w:hAnsi="Arial" w:cs="Arial"/>
          <w:b/>
        </w:rPr>
      </w:pPr>
    </w:p>
    <w:p w14:paraId="337C9D2C" w14:textId="77777777" w:rsidR="00D42C05" w:rsidRPr="00B13E93" w:rsidRDefault="001F4C06" w:rsidP="00B13E93">
      <w:pPr>
        <w:pStyle w:val="ListParagraph"/>
        <w:numPr>
          <w:ilvl w:val="0"/>
          <w:numId w:val="1"/>
        </w:numPr>
        <w:spacing w:line="360" w:lineRule="auto"/>
        <w:contextualSpacing/>
        <w:jc w:val="both"/>
        <w:rPr>
          <w:rFonts w:ascii="Arial" w:hAnsi="Arial" w:cs="Arial"/>
          <w:b/>
        </w:rPr>
      </w:pPr>
      <w:r>
        <w:rPr>
          <w:rFonts w:ascii="Arial" w:hAnsi="Arial" w:cs="Arial"/>
          <w:b/>
        </w:rPr>
        <w:lastRenderedPageBreak/>
        <w:t>Budget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6551"/>
        <w:gridCol w:w="1824"/>
      </w:tblGrid>
      <w:tr w:rsidR="00D42C05" w:rsidRPr="00FE63A2" w14:paraId="70FC6FFC" w14:textId="77777777" w:rsidTr="00ED63E8">
        <w:tc>
          <w:tcPr>
            <w:tcW w:w="644" w:type="dxa"/>
            <w:shd w:val="clear" w:color="auto" w:fill="auto"/>
          </w:tcPr>
          <w:p w14:paraId="4EA6773A" w14:textId="77777777" w:rsidR="00D42C05" w:rsidRPr="00FE63A2" w:rsidRDefault="00D42C05" w:rsidP="004E43E2">
            <w:pPr>
              <w:jc w:val="center"/>
              <w:rPr>
                <w:rFonts w:ascii="Arial" w:hAnsi="Arial" w:cs="Arial"/>
                <w:b/>
                <w:sz w:val="22"/>
                <w:szCs w:val="22"/>
              </w:rPr>
            </w:pPr>
            <w:r w:rsidRPr="00FE63A2">
              <w:rPr>
                <w:rFonts w:ascii="Arial" w:hAnsi="Arial" w:cs="Arial"/>
                <w:b/>
                <w:sz w:val="22"/>
                <w:szCs w:val="22"/>
              </w:rPr>
              <w:t>No.</w:t>
            </w:r>
          </w:p>
        </w:tc>
        <w:tc>
          <w:tcPr>
            <w:tcW w:w="6551" w:type="dxa"/>
            <w:shd w:val="clear" w:color="auto" w:fill="auto"/>
          </w:tcPr>
          <w:p w14:paraId="6338C888" w14:textId="77777777" w:rsidR="00D42C05" w:rsidRPr="00FE63A2" w:rsidRDefault="00D42C05" w:rsidP="004E43E2">
            <w:pPr>
              <w:jc w:val="center"/>
              <w:rPr>
                <w:rFonts w:ascii="Arial" w:hAnsi="Arial" w:cs="Arial"/>
                <w:b/>
                <w:sz w:val="22"/>
                <w:szCs w:val="22"/>
              </w:rPr>
            </w:pPr>
            <w:r w:rsidRPr="00FE63A2">
              <w:rPr>
                <w:rFonts w:ascii="Arial" w:hAnsi="Arial" w:cs="Arial"/>
                <w:b/>
                <w:sz w:val="22"/>
                <w:szCs w:val="22"/>
              </w:rPr>
              <w:t>Items</w:t>
            </w:r>
          </w:p>
        </w:tc>
        <w:tc>
          <w:tcPr>
            <w:tcW w:w="1824" w:type="dxa"/>
            <w:shd w:val="clear" w:color="auto" w:fill="auto"/>
          </w:tcPr>
          <w:p w14:paraId="1471E8CB" w14:textId="77777777" w:rsidR="00D42C05" w:rsidRPr="00FE63A2" w:rsidRDefault="00D42C05" w:rsidP="004E43E2">
            <w:pPr>
              <w:jc w:val="center"/>
              <w:rPr>
                <w:rFonts w:ascii="Arial" w:hAnsi="Arial" w:cs="Arial"/>
                <w:b/>
                <w:sz w:val="22"/>
                <w:szCs w:val="22"/>
              </w:rPr>
            </w:pPr>
            <w:r w:rsidRPr="00FE63A2">
              <w:rPr>
                <w:rFonts w:ascii="Arial" w:hAnsi="Arial" w:cs="Arial"/>
                <w:b/>
                <w:sz w:val="22"/>
                <w:szCs w:val="22"/>
              </w:rPr>
              <w:t>Budget (RM)</w:t>
            </w:r>
          </w:p>
        </w:tc>
      </w:tr>
      <w:tr w:rsidR="00D42C05" w:rsidRPr="00FE63A2" w14:paraId="02A77CD8" w14:textId="77777777" w:rsidTr="00ED63E8">
        <w:tc>
          <w:tcPr>
            <w:tcW w:w="644" w:type="dxa"/>
            <w:shd w:val="clear" w:color="auto" w:fill="auto"/>
          </w:tcPr>
          <w:p w14:paraId="78A0C9E7" w14:textId="19E3A53E" w:rsidR="00D42C05" w:rsidRPr="003C3264" w:rsidRDefault="006766EB" w:rsidP="004E43E2">
            <w:pPr>
              <w:jc w:val="center"/>
              <w:rPr>
                <w:rFonts w:ascii="Arial" w:hAnsi="Arial" w:cs="Arial"/>
              </w:rPr>
            </w:pPr>
            <w:r w:rsidRPr="003C3264">
              <w:rPr>
                <w:rFonts w:ascii="Arial" w:hAnsi="Arial" w:cs="Arial"/>
              </w:rPr>
              <w:t>1</w:t>
            </w:r>
          </w:p>
        </w:tc>
        <w:tc>
          <w:tcPr>
            <w:tcW w:w="6551" w:type="dxa"/>
            <w:shd w:val="clear" w:color="auto" w:fill="auto"/>
          </w:tcPr>
          <w:p w14:paraId="1FB91FE0" w14:textId="1543750D" w:rsidR="003E0D60" w:rsidRPr="003C3264" w:rsidRDefault="003E0D60" w:rsidP="003E0D60">
            <w:pPr>
              <w:rPr>
                <w:rFonts w:ascii="Arial" w:hAnsi="Arial" w:cs="Arial"/>
              </w:rPr>
            </w:pPr>
            <w:r w:rsidRPr="003C3264">
              <w:rPr>
                <w:rFonts w:ascii="Arial" w:hAnsi="Arial" w:cs="Arial"/>
              </w:rPr>
              <w:t xml:space="preserve">Meeting Package </w:t>
            </w:r>
            <w:r w:rsidR="00B73AFA" w:rsidRPr="003C3264">
              <w:rPr>
                <w:rFonts w:ascii="Arial" w:hAnsi="Arial" w:cs="Arial"/>
              </w:rPr>
              <w:t xml:space="preserve">F&amp;B (Sub-TWG meeting &amp; PEMUDAH Regional meeting) </w:t>
            </w:r>
          </w:p>
          <w:p w14:paraId="7D3019D7" w14:textId="64FE6887" w:rsidR="00B73AFA" w:rsidRPr="003C3264" w:rsidRDefault="00B73AFA" w:rsidP="003E0D60">
            <w:pPr>
              <w:rPr>
                <w:rFonts w:ascii="Arial" w:hAnsi="Arial" w:cs="Arial"/>
              </w:rPr>
            </w:pPr>
            <w:r w:rsidRPr="003C3264">
              <w:rPr>
                <w:rFonts w:ascii="Arial" w:hAnsi="Arial" w:cs="Arial"/>
              </w:rPr>
              <w:t>RM</w:t>
            </w:r>
            <w:r w:rsidR="00AC21AD">
              <w:rPr>
                <w:rFonts w:ascii="Arial" w:hAnsi="Arial" w:cs="Arial"/>
              </w:rPr>
              <w:t>50</w:t>
            </w:r>
            <w:r w:rsidRPr="003C3264">
              <w:rPr>
                <w:rFonts w:ascii="Arial" w:hAnsi="Arial" w:cs="Arial"/>
              </w:rPr>
              <w:t xml:space="preserve"> X 30 </w:t>
            </w:r>
            <w:proofErr w:type="spellStart"/>
            <w:r w:rsidRPr="003C3264">
              <w:rPr>
                <w:rFonts w:ascii="Arial" w:hAnsi="Arial" w:cs="Arial"/>
              </w:rPr>
              <w:t>paxs</w:t>
            </w:r>
            <w:proofErr w:type="spellEnd"/>
            <w:r w:rsidRPr="003C3264">
              <w:rPr>
                <w:rFonts w:ascii="Arial" w:hAnsi="Arial" w:cs="Arial"/>
              </w:rPr>
              <w:t xml:space="preserve"> x </w:t>
            </w:r>
            <w:r w:rsidR="00AC21AD">
              <w:rPr>
                <w:rFonts w:ascii="Arial" w:hAnsi="Arial" w:cs="Arial"/>
              </w:rPr>
              <w:t>5</w:t>
            </w:r>
            <w:r w:rsidRPr="003C3264">
              <w:rPr>
                <w:rFonts w:ascii="Arial" w:hAnsi="Arial" w:cs="Arial"/>
              </w:rPr>
              <w:t xml:space="preserve"> sessions </w:t>
            </w:r>
          </w:p>
          <w:p w14:paraId="11CE7FA6" w14:textId="77777777" w:rsidR="003E0D60" w:rsidRPr="003C3264" w:rsidRDefault="003E0D60" w:rsidP="003E0D60">
            <w:pPr>
              <w:rPr>
                <w:rFonts w:ascii="Arial" w:hAnsi="Arial" w:cs="Arial"/>
              </w:rPr>
            </w:pPr>
          </w:p>
          <w:p w14:paraId="2E86B9BF" w14:textId="2E0D3E5C" w:rsidR="00B73AFA" w:rsidRPr="003C3264" w:rsidRDefault="003E0D60" w:rsidP="003E0D60">
            <w:pPr>
              <w:rPr>
                <w:rFonts w:ascii="Arial" w:hAnsi="Arial" w:cs="Arial"/>
              </w:rPr>
            </w:pPr>
            <w:r w:rsidRPr="003C3264">
              <w:rPr>
                <w:rFonts w:ascii="Arial" w:hAnsi="Arial" w:cs="Arial"/>
              </w:rPr>
              <w:t>Workshop</w:t>
            </w:r>
            <w:r w:rsidR="00B73AFA" w:rsidRPr="003C3264">
              <w:rPr>
                <w:rFonts w:ascii="Arial" w:hAnsi="Arial" w:cs="Arial"/>
              </w:rPr>
              <w:t xml:space="preserve"> /</w:t>
            </w:r>
            <w:r w:rsidRPr="003C3264">
              <w:rPr>
                <w:rFonts w:ascii="Arial" w:hAnsi="Arial" w:cs="Arial"/>
              </w:rPr>
              <w:t xml:space="preserve"> </w:t>
            </w:r>
            <w:r w:rsidR="009B24F2">
              <w:rPr>
                <w:rFonts w:ascii="Arial" w:hAnsi="Arial" w:cs="Arial"/>
              </w:rPr>
              <w:t xml:space="preserve">Townhall </w:t>
            </w:r>
            <w:r w:rsidRPr="003C3264">
              <w:rPr>
                <w:rFonts w:ascii="Arial" w:hAnsi="Arial" w:cs="Arial"/>
              </w:rPr>
              <w:t>session</w:t>
            </w:r>
            <w:r w:rsidR="00AC3FEF" w:rsidRPr="003C3264">
              <w:rPr>
                <w:rFonts w:ascii="Arial" w:hAnsi="Arial" w:cs="Arial"/>
              </w:rPr>
              <w:t xml:space="preserve"> </w:t>
            </w:r>
            <w:r w:rsidR="00B73AFA" w:rsidRPr="003C3264">
              <w:rPr>
                <w:rFonts w:ascii="Arial" w:hAnsi="Arial" w:cs="Arial"/>
              </w:rPr>
              <w:t>Package</w:t>
            </w:r>
            <w:r w:rsidR="00AC3FEF" w:rsidRPr="003C3264">
              <w:rPr>
                <w:rFonts w:ascii="Arial" w:hAnsi="Arial" w:cs="Arial"/>
              </w:rPr>
              <w:t xml:space="preserve">s </w:t>
            </w:r>
          </w:p>
          <w:p w14:paraId="657161F6" w14:textId="321BDF06" w:rsidR="00AC3FEF" w:rsidRPr="003C3264" w:rsidRDefault="003E0D60" w:rsidP="003E0D60">
            <w:pPr>
              <w:rPr>
                <w:rFonts w:ascii="Arial" w:hAnsi="Arial" w:cs="Arial"/>
              </w:rPr>
            </w:pPr>
            <w:r w:rsidRPr="003C3264">
              <w:rPr>
                <w:rFonts w:ascii="Arial" w:hAnsi="Arial" w:cs="Arial"/>
              </w:rPr>
              <w:t>(by states within region</w:t>
            </w:r>
            <w:r w:rsidR="00AC21AD">
              <w:rPr>
                <w:rFonts w:ascii="Arial" w:hAnsi="Arial" w:cs="Arial"/>
              </w:rPr>
              <w:t>)</w:t>
            </w:r>
          </w:p>
          <w:p w14:paraId="18605660" w14:textId="21FE046F" w:rsidR="00AC3FEF" w:rsidRPr="003C3264" w:rsidRDefault="00AC3FEF" w:rsidP="003E0D60">
            <w:pPr>
              <w:rPr>
                <w:rFonts w:ascii="Arial" w:hAnsi="Arial" w:cs="Arial"/>
              </w:rPr>
            </w:pPr>
            <w:r w:rsidRPr="003C3264">
              <w:rPr>
                <w:rFonts w:ascii="Arial" w:hAnsi="Arial" w:cs="Arial"/>
              </w:rPr>
              <w:t xml:space="preserve">RM </w:t>
            </w:r>
            <w:r w:rsidR="00AC21AD">
              <w:rPr>
                <w:rFonts w:ascii="Arial" w:hAnsi="Arial" w:cs="Arial"/>
              </w:rPr>
              <w:t>20</w:t>
            </w:r>
            <w:r w:rsidRPr="003C3264">
              <w:rPr>
                <w:rFonts w:ascii="Arial" w:hAnsi="Arial" w:cs="Arial"/>
              </w:rPr>
              <w:t xml:space="preserve">0 x </w:t>
            </w:r>
            <w:r w:rsidR="00AC21AD">
              <w:rPr>
                <w:rFonts w:ascii="Arial" w:hAnsi="Arial" w:cs="Arial"/>
              </w:rPr>
              <w:t>5</w:t>
            </w:r>
            <w:r w:rsidRPr="003C3264">
              <w:rPr>
                <w:rFonts w:ascii="Arial" w:hAnsi="Arial" w:cs="Arial"/>
              </w:rPr>
              <w:t xml:space="preserve">0 </w:t>
            </w:r>
            <w:proofErr w:type="spellStart"/>
            <w:r w:rsidRPr="003C3264">
              <w:rPr>
                <w:rFonts w:ascii="Arial" w:hAnsi="Arial" w:cs="Arial"/>
              </w:rPr>
              <w:t>paxs</w:t>
            </w:r>
            <w:proofErr w:type="spellEnd"/>
            <w:r w:rsidRPr="003C3264">
              <w:rPr>
                <w:rFonts w:ascii="Arial" w:hAnsi="Arial" w:cs="Arial"/>
              </w:rPr>
              <w:t xml:space="preserve"> x 4 sessions</w:t>
            </w:r>
          </w:p>
          <w:p w14:paraId="6BC88CC9" w14:textId="1743BB77" w:rsidR="006766EB" w:rsidRPr="003C3264" w:rsidRDefault="006766EB" w:rsidP="0073149C">
            <w:pPr>
              <w:rPr>
                <w:rFonts w:ascii="Arial" w:hAnsi="Arial" w:cs="Arial"/>
              </w:rPr>
            </w:pPr>
          </w:p>
        </w:tc>
        <w:tc>
          <w:tcPr>
            <w:tcW w:w="1824" w:type="dxa"/>
            <w:shd w:val="clear" w:color="auto" w:fill="auto"/>
          </w:tcPr>
          <w:p w14:paraId="47989542" w14:textId="5FB86195" w:rsidR="00D42C05" w:rsidRPr="003C3264" w:rsidRDefault="00AC21AD" w:rsidP="004E43E2">
            <w:pPr>
              <w:jc w:val="center"/>
              <w:rPr>
                <w:rFonts w:ascii="Arial" w:hAnsi="Arial" w:cs="Arial"/>
              </w:rPr>
            </w:pPr>
            <w:r>
              <w:rPr>
                <w:rFonts w:ascii="Arial" w:hAnsi="Arial" w:cs="Arial"/>
              </w:rPr>
              <w:t>7</w:t>
            </w:r>
            <w:r w:rsidR="00D42C05" w:rsidRPr="003C3264">
              <w:rPr>
                <w:rFonts w:ascii="Arial" w:hAnsi="Arial" w:cs="Arial"/>
              </w:rPr>
              <w:t>,</w:t>
            </w:r>
            <w:r>
              <w:rPr>
                <w:rFonts w:ascii="Arial" w:hAnsi="Arial" w:cs="Arial"/>
              </w:rPr>
              <w:t>5</w:t>
            </w:r>
            <w:r w:rsidR="00D42C05" w:rsidRPr="003C3264">
              <w:rPr>
                <w:rFonts w:ascii="Arial" w:hAnsi="Arial" w:cs="Arial"/>
              </w:rPr>
              <w:t>00</w:t>
            </w:r>
          </w:p>
          <w:p w14:paraId="5A4AC999" w14:textId="2557FD2B" w:rsidR="00E12DA7" w:rsidRDefault="00E12DA7" w:rsidP="004E43E2">
            <w:pPr>
              <w:jc w:val="center"/>
              <w:rPr>
                <w:rFonts w:ascii="Arial" w:hAnsi="Arial" w:cs="Arial"/>
              </w:rPr>
            </w:pPr>
          </w:p>
          <w:p w14:paraId="3B9824BA" w14:textId="56C5BFB2" w:rsidR="00AC21AD" w:rsidRDefault="00AC21AD" w:rsidP="004E43E2">
            <w:pPr>
              <w:jc w:val="center"/>
              <w:rPr>
                <w:rFonts w:ascii="Arial" w:hAnsi="Arial" w:cs="Arial"/>
              </w:rPr>
            </w:pPr>
          </w:p>
          <w:p w14:paraId="7B57FE7B" w14:textId="77777777" w:rsidR="00AC21AD" w:rsidRPr="003C3264" w:rsidRDefault="00AC21AD" w:rsidP="004E43E2">
            <w:pPr>
              <w:jc w:val="center"/>
              <w:rPr>
                <w:rFonts w:ascii="Arial" w:hAnsi="Arial" w:cs="Arial"/>
              </w:rPr>
            </w:pPr>
          </w:p>
          <w:p w14:paraId="07CDF11C" w14:textId="05384AC0" w:rsidR="00E12DA7" w:rsidRPr="003C3264" w:rsidRDefault="00AC21AD" w:rsidP="004E43E2">
            <w:pPr>
              <w:jc w:val="center"/>
              <w:rPr>
                <w:rFonts w:ascii="Arial" w:hAnsi="Arial" w:cs="Arial"/>
              </w:rPr>
            </w:pPr>
            <w:r>
              <w:rPr>
                <w:rFonts w:ascii="Arial" w:hAnsi="Arial" w:cs="Arial"/>
              </w:rPr>
              <w:t>4</w:t>
            </w:r>
            <w:r w:rsidR="00E12DA7" w:rsidRPr="003C3264">
              <w:rPr>
                <w:rFonts w:ascii="Arial" w:hAnsi="Arial" w:cs="Arial"/>
              </w:rPr>
              <w:t>0,000</w:t>
            </w:r>
          </w:p>
        </w:tc>
        <w:bookmarkStart w:id="4" w:name="_GoBack"/>
        <w:bookmarkEnd w:id="4"/>
      </w:tr>
      <w:tr w:rsidR="00E12DA7" w:rsidRPr="00FE63A2" w14:paraId="2A0786D9" w14:textId="77777777" w:rsidTr="00ED63E8">
        <w:tc>
          <w:tcPr>
            <w:tcW w:w="644" w:type="dxa"/>
            <w:shd w:val="clear" w:color="auto" w:fill="auto"/>
          </w:tcPr>
          <w:p w14:paraId="0991202D" w14:textId="46B49BF3" w:rsidR="00E12DA7" w:rsidRPr="003C3264" w:rsidRDefault="00E12DA7" w:rsidP="00E12DA7">
            <w:pPr>
              <w:jc w:val="center"/>
              <w:rPr>
                <w:rFonts w:ascii="Arial" w:hAnsi="Arial" w:cs="Arial"/>
              </w:rPr>
            </w:pPr>
            <w:r w:rsidRPr="003C3264">
              <w:rPr>
                <w:rFonts w:ascii="Arial" w:hAnsi="Arial" w:cs="Arial"/>
              </w:rPr>
              <w:t>2</w:t>
            </w:r>
          </w:p>
        </w:tc>
        <w:tc>
          <w:tcPr>
            <w:tcW w:w="6551" w:type="dxa"/>
            <w:shd w:val="clear" w:color="auto" w:fill="auto"/>
          </w:tcPr>
          <w:p w14:paraId="505C0260" w14:textId="040AA6C8" w:rsidR="00E12DA7" w:rsidRPr="003C3264" w:rsidRDefault="00E12DA7" w:rsidP="00E12DA7">
            <w:pPr>
              <w:rPr>
                <w:rFonts w:ascii="Arial" w:hAnsi="Arial" w:cs="Arial"/>
              </w:rPr>
            </w:pPr>
            <w:r w:rsidRPr="003C3264">
              <w:rPr>
                <w:rFonts w:ascii="Arial" w:hAnsi="Arial" w:cs="Arial"/>
              </w:rPr>
              <w:t>Travelling and Allowance for Experts, Chairman and MPC Officers (Transportation</w:t>
            </w:r>
            <w:r w:rsidR="009233A9" w:rsidRPr="003C3264">
              <w:rPr>
                <w:rFonts w:ascii="Arial" w:hAnsi="Arial" w:cs="Arial"/>
              </w:rPr>
              <w:t xml:space="preserve">, </w:t>
            </w:r>
            <w:r w:rsidRPr="003C3264">
              <w:rPr>
                <w:rFonts w:ascii="Arial" w:hAnsi="Arial" w:cs="Arial"/>
              </w:rPr>
              <w:t>Accommodation</w:t>
            </w:r>
            <w:r w:rsidR="009233A9" w:rsidRPr="003C3264">
              <w:rPr>
                <w:rFonts w:ascii="Arial" w:hAnsi="Arial" w:cs="Arial"/>
              </w:rPr>
              <w:t xml:space="preserve"> &amp; </w:t>
            </w:r>
            <w:r w:rsidR="00AC21AD">
              <w:rPr>
                <w:rFonts w:ascii="Arial" w:hAnsi="Arial" w:cs="Arial"/>
              </w:rPr>
              <w:t>Allowance</w:t>
            </w:r>
            <w:r w:rsidRPr="003C3264">
              <w:rPr>
                <w:rFonts w:ascii="Arial" w:hAnsi="Arial" w:cs="Arial"/>
              </w:rPr>
              <w:t xml:space="preserve">) </w:t>
            </w:r>
          </w:p>
          <w:p w14:paraId="74D3F5D0" w14:textId="77777777" w:rsidR="00E12DA7" w:rsidRPr="003C3264" w:rsidRDefault="00E12DA7" w:rsidP="00E12DA7">
            <w:pPr>
              <w:pStyle w:val="ListParagraph"/>
              <w:numPr>
                <w:ilvl w:val="0"/>
                <w:numId w:val="35"/>
              </w:numPr>
              <w:rPr>
                <w:rFonts w:ascii="Arial" w:hAnsi="Arial" w:cs="Arial"/>
              </w:rPr>
            </w:pPr>
            <w:r w:rsidRPr="003C3264">
              <w:rPr>
                <w:rFonts w:ascii="Arial" w:hAnsi="Arial" w:cs="Arial"/>
              </w:rPr>
              <w:t>Meeting with regional economic corridor development bodies</w:t>
            </w:r>
          </w:p>
          <w:p w14:paraId="028A1DB5" w14:textId="77777777" w:rsidR="00E12DA7" w:rsidRPr="003C3264" w:rsidRDefault="00E12DA7" w:rsidP="00E12DA7">
            <w:pPr>
              <w:pStyle w:val="ListParagraph"/>
              <w:numPr>
                <w:ilvl w:val="0"/>
                <w:numId w:val="35"/>
              </w:numPr>
              <w:rPr>
                <w:rFonts w:ascii="Arial" w:hAnsi="Arial" w:cs="Arial"/>
              </w:rPr>
            </w:pPr>
            <w:r w:rsidRPr="003C3264">
              <w:rPr>
                <w:rFonts w:ascii="Arial" w:hAnsi="Arial" w:cs="Arial"/>
              </w:rPr>
              <w:t>Courtesy calls to States Secretaries</w:t>
            </w:r>
          </w:p>
          <w:p w14:paraId="07A26706" w14:textId="38F8752D" w:rsidR="00E12DA7" w:rsidRPr="003C3264" w:rsidRDefault="00E12DA7" w:rsidP="00E12DA7">
            <w:pPr>
              <w:pStyle w:val="ListParagraph"/>
              <w:numPr>
                <w:ilvl w:val="0"/>
                <w:numId w:val="35"/>
              </w:numPr>
              <w:rPr>
                <w:rFonts w:ascii="Arial" w:hAnsi="Arial" w:cs="Arial"/>
              </w:rPr>
            </w:pPr>
            <w:r w:rsidRPr="003C3264">
              <w:rPr>
                <w:rFonts w:ascii="Arial" w:hAnsi="Arial" w:cs="Arial"/>
              </w:rPr>
              <w:t xml:space="preserve">Workshop / </w:t>
            </w:r>
            <w:r w:rsidR="00AC21AD">
              <w:rPr>
                <w:rFonts w:ascii="Arial" w:hAnsi="Arial" w:cs="Arial"/>
              </w:rPr>
              <w:t xml:space="preserve">townhall </w:t>
            </w:r>
            <w:r w:rsidRPr="003C3264">
              <w:rPr>
                <w:rFonts w:ascii="Arial" w:hAnsi="Arial" w:cs="Arial"/>
              </w:rPr>
              <w:t>session</w:t>
            </w:r>
          </w:p>
          <w:p w14:paraId="7C57027B" w14:textId="77777777" w:rsidR="00E12DA7" w:rsidRPr="003C3264" w:rsidRDefault="00E12DA7" w:rsidP="00E12DA7">
            <w:pPr>
              <w:pStyle w:val="ListParagraph"/>
              <w:numPr>
                <w:ilvl w:val="0"/>
                <w:numId w:val="35"/>
              </w:numPr>
              <w:rPr>
                <w:rFonts w:ascii="Arial" w:hAnsi="Arial" w:cs="Arial"/>
              </w:rPr>
            </w:pPr>
            <w:r w:rsidRPr="003C3264">
              <w:rPr>
                <w:rFonts w:ascii="Arial" w:hAnsi="Arial" w:cs="Arial"/>
              </w:rPr>
              <w:t>TWG PEMUDAH regional meeting</w:t>
            </w:r>
          </w:p>
          <w:p w14:paraId="31072D73" w14:textId="4B73F7EC" w:rsidR="00E12DA7" w:rsidRPr="003C3264" w:rsidRDefault="00E12DA7" w:rsidP="00E12DA7">
            <w:pPr>
              <w:pStyle w:val="ListParagraph"/>
              <w:numPr>
                <w:ilvl w:val="0"/>
                <w:numId w:val="35"/>
              </w:numPr>
              <w:rPr>
                <w:rFonts w:ascii="Arial" w:hAnsi="Arial" w:cs="Arial"/>
              </w:rPr>
            </w:pPr>
            <w:r w:rsidRPr="003C3264">
              <w:rPr>
                <w:rFonts w:ascii="Arial" w:hAnsi="Arial" w:cs="Arial"/>
              </w:rPr>
              <w:t>Sub-TWG meeting</w:t>
            </w:r>
          </w:p>
          <w:p w14:paraId="1F8C236F" w14:textId="77777777" w:rsidR="00E12DA7" w:rsidRPr="003C3264" w:rsidRDefault="00E12DA7" w:rsidP="00E12DA7">
            <w:pPr>
              <w:rPr>
                <w:rFonts w:ascii="Arial" w:hAnsi="Arial" w:cs="Arial"/>
              </w:rPr>
            </w:pPr>
          </w:p>
        </w:tc>
        <w:tc>
          <w:tcPr>
            <w:tcW w:w="1824" w:type="dxa"/>
            <w:shd w:val="clear" w:color="auto" w:fill="auto"/>
          </w:tcPr>
          <w:p w14:paraId="5E381EEE" w14:textId="7B675A62" w:rsidR="00E12DA7" w:rsidRPr="003C3264" w:rsidRDefault="00E12DA7" w:rsidP="00E12DA7">
            <w:pPr>
              <w:jc w:val="center"/>
              <w:rPr>
                <w:rFonts w:ascii="Arial" w:hAnsi="Arial" w:cs="Arial"/>
              </w:rPr>
            </w:pPr>
            <w:r w:rsidRPr="003C3264">
              <w:rPr>
                <w:rFonts w:ascii="Arial" w:hAnsi="Arial" w:cs="Arial"/>
              </w:rPr>
              <w:t>25,000</w:t>
            </w:r>
          </w:p>
        </w:tc>
      </w:tr>
      <w:tr w:rsidR="009233A9" w:rsidRPr="00FE63A2" w14:paraId="0B885B7D" w14:textId="77777777" w:rsidTr="00ED63E8">
        <w:tc>
          <w:tcPr>
            <w:tcW w:w="644" w:type="dxa"/>
            <w:shd w:val="clear" w:color="auto" w:fill="auto"/>
          </w:tcPr>
          <w:p w14:paraId="7E8403CD" w14:textId="092A877B" w:rsidR="009233A9" w:rsidRPr="003C3264" w:rsidRDefault="009233A9" w:rsidP="00E12DA7">
            <w:pPr>
              <w:jc w:val="center"/>
              <w:rPr>
                <w:rFonts w:ascii="Arial" w:hAnsi="Arial" w:cs="Arial"/>
              </w:rPr>
            </w:pPr>
            <w:r w:rsidRPr="003C3264">
              <w:rPr>
                <w:rFonts w:ascii="Arial" w:hAnsi="Arial" w:cs="Arial"/>
              </w:rPr>
              <w:t>3</w:t>
            </w:r>
          </w:p>
        </w:tc>
        <w:tc>
          <w:tcPr>
            <w:tcW w:w="6551" w:type="dxa"/>
            <w:shd w:val="clear" w:color="auto" w:fill="auto"/>
          </w:tcPr>
          <w:p w14:paraId="6ABEB7DB" w14:textId="77777777" w:rsidR="009233A9" w:rsidRPr="003C3264" w:rsidRDefault="009233A9" w:rsidP="009233A9">
            <w:pPr>
              <w:rPr>
                <w:rFonts w:ascii="Arial" w:hAnsi="Arial" w:cs="Arial"/>
              </w:rPr>
            </w:pPr>
            <w:r w:rsidRPr="003C3264">
              <w:rPr>
                <w:rFonts w:ascii="Arial" w:hAnsi="Arial" w:cs="Arial"/>
              </w:rPr>
              <w:t xml:space="preserve">Expert Fee/ Rapporteur /Facilitator </w:t>
            </w:r>
          </w:p>
          <w:p w14:paraId="7F54D75A" w14:textId="21F6AAFB" w:rsidR="009233A9" w:rsidRPr="003C3264" w:rsidRDefault="009233A9" w:rsidP="009233A9">
            <w:pPr>
              <w:rPr>
                <w:rFonts w:ascii="Arial" w:hAnsi="Arial" w:cs="Arial"/>
              </w:rPr>
            </w:pPr>
            <w:r w:rsidRPr="003C3264">
              <w:rPr>
                <w:rFonts w:ascii="Arial" w:hAnsi="Arial" w:cs="Arial"/>
              </w:rPr>
              <w:t>RM2,000 per session</w:t>
            </w:r>
            <w:r w:rsidR="00AC21AD">
              <w:rPr>
                <w:rFonts w:ascii="Arial" w:hAnsi="Arial" w:cs="Arial"/>
              </w:rPr>
              <w:t xml:space="preserve"> x 9 sessions</w:t>
            </w:r>
          </w:p>
          <w:p w14:paraId="2992BE85" w14:textId="05148592" w:rsidR="009233A9" w:rsidRPr="003C3264" w:rsidRDefault="009233A9" w:rsidP="009233A9">
            <w:pPr>
              <w:rPr>
                <w:rFonts w:ascii="Arial" w:hAnsi="Arial" w:cs="Arial"/>
              </w:rPr>
            </w:pPr>
          </w:p>
        </w:tc>
        <w:tc>
          <w:tcPr>
            <w:tcW w:w="1824" w:type="dxa"/>
            <w:shd w:val="clear" w:color="auto" w:fill="auto"/>
          </w:tcPr>
          <w:p w14:paraId="7DA3AF48" w14:textId="110D4879" w:rsidR="009233A9" w:rsidRPr="003C3264" w:rsidRDefault="009233A9" w:rsidP="00E12DA7">
            <w:pPr>
              <w:jc w:val="center"/>
              <w:rPr>
                <w:rFonts w:ascii="Arial" w:hAnsi="Arial" w:cs="Arial"/>
              </w:rPr>
            </w:pPr>
            <w:r w:rsidRPr="003C3264">
              <w:rPr>
                <w:rFonts w:ascii="Arial" w:hAnsi="Arial" w:cs="Arial"/>
              </w:rPr>
              <w:t>1</w:t>
            </w:r>
            <w:r w:rsidR="00AC21AD">
              <w:rPr>
                <w:rFonts w:ascii="Arial" w:hAnsi="Arial" w:cs="Arial"/>
              </w:rPr>
              <w:t>8</w:t>
            </w:r>
            <w:r w:rsidRPr="003C3264">
              <w:rPr>
                <w:rFonts w:ascii="Arial" w:hAnsi="Arial" w:cs="Arial"/>
              </w:rPr>
              <w:t>,000</w:t>
            </w:r>
          </w:p>
        </w:tc>
      </w:tr>
      <w:tr w:rsidR="007E18D6" w:rsidRPr="00FE63A2" w14:paraId="091D71DE" w14:textId="77777777" w:rsidTr="00ED63E8">
        <w:tc>
          <w:tcPr>
            <w:tcW w:w="644" w:type="dxa"/>
            <w:shd w:val="clear" w:color="auto" w:fill="auto"/>
          </w:tcPr>
          <w:p w14:paraId="5BBCBC71" w14:textId="261E3311" w:rsidR="007E18D6" w:rsidRPr="003C3264" w:rsidRDefault="009233A9" w:rsidP="006766EB">
            <w:pPr>
              <w:jc w:val="center"/>
              <w:rPr>
                <w:rFonts w:ascii="Arial" w:hAnsi="Arial" w:cs="Arial"/>
              </w:rPr>
            </w:pPr>
            <w:r w:rsidRPr="003C3264">
              <w:rPr>
                <w:rFonts w:ascii="Arial" w:hAnsi="Arial" w:cs="Arial"/>
              </w:rPr>
              <w:t>4</w:t>
            </w:r>
          </w:p>
        </w:tc>
        <w:tc>
          <w:tcPr>
            <w:tcW w:w="6551" w:type="dxa"/>
            <w:shd w:val="clear" w:color="auto" w:fill="auto"/>
          </w:tcPr>
          <w:p w14:paraId="168AC8D3" w14:textId="77777777" w:rsidR="007E18D6" w:rsidRPr="003C3264" w:rsidRDefault="007E18D6" w:rsidP="00B03089">
            <w:pPr>
              <w:rPr>
                <w:rFonts w:ascii="Arial" w:hAnsi="Arial" w:cs="Arial"/>
              </w:rPr>
            </w:pPr>
            <w:r w:rsidRPr="003C3264">
              <w:rPr>
                <w:rFonts w:ascii="Arial" w:hAnsi="Arial" w:cs="Arial"/>
              </w:rPr>
              <w:t xml:space="preserve">Others </w:t>
            </w:r>
          </w:p>
          <w:p w14:paraId="077B1D66" w14:textId="77777777" w:rsidR="007E18D6" w:rsidRPr="003C3264" w:rsidRDefault="007E18D6" w:rsidP="007E18D6">
            <w:pPr>
              <w:pStyle w:val="ListParagraph"/>
              <w:numPr>
                <w:ilvl w:val="0"/>
                <w:numId w:val="21"/>
              </w:numPr>
              <w:rPr>
                <w:rFonts w:ascii="Arial" w:hAnsi="Arial" w:cs="Arial"/>
              </w:rPr>
            </w:pPr>
            <w:r w:rsidRPr="003C3264">
              <w:rPr>
                <w:rFonts w:ascii="Arial" w:hAnsi="Arial" w:cs="Arial"/>
              </w:rPr>
              <w:t>Media Statement / Media Release writer</w:t>
            </w:r>
          </w:p>
          <w:p w14:paraId="6E4B9A17" w14:textId="6676D474" w:rsidR="00F955E8" w:rsidRPr="003C3264" w:rsidRDefault="007E18D6" w:rsidP="009233A9">
            <w:pPr>
              <w:pStyle w:val="ListParagraph"/>
              <w:numPr>
                <w:ilvl w:val="0"/>
                <w:numId w:val="21"/>
              </w:numPr>
              <w:rPr>
                <w:rFonts w:ascii="Arial" w:hAnsi="Arial" w:cs="Arial"/>
              </w:rPr>
            </w:pPr>
            <w:r w:rsidRPr="003C3264">
              <w:rPr>
                <w:rFonts w:ascii="Arial" w:hAnsi="Arial" w:cs="Arial"/>
              </w:rPr>
              <w:t xml:space="preserve">Publication </w:t>
            </w:r>
          </w:p>
          <w:p w14:paraId="01BE0FFB" w14:textId="77777777" w:rsidR="007E18D6" w:rsidRPr="003C3264" w:rsidRDefault="007E18D6" w:rsidP="007E18D6">
            <w:pPr>
              <w:rPr>
                <w:rFonts w:ascii="Arial" w:hAnsi="Arial" w:cs="Arial"/>
              </w:rPr>
            </w:pPr>
          </w:p>
          <w:p w14:paraId="6F864F31" w14:textId="7377BEB6" w:rsidR="007E18D6" w:rsidRPr="003C3264" w:rsidRDefault="007E18D6" w:rsidP="007E18D6">
            <w:pPr>
              <w:rPr>
                <w:rFonts w:ascii="Arial" w:hAnsi="Arial" w:cs="Arial"/>
              </w:rPr>
            </w:pPr>
            <w:r w:rsidRPr="003C3264">
              <w:rPr>
                <w:rFonts w:ascii="Arial" w:hAnsi="Arial" w:cs="Arial"/>
              </w:rPr>
              <w:t>@ RM2,000/man-day or according to Government Circular</w:t>
            </w:r>
          </w:p>
          <w:p w14:paraId="72962991" w14:textId="6546FDDF" w:rsidR="007E18D6" w:rsidRPr="003C3264" w:rsidRDefault="007E18D6" w:rsidP="00B03089">
            <w:pPr>
              <w:rPr>
                <w:rFonts w:ascii="Arial" w:hAnsi="Arial" w:cs="Arial"/>
              </w:rPr>
            </w:pPr>
          </w:p>
        </w:tc>
        <w:tc>
          <w:tcPr>
            <w:tcW w:w="1824" w:type="dxa"/>
            <w:shd w:val="clear" w:color="auto" w:fill="auto"/>
          </w:tcPr>
          <w:p w14:paraId="05C59CCF" w14:textId="18168768" w:rsidR="007E18D6" w:rsidRPr="003C3264" w:rsidRDefault="00F955E8" w:rsidP="006766EB">
            <w:pPr>
              <w:jc w:val="center"/>
              <w:rPr>
                <w:rFonts w:ascii="Arial" w:hAnsi="Arial" w:cs="Arial"/>
              </w:rPr>
            </w:pPr>
            <w:r w:rsidRPr="003C3264">
              <w:rPr>
                <w:rFonts w:ascii="Arial" w:hAnsi="Arial" w:cs="Arial"/>
              </w:rPr>
              <w:t>10,000</w:t>
            </w:r>
          </w:p>
        </w:tc>
      </w:tr>
      <w:tr w:rsidR="006766EB" w:rsidRPr="00FE63A2" w14:paraId="17A0213A" w14:textId="77777777" w:rsidTr="00ED63E8">
        <w:tc>
          <w:tcPr>
            <w:tcW w:w="644" w:type="dxa"/>
            <w:shd w:val="clear" w:color="auto" w:fill="auto"/>
          </w:tcPr>
          <w:p w14:paraId="773BCB5E" w14:textId="0B60E3DD" w:rsidR="006766EB" w:rsidRPr="00FE63A2" w:rsidRDefault="006766EB" w:rsidP="006766EB">
            <w:pPr>
              <w:rPr>
                <w:rFonts w:ascii="Arial" w:hAnsi="Arial" w:cs="Arial"/>
                <w:sz w:val="22"/>
                <w:szCs w:val="22"/>
              </w:rPr>
            </w:pPr>
          </w:p>
        </w:tc>
        <w:tc>
          <w:tcPr>
            <w:tcW w:w="6551" w:type="dxa"/>
            <w:shd w:val="clear" w:color="auto" w:fill="FFC000"/>
          </w:tcPr>
          <w:p w14:paraId="4BF5DBA5" w14:textId="77777777" w:rsidR="006766EB" w:rsidRPr="00FE63A2" w:rsidRDefault="006766EB" w:rsidP="006766EB">
            <w:pPr>
              <w:jc w:val="center"/>
              <w:rPr>
                <w:rFonts w:ascii="Arial" w:hAnsi="Arial" w:cs="Arial"/>
                <w:b/>
                <w:sz w:val="22"/>
                <w:szCs w:val="22"/>
              </w:rPr>
            </w:pPr>
            <w:r w:rsidRPr="00FE63A2">
              <w:rPr>
                <w:rFonts w:ascii="Arial" w:hAnsi="Arial" w:cs="Arial"/>
                <w:b/>
                <w:sz w:val="22"/>
                <w:szCs w:val="22"/>
              </w:rPr>
              <w:t>Total Estimated Cost</w:t>
            </w:r>
          </w:p>
        </w:tc>
        <w:tc>
          <w:tcPr>
            <w:tcW w:w="1824" w:type="dxa"/>
            <w:shd w:val="clear" w:color="auto" w:fill="FFC000"/>
          </w:tcPr>
          <w:p w14:paraId="31F82494" w14:textId="67B22320" w:rsidR="006766EB" w:rsidRPr="00FE63A2" w:rsidRDefault="006766EB" w:rsidP="006766EB">
            <w:pPr>
              <w:jc w:val="center"/>
              <w:rPr>
                <w:rFonts w:ascii="Arial" w:hAnsi="Arial" w:cs="Arial"/>
                <w:b/>
                <w:color w:val="000000"/>
                <w:sz w:val="22"/>
                <w:szCs w:val="22"/>
              </w:rPr>
            </w:pPr>
            <w:r w:rsidRPr="00FE63A2">
              <w:rPr>
                <w:rFonts w:ascii="Arial" w:hAnsi="Arial" w:cs="Arial"/>
                <w:b/>
                <w:color w:val="000000"/>
                <w:sz w:val="22"/>
                <w:szCs w:val="22"/>
              </w:rPr>
              <w:t>1</w:t>
            </w:r>
            <w:r w:rsidR="00AC21AD">
              <w:rPr>
                <w:rFonts w:ascii="Arial" w:hAnsi="Arial" w:cs="Arial"/>
                <w:b/>
                <w:color w:val="000000"/>
                <w:sz w:val="22"/>
                <w:szCs w:val="22"/>
              </w:rPr>
              <w:t>00</w:t>
            </w:r>
            <w:r w:rsidRPr="00FE63A2">
              <w:rPr>
                <w:rFonts w:ascii="Arial" w:hAnsi="Arial" w:cs="Arial"/>
                <w:b/>
                <w:color w:val="000000"/>
                <w:sz w:val="22"/>
                <w:szCs w:val="22"/>
              </w:rPr>
              <w:t>,</w:t>
            </w:r>
            <w:r w:rsidR="00AC21AD">
              <w:rPr>
                <w:rFonts w:ascii="Arial" w:hAnsi="Arial" w:cs="Arial"/>
                <w:b/>
                <w:color w:val="000000"/>
                <w:sz w:val="22"/>
                <w:szCs w:val="22"/>
              </w:rPr>
              <w:t>5</w:t>
            </w:r>
            <w:r w:rsidRPr="00FE63A2">
              <w:rPr>
                <w:rFonts w:ascii="Arial" w:hAnsi="Arial" w:cs="Arial"/>
                <w:b/>
                <w:color w:val="000000"/>
                <w:sz w:val="22"/>
                <w:szCs w:val="22"/>
              </w:rPr>
              <w:t xml:space="preserve">00 </w:t>
            </w:r>
          </w:p>
        </w:tc>
      </w:tr>
    </w:tbl>
    <w:p w14:paraId="4652E332" w14:textId="77777777" w:rsidR="003258D3" w:rsidRDefault="003258D3" w:rsidP="002533AA">
      <w:pPr>
        <w:spacing w:line="276" w:lineRule="auto"/>
        <w:ind w:right="506"/>
        <w:jc w:val="both"/>
        <w:rPr>
          <w:rFonts w:ascii="Arial" w:hAnsi="Arial" w:cs="Arial"/>
          <w:b/>
          <w:bCs/>
        </w:rPr>
      </w:pPr>
    </w:p>
    <w:p w14:paraId="24EC5076" w14:textId="1E6C9312" w:rsidR="003258D3" w:rsidRPr="000F768F" w:rsidRDefault="002533AA" w:rsidP="002533AA">
      <w:pPr>
        <w:spacing w:line="276" w:lineRule="auto"/>
        <w:ind w:right="506"/>
        <w:jc w:val="both"/>
        <w:rPr>
          <w:rFonts w:ascii="Arial" w:hAnsi="Arial" w:cs="Arial"/>
          <w:b/>
          <w:bCs/>
        </w:rPr>
      </w:pPr>
      <w:r>
        <w:rPr>
          <w:rFonts w:ascii="Arial" w:hAnsi="Arial" w:cs="Arial"/>
          <w:b/>
          <w:bCs/>
        </w:rPr>
        <w:t>6.0</w:t>
      </w:r>
      <w:r w:rsidR="007D1FE1">
        <w:rPr>
          <w:rFonts w:ascii="Arial" w:hAnsi="Arial" w:cs="Arial"/>
          <w:b/>
          <w:bCs/>
        </w:rPr>
        <w:t xml:space="preserve">     </w:t>
      </w:r>
      <w:r w:rsidR="00EF686A">
        <w:rPr>
          <w:rFonts w:ascii="Arial" w:hAnsi="Arial" w:cs="Arial"/>
          <w:b/>
          <w:bCs/>
        </w:rPr>
        <w:t>Approval f</w:t>
      </w:r>
      <w:r w:rsidR="00931EEA" w:rsidRPr="000F768F">
        <w:rPr>
          <w:rFonts w:ascii="Arial" w:hAnsi="Arial" w:cs="Arial"/>
          <w:b/>
          <w:bCs/>
        </w:rPr>
        <w:t>rom BOM</w:t>
      </w:r>
    </w:p>
    <w:p w14:paraId="5DFB5CD5" w14:textId="77777777" w:rsidR="00931EEA" w:rsidRPr="000F768F" w:rsidRDefault="00931EEA" w:rsidP="006F51E7">
      <w:pPr>
        <w:spacing w:line="276" w:lineRule="auto"/>
        <w:ind w:right="506"/>
        <w:jc w:val="both"/>
        <w:rPr>
          <w:rFonts w:ascii="Arial" w:hAnsi="Arial" w:cs="Arial"/>
          <w:b/>
          <w:bCs/>
        </w:rPr>
      </w:pPr>
    </w:p>
    <w:p w14:paraId="317A81BA" w14:textId="45A9B4CC" w:rsidR="0073149C" w:rsidRDefault="00931EEA" w:rsidP="00C071DB">
      <w:pPr>
        <w:spacing w:line="276" w:lineRule="auto"/>
        <w:ind w:left="720" w:right="506"/>
        <w:jc w:val="both"/>
        <w:rPr>
          <w:rFonts w:ascii="Arial" w:hAnsi="Arial" w:cs="Arial"/>
          <w:color w:val="000000"/>
        </w:rPr>
      </w:pPr>
      <w:r w:rsidRPr="000F768F">
        <w:rPr>
          <w:rFonts w:ascii="Arial" w:hAnsi="Arial" w:cs="Arial"/>
        </w:rPr>
        <w:t xml:space="preserve">The approval of the Board of Management (BOM) on the budget of </w:t>
      </w:r>
      <w:r w:rsidR="00E41F41">
        <w:rPr>
          <w:rFonts w:ascii="Arial" w:hAnsi="Arial" w:cs="Arial"/>
          <w:b/>
          <w:color w:val="000000"/>
        </w:rPr>
        <w:t>RM1</w:t>
      </w:r>
      <w:r w:rsidR="00AC21AD">
        <w:rPr>
          <w:rFonts w:ascii="Arial" w:hAnsi="Arial" w:cs="Arial"/>
          <w:b/>
          <w:color w:val="000000"/>
        </w:rPr>
        <w:t>00</w:t>
      </w:r>
      <w:r w:rsidR="00E41F41">
        <w:rPr>
          <w:rFonts w:ascii="Arial" w:hAnsi="Arial" w:cs="Arial"/>
          <w:b/>
          <w:color w:val="000000"/>
        </w:rPr>
        <w:t>,</w:t>
      </w:r>
      <w:r w:rsidR="00AC21AD">
        <w:rPr>
          <w:rFonts w:ascii="Arial" w:hAnsi="Arial" w:cs="Arial"/>
          <w:b/>
          <w:color w:val="000000"/>
        </w:rPr>
        <w:t>5</w:t>
      </w:r>
      <w:r w:rsidR="00E41F41">
        <w:rPr>
          <w:rFonts w:ascii="Arial" w:hAnsi="Arial" w:cs="Arial"/>
          <w:b/>
          <w:color w:val="000000"/>
        </w:rPr>
        <w:t>00</w:t>
      </w:r>
      <w:r w:rsidR="00C4514E" w:rsidRPr="00DA0F7E">
        <w:rPr>
          <w:rFonts w:ascii="Arial" w:hAnsi="Arial" w:cs="Arial"/>
          <w:b/>
          <w:color w:val="000000"/>
          <w:szCs w:val="28"/>
        </w:rPr>
        <w:t xml:space="preserve"> </w:t>
      </w:r>
      <w:r w:rsidR="00D41617" w:rsidRPr="006D3800">
        <w:rPr>
          <w:rFonts w:ascii="Arial" w:hAnsi="Arial" w:cs="Arial"/>
          <w:color w:val="000000"/>
        </w:rPr>
        <w:t xml:space="preserve">using </w:t>
      </w:r>
      <w:r w:rsidR="00540133" w:rsidRPr="006D3800">
        <w:rPr>
          <w:rFonts w:ascii="Arial" w:hAnsi="Arial" w:cs="Arial"/>
          <w:color w:val="000000"/>
        </w:rPr>
        <w:t>SPN</w:t>
      </w:r>
      <w:r w:rsidR="0073149C">
        <w:rPr>
          <w:rFonts w:ascii="Arial" w:hAnsi="Arial" w:cs="Arial"/>
          <w:color w:val="000000"/>
        </w:rPr>
        <w:t xml:space="preserve"> </w:t>
      </w:r>
      <w:r w:rsidR="0073149C" w:rsidRPr="0073149C">
        <w:rPr>
          <w:rFonts w:ascii="Arial" w:hAnsi="Arial" w:cs="Arial"/>
          <w:b/>
          <w:color w:val="000000"/>
        </w:rPr>
        <w:t>to be taken from approved BOM titled ‘Paper Forging a Robust Ecosystem: Improving Efficiency in Starting a Business (SAB), 2019’ (</w:t>
      </w:r>
      <w:proofErr w:type="spellStart"/>
      <w:r w:rsidR="0073149C" w:rsidRPr="0073149C">
        <w:rPr>
          <w:rFonts w:ascii="Arial" w:hAnsi="Arial" w:cs="Arial"/>
          <w:b/>
          <w:color w:val="000000"/>
        </w:rPr>
        <w:t>Bil</w:t>
      </w:r>
      <w:proofErr w:type="spellEnd"/>
      <w:r w:rsidR="0073149C" w:rsidRPr="0073149C">
        <w:rPr>
          <w:rFonts w:ascii="Arial" w:hAnsi="Arial" w:cs="Arial"/>
          <w:b/>
          <w:color w:val="000000"/>
        </w:rPr>
        <w:t>. 577/2019)</w:t>
      </w:r>
      <w:r w:rsidR="0073149C" w:rsidRPr="0073149C">
        <w:rPr>
          <w:rFonts w:ascii="Arial" w:hAnsi="Arial" w:cs="Arial"/>
          <w:color w:val="000000"/>
        </w:rPr>
        <w:t xml:space="preserve">. </w:t>
      </w:r>
    </w:p>
    <w:p w14:paraId="252AF17C" w14:textId="77777777" w:rsidR="00726D43" w:rsidRPr="00F2260D" w:rsidRDefault="00726D43" w:rsidP="006F51E7">
      <w:pPr>
        <w:spacing w:line="276" w:lineRule="auto"/>
        <w:ind w:right="506"/>
        <w:jc w:val="both"/>
        <w:rPr>
          <w:rFonts w:ascii="Arial" w:hAnsi="Arial" w:cs="Arial"/>
          <w:sz w:val="22"/>
        </w:rPr>
      </w:pPr>
    </w:p>
    <w:p w14:paraId="7B7EF5F7" w14:textId="0CFC8709" w:rsidR="00F2260D" w:rsidRPr="00F2260D" w:rsidRDefault="00F2260D" w:rsidP="00F2260D">
      <w:pPr>
        <w:ind w:left="720"/>
        <w:jc w:val="both"/>
        <w:rPr>
          <w:rFonts w:ascii="Arial" w:hAnsi="Arial" w:cs="Arial"/>
          <w:color w:val="000000"/>
          <w:szCs w:val="28"/>
        </w:rPr>
      </w:pPr>
      <w:r w:rsidRPr="00F2260D">
        <w:rPr>
          <w:rFonts w:ascii="Arial" w:hAnsi="Arial" w:cs="Arial"/>
          <w:color w:val="000000"/>
          <w:szCs w:val="28"/>
        </w:rPr>
        <w:t>Prepared by</w:t>
      </w:r>
      <w:r w:rsidRPr="00F2260D">
        <w:rPr>
          <w:rFonts w:ascii="Arial" w:hAnsi="Arial" w:cs="Arial"/>
          <w:color w:val="000000"/>
          <w:szCs w:val="28"/>
        </w:rPr>
        <w:tab/>
        <w:t>:</w:t>
      </w:r>
      <w:r w:rsidRPr="00F2260D">
        <w:rPr>
          <w:rFonts w:ascii="Arial" w:hAnsi="Arial" w:cs="Arial"/>
          <w:color w:val="000000"/>
          <w:szCs w:val="28"/>
        </w:rPr>
        <w:tab/>
      </w:r>
      <w:r w:rsidR="009233A9">
        <w:rPr>
          <w:rFonts w:ascii="Arial" w:hAnsi="Arial" w:cs="Arial"/>
          <w:color w:val="000000"/>
          <w:szCs w:val="28"/>
        </w:rPr>
        <w:t xml:space="preserve">Nurul Farahaton Najihan </w:t>
      </w:r>
      <w:proofErr w:type="spellStart"/>
      <w:r w:rsidR="009233A9">
        <w:rPr>
          <w:rFonts w:ascii="Arial" w:hAnsi="Arial" w:cs="Arial"/>
          <w:color w:val="000000"/>
          <w:szCs w:val="28"/>
        </w:rPr>
        <w:t>bt</w:t>
      </w:r>
      <w:proofErr w:type="spellEnd"/>
      <w:r w:rsidR="009233A9">
        <w:rPr>
          <w:rFonts w:ascii="Arial" w:hAnsi="Arial" w:cs="Arial"/>
          <w:color w:val="000000"/>
          <w:szCs w:val="28"/>
        </w:rPr>
        <w:t xml:space="preserve"> Jusoh</w:t>
      </w:r>
    </w:p>
    <w:p w14:paraId="3CCAC6E5" w14:textId="77777777" w:rsidR="00AC21AD" w:rsidRDefault="00F2260D" w:rsidP="00F2260D">
      <w:pPr>
        <w:ind w:left="720"/>
        <w:jc w:val="both"/>
        <w:rPr>
          <w:rFonts w:ascii="Arial" w:hAnsi="Arial" w:cs="Arial"/>
          <w:color w:val="000000"/>
          <w:szCs w:val="28"/>
        </w:rPr>
      </w:pPr>
      <w:r w:rsidRPr="00F2260D">
        <w:rPr>
          <w:rFonts w:ascii="Arial" w:hAnsi="Arial" w:cs="Arial"/>
          <w:color w:val="000000"/>
          <w:szCs w:val="28"/>
        </w:rPr>
        <w:tab/>
      </w:r>
      <w:r w:rsidRPr="00F2260D">
        <w:rPr>
          <w:rFonts w:ascii="Arial" w:hAnsi="Arial" w:cs="Arial"/>
          <w:color w:val="000000"/>
          <w:szCs w:val="28"/>
        </w:rPr>
        <w:tab/>
      </w:r>
      <w:r w:rsidRPr="00F2260D">
        <w:rPr>
          <w:rFonts w:ascii="Arial" w:hAnsi="Arial" w:cs="Arial"/>
          <w:color w:val="000000"/>
          <w:szCs w:val="28"/>
        </w:rPr>
        <w:tab/>
        <w:t>PEMUDAH S</w:t>
      </w:r>
      <w:r w:rsidR="00C071DB">
        <w:rPr>
          <w:rFonts w:ascii="Arial" w:hAnsi="Arial" w:cs="Arial"/>
          <w:color w:val="000000"/>
          <w:szCs w:val="28"/>
        </w:rPr>
        <w:t>ecretariat</w:t>
      </w:r>
      <w:r w:rsidR="00AC21AD">
        <w:rPr>
          <w:rFonts w:ascii="Arial" w:hAnsi="Arial" w:cs="Arial"/>
          <w:color w:val="000000"/>
          <w:szCs w:val="28"/>
        </w:rPr>
        <w:t>,</w:t>
      </w:r>
    </w:p>
    <w:p w14:paraId="62213BD1" w14:textId="7426C004" w:rsidR="00C071DB" w:rsidRDefault="00AC21AD" w:rsidP="00F2260D">
      <w:pPr>
        <w:ind w:left="720"/>
        <w:jc w:val="both"/>
        <w:rPr>
          <w:rFonts w:ascii="Arial" w:hAnsi="Arial" w:cs="Arial"/>
          <w:color w:val="000000"/>
          <w:szCs w:val="28"/>
        </w:rPr>
      </w:pPr>
      <w:r>
        <w:rPr>
          <w:rFonts w:ascii="Arial" w:hAnsi="Arial" w:cs="Arial"/>
          <w:color w:val="000000"/>
          <w:szCs w:val="28"/>
        </w:rPr>
        <w:tab/>
      </w:r>
      <w:r>
        <w:rPr>
          <w:rFonts w:ascii="Arial" w:hAnsi="Arial" w:cs="Arial"/>
          <w:color w:val="000000"/>
          <w:szCs w:val="28"/>
        </w:rPr>
        <w:tab/>
      </w:r>
      <w:r>
        <w:rPr>
          <w:rFonts w:ascii="Arial" w:hAnsi="Arial" w:cs="Arial"/>
          <w:color w:val="000000"/>
          <w:szCs w:val="28"/>
        </w:rPr>
        <w:tab/>
        <w:t>D</w:t>
      </w:r>
      <w:r w:rsidR="00C071DB">
        <w:rPr>
          <w:rFonts w:ascii="Arial" w:hAnsi="Arial" w:cs="Arial"/>
          <w:color w:val="000000"/>
          <w:szCs w:val="28"/>
        </w:rPr>
        <w:t>elivery Management Office (DMO)</w:t>
      </w:r>
    </w:p>
    <w:p w14:paraId="30009EE3" w14:textId="77777777" w:rsidR="00C071DB" w:rsidRPr="00F2260D" w:rsidRDefault="00C071DB" w:rsidP="00C071DB">
      <w:pPr>
        <w:ind w:left="720"/>
        <w:jc w:val="both"/>
        <w:rPr>
          <w:rFonts w:ascii="Arial" w:hAnsi="Arial" w:cs="Arial"/>
          <w:color w:val="000000"/>
          <w:szCs w:val="28"/>
        </w:rPr>
      </w:pPr>
    </w:p>
    <w:p w14:paraId="22DC3BC4" w14:textId="77777777" w:rsidR="00C071DB" w:rsidRPr="00F2260D" w:rsidRDefault="00C071DB" w:rsidP="00C071DB">
      <w:pPr>
        <w:ind w:left="720"/>
        <w:jc w:val="both"/>
        <w:rPr>
          <w:rFonts w:ascii="Arial" w:hAnsi="Arial" w:cs="Arial"/>
          <w:color w:val="000000"/>
          <w:szCs w:val="28"/>
        </w:rPr>
      </w:pPr>
      <w:r w:rsidRPr="00F2260D">
        <w:rPr>
          <w:rFonts w:ascii="Arial" w:hAnsi="Arial" w:cs="Arial"/>
          <w:color w:val="000000"/>
          <w:szCs w:val="28"/>
        </w:rPr>
        <w:t>Checked by</w:t>
      </w:r>
      <w:r w:rsidRPr="00F2260D">
        <w:rPr>
          <w:rFonts w:ascii="Arial" w:hAnsi="Arial" w:cs="Arial"/>
          <w:color w:val="000000"/>
          <w:szCs w:val="28"/>
        </w:rPr>
        <w:tab/>
        <w:t>:</w:t>
      </w:r>
      <w:r w:rsidRPr="00F2260D">
        <w:rPr>
          <w:rFonts w:ascii="Arial" w:hAnsi="Arial" w:cs="Arial"/>
          <w:color w:val="000000"/>
          <w:szCs w:val="28"/>
        </w:rPr>
        <w:tab/>
      </w:r>
      <w:r w:rsidR="0087043A">
        <w:rPr>
          <w:rFonts w:ascii="Arial" w:hAnsi="Arial" w:cs="Arial"/>
          <w:color w:val="000000"/>
          <w:szCs w:val="28"/>
        </w:rPr>
        <w:t>Wan Fazlin Nadia Wan Osman</w:t>
      </w:r>
      <w:r>
        <w:rPr>
          <w:rFonts w:ascii="Arial" w:hAnsi="Arial" w:cs="Arial"/>
          <w:color w:val="000000"/>
          <w:szCs w:val="28"/>
        </w:rPr>
        <w:t xml:space="preserve">  </w:t>
      </w:r>
    </w:p>
    <w:p w14:paraId="75ED84BF" w14:textId="77777777" w:rsidR="00C071DB" w:rsidRPr="00F2260D" w:rsidRDefault="00C071DB" w:rsidP="00C071DB">
      <w:pPr>
        <w:jc w:val="both"/>
        <w:rPr>
          <w:rFonts w:ascii="Arial" w:hAnsi="Arial" w:cs="Arial"/>
          <w:color w:val="000000"/>
          <w:szCs w:val="28"/>
        </w:rPr>
      </w:pPr>
      <w:r w:rsidRPr="00F2260D">
        <w:rPr>
          <w:rFonts w:ascii="Arial" w:hAnsi="Arial" w:cs="Arial"/>
          <w:color w:val="000000"/>
          <w:szCs w:val="28"/>
        </w:rPr>
        <w:tab/>
      </w:r>
      <w:r w:rsidRPr="00F2260D">
        <w:rPr>
          <w:rFonts w:ascii="Arial" w:hAnsi="Arial" w:cs="Arial"/>
          <w:color w:val="000000"/>
          <w:szCs w:val="28"/>
        </w:rPr>
        <w:tab/>
      </w:r>
      <w:r w:rsidRPr="00F2260D">
        <w:rPr>
          <w:rFonts w:ascii="Arial" w:hAnsi="Arial" w:cs="Arial"/>
          <w:color w:val="000000"/>
          <w:szCs w:val="28"/>
        </w:rPr>
        <w:tab/>
      </w:r>
      <w:r w:rsidRPr="00F2260D">
        <w:rPr>
          <w:rFonts w:ascii="Arial" w:hAnsi="Arial" w:cs="Arial"/>
          <w:color w:val="000000"/>
          <w:szCs w:val="28"/>
        </w:rPr>
        <w:tab/>
      </w:r>
      <w:r>
        <w:rPr>
          <w:rFonts w:ascii="Arial" w:hAnsi="Arial" w:cs="Arial"/>
          <w:color w:val="000000"/>
          <w:szCs w:val="28"/>
        </w:rPr>
        <w:t>Deputy Director, Delivery Management Office (DMO)</w:t>
      </w:r>
    </w:p>
    <w:p w14:paraId="340A9C95" w14:textId="77777777" w:rsidR="00F2260D" w:rsidRPr="00F2260D" w:rsidRDefault="00F2260D" w:rsidP="00C071DB">
      <w:pPr>
        <w:ind w:left="720"/>
        <w:jc w:val="both"/>
        <w:rPr>
          <w:rFonts w:ascii="Arial" w:hAnsi="Arial" w:cs="Arial"/>
          <w:color w:val="000000"/>
          <w:szCs w:val="28"/>
        </w:rPr>
      </w:pPr>
    </w:p>
    <w:p w14:paraId="1625CA16" w14:textId="77777777" w:rsidR="00F2260D" w:rsidRDefault="00F2260D" w:rsidP="00C071DB">
      <w:pPr>
        <w:ind w:left="720"/>
        <w:jc w:val="both"/>
        <w:rPr>
          <w:rFonts w:ascii="Arial" w:hAnsi="Arial" w:cs="Arial"/>
          <w:color w:val="000000"/>
          <w:szCs w:val="28"/>
        </w:rPr>
      </w:pPr>
      <w:r w:rsidRPr="00F2260D">
        <w:rPr>
          <w:rFonts w:ascii="Arial" w:hAnsi="Arial" w:cs="Arial"/>
          <w:color w:val="000000"/>
          <w:szCs w:val="28"/>
        </w:rPr>
        <w:t>Approved by</w:t>
      </w:r>
      <w:r w:rsidRPr="00F2260D">
        <w:rPr>
          <w:rFonts w:ascii="Arial" w:hAnsi="Arial" w:cs="Arial"/>
          <w:color w:val="000000"/>
          <w:szCs w:val="28"/>
        </w:rPr>
        <w:tab/>
        <w:t xml:space="preserve">: </w:t>
      </w:r>
      <w:r w:rsidRPr="00F2260D">
        <w:rPr>
          <w:rFonts w:ascii="Arial" w:hAnsi="Arial" w:cs="Arial"/>
          <w:color w:val="000000"/>
          <w:szCs w:val="28"/>
        </w:rPr>
        <w:tab/>
      </w:r>
      <w:r w:rsidR="00C071DB">
        <w:rPr>
          <w:rFonts w:ascii="Arial" w:hAnsi="Arial" w:cs="Arial"/>
          <w:color w:val="000000"/>
          <w:szCs w:val="28"/>
        </w:rPr>
        <w:t xml:space="preserve">Zahid bin Ismail </w:t>
      </w:r>
    </w:p>
    <w:p w14:paraId="42C66C2F" w14:textId="77777777" w:rsidR="00C071DB" w:rsidRPr="00F2260D" w:rsidRDefault="00C071DB" w:rsidP="00C071DB">
      <w:pPr>
        <w:ind w:left="720" w:firstLine="720"/>
        <w:jc w:val="both"/>
        <w:rPr>
          <w:rFonts w:ascii="Arial" w:hAnsi="Arial" w:cs="Arial"/>
          <w:color w:val="000000"/>
          <w:szCs w:val="28"/>
        </w:rPr>
      </w:pPr>
      <w:r>
        <w:rPr>
          <w:rFonts w:ascii="Arial" w:hAnsi="Arial" w:cs="Arial"/>
          <w:color w:val="000000"/>
          <w:szCs w:val="28"/>
        </w:rPr>
        <w:tab/>
      </w:r>
      <w:r>
        <w:rPr>
          <w:rFonts w:ascii="Arial" w:hAnsi="Arial" w:cs="Arial"/>
          <w:color w:val="000000"/>
          <w:szCs w:val="28"/>
        </w:rPr>
        <w:tab/>
        <w:t>Director, Delivery Management Office (DMO)</w:t>
      </w:r>
      <w:r>
        <w:rPr>
          <w:rFonts w:ascii="Arial" w:hAnsi="Arial" w:cs="Arial"/>
          <w:color w:val="000000"/>
          <w:szCs w:val="28"/>
        </w:rPr>
        <w:tab/>
      </w:r>
    </w:p>
    <w:p w14:paraId="513117C5" w14:textId="77777777" w:rsidR="00F2260D" w:rsidRPr="00F2260D" w:rsidRDefault="00F2260D" w:rsidP="00F2260D">
      <w:pPr>
        <w:ind w:left="720"/>
        <w:jc w:val="both"/>
        <w:rPr>
          <w:rFonts w:ascii="Arial" w:hAnsi="Arial" w:cs="Arial"/>
          <w:color w:val="000000"/>
          <w:szCs w:val="28"/>
        </w:rPr>
      </w:pPr>
    </w:p>
    <w:p w14:paraId="6369D275" w14:textId="6087D0BF" w:rsidR="007C0622" w:rsidRPr="00DA0F7E" w:rsidRDefault="00F2260D" w:rsidP="00D84338">
      <w:pPr>
        <w:ind w:left="720"/>
        <w:jc w:val="both"/>
        <w:rPr>
          <w:rFonts w:ascii="Arial" w:hAnsi="Arial" w:cs="Arial"/>
          <w:color w:val="000000"/>
          <w:szCs w:val="28"/>
        </w:rPr>
      </w:pPr>
      <w:r w:rsidRPr="00F2260D">
        <w:rPr>
          <w:rFonts w:ascii="Arial" w:hAnsi="Arial" w:cs="Arial"/>
          <w:color w:val="000000"/>
          <w:szCs w:val="28"/>
        </w:rPr>
        <w:t>Date</w:t>
      </w:r>
      <w:r w:rsidRPr="00F2260D">
        <w:rPr>
          <w:rFonts w:ascii="Arial" w:hAnsi="Arial" w:cs="Arial"/>
          <w:color w:val="000000"/>
          <w:szCs w:val="28"/>
        </w:rPr>
        <w:tab/>
      </w:r>
      <w:r w:rsidRPr="00F2260D">
        <w:rPr>
          <w:rFonts w:ascii="Arial" w:hAnsi="Arial" w:cs="Arial"/>
          <w:color w:val="000000"/>
          <w:szCs w:val="28"/>
        </w:rPr>
        <w:tab/>
        <w:t>:</w:t>
      </w:r>
      <w:r w:rsidRPr="00F2260D">
        <w:rPr>
          <w:rFonts w:ascii="Arial" w:hAnsi="Arial" w:cs="Arial"/>
          <w:color w:val="000000"/>
          <w:szCs w:val="28"/>
        </w:rPr>
        <w:tab/>
      </w:r>
      <w:r w:rsidR="009233A9">
        <w:rPr>
          <w:rFonts w:ascii="Arial" w:hAnsi="Arial" w:cs="Arial"/>
          <w:color w:val="000000"/>
          <w:szCs w:val="28"/>
        </w:rPr>
        <w:t>20</w:t>
      </w:r>
      <w:r w:rsidR="00A32277">
        <w:rPr>
          <w:rFonts w:ascii="Arial" w:hAnsi="Arial" w:cs="Arial"/>
          <w:color w:val="000000"/>
          <w:szCs w:val="28"/>
        </w:rPr>
        <w:t xml:space="preserve"> </w:t>
      </w:r>
      <w:r w:rsidR="00322F0F">
        <w:rPr>
          <w:rFonts w:ascii="Arial" w:hAnsi="Arial" w:cs="Arial"/>
          <w:color w:val="000000"/>
          <w:szCs w:val="28"/>
        </w:rPr>
        <w:t xml:space="preserve">August </w:t>
      </w:r>
      <w:r w:rsidR="0087043A" w:rsidRPr="001C742F">
        <w:rPr>
          <w:rFonts w:ascii="Arial" w:hAnsi="Arial" w:cs="Arial"/>
          <w:color w:val="000000"/>
          <w:szCs w:val="28"/>
        </w:rPr>
        <w:t>2019</w:t>
      </w:r>
      <w:r w:rsidR="00045AAA" w:rsidRPr="00DA0F7E">
        <w:rPr>
          <w:rFonts w:ascii="Arial" w:hAnsi="Arial" w:cs="Arial"/>
          <w:color w:val="000000"/>
          <w:szCs w:val="28"/>
        </w:rPr>
        <w:t xml:space="preserve"> </w:t>
      </w:r>
    </w:p>
    <w:sectPr w:rsidR="007C0622" w:rsidRPr="00DA0F7E" w:rsidSect="001F1173">
      <w:footerReference w:type="even" r:id="rId8"/>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15DC7" w14:textId="77777777" w:rsidR="004A44CB" w:rsidRDefault="004A44CB">
      <w:r>
        <w:separator/>
      </w:r>
    </w:p>
  </w:endnote>
  <w:endnote w:type="continuationSeparator" w:id="0">
    <w:p w14:paraId="067BE336" w14:textId="77777777" w:rsidR="004A44CB" w:rsidRDefault="004A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6C50" w14:textId="77777777" w:rsidR="00F92A08" w:rsidRDefault="00F92A08" w:rsidP="009672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CEFED2" w14:textId="77777777" w:rsidR="00F92A08" w:rsidRDefault="00F92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1148C" w14:textId="77777777" w:rsidR="00F92A08" w:rsidRPr="001F1173" w:rsidRDefault="00F92A08" w:rsidP="0096729F">
    <w:pPr>
      <w:pStyle w:val="Footer"/>
      <w:framePr w:wrap="around" w:vAnchor="text" w:hAnchor="margin" w:xAlign="center" w:y="1"/>
      <w:rPr>
        <w:rStyle w:val="PageNumber"/>
        <w:rFonts w:ascii="Arial" w:hAnsi="Arial" w:cs="Arial"/>
      </w:rPr>
    </w:pPr>
    <w:r w:rsidRPr="001F1173">
      <w:rPr>
        <w:rStyle w:val="PageNumber"/>
        <w:rFonts w:ascii="Arial" w:hAnsi="Arial" w:cs="Arial"/>
      </w:rPr>
      <w:fldChar w:fldCharType="begin"/>
    </w:r>
    <w:r w:rsidRPr="001F1173">
      <w:rPr>
        <w:rStyle w:val="PageNumber"/>
        <w:rFonts w:ascii="Arial" w:hAnsi="Arial" w:cs="Arial"/>
      </w:rPr>
      <w:instrText xml:space="preserve">PAGE  </w:instrText>
    </w:r>
    <w:r w:rsidRPr="001F1173">
      <w:rPr>
        <w:rStyle w:val="PageNumber"/>
        <w:rFonts w:ascii="Arial" w:hAnsi="Arial" w:cs="Arial"/>
      </w:rPr>
      <w:fldChar w:fldCharType="separate"/>
    </w:r>
    <w:r w:rsidR="00C4514E" w:rsidRPr="001F1173">
      <w:rPr>
        <w:rStyle w:val="PageNumber"/>
        <w:rFonts w:ascii="Arial" w:hAnsi="Arial" w:cs="Arial"/>
        <w:noProof/>
      </w:rPr>
      <w:t>4</w:t>
    </w:r>
    <w:r w:rsidRPr="001F1173">
      <w:rPr>
        <w:rStyle w:val="PageNumber"/>
        <w:rFonts w:ascii="Arial" w:hAnsi="Arial" w:cs="Arial"/>
      </w:rPr>
      <w:fldChar w:fldCharType="end"/>
    </w:r>
  </w:p>
  <w:p w14:paraId="027E1BC6" w14:textId="77777777" w:rsidR="00F92A08" w:rsidRPr="001F1173" w:rsidRDefault="00F92A0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03382" w14:textId="77777777" w:rsidR="004A44CB" w:rsidRDefault="004A44CB">
      <w:r>
        <w:separator/>
      </w:r>
    </w:p>
  </w:footnote>
  <w:footnote w:type="continuationSeparator" w:id="0">
    <w:p w14:paraId="43880267" w14:textId="77777777" w:rsidR="004A44CB" w:rsidRDefault="004A4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362D"/>
    <w:multiLevelType w:val="hybridMultilevel"/>
    <w:tmpl w:val="390046F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372697A"/>
    <w:multiLevelType w:val="hybridMultilevel"/>
    <w:tmpl w:val="718EBC5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3CF4CF4"/>
    <w:multiLevelType w:val="hybridMultilevel"/>
    <w:tmpl w:val="D8A4B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13BCD"/>
    <w:multiLevelType w:val="hybridMultilevel"/>
    <w:tmpl w:val="DDDCC19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6B45993"/>
    <w:multiLevelType w:val="hybridMultilevel"/>
    <w:tmpl w:val="21AC3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758A4"/>
    <w:multiLevelType w:val="multilevel"/>
    <w:tmpl w:val="55B8CD8A"/>
    <w:lvl w:ilvl="0">
      <w:start w:val="1"/>
      <w:numFmt w:val="decimal"/>
      <w:lvlText w:val="%1.0"/>
      <w:lvlJc w:val="left"/>
      <w:pPr>
        <w:tabs>
          <w:tab w:val="num" w:pos="720"/>
        </w:tabs>
        <w:ind w:left="720" w:hanging="720"/>
      </w:pPr>
      <w:rPr>
        <w:rFonts w:cs="Times New Roman"/>
        <w:color w:val="000000" w:themeColor="text1"/>
      </w:rPr>
    </w:lvl>
    <w:lvl w:ilvl="1">
      <w:start w:val="1"/>
      <w:numFmt w:val="decimal"/>
      <w:lvlText w:val="%1.%2"/>
      <w:lvlJc w:val="left"/>
      <w:pPr>
        <w:tabs>
          <w:tab w:val="num" w:pos="1440"/>
        </w:tabs>
        <w:ind w:left="1440" w:hanging="720"/>
      </w:pPr>
      <w:rPr>
        <w:rFonts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15:restartNumberingAfterBreak="0">
    <w:nsid w:val="0B96213A"/>
    <w:multiLevelType w:val="hybridMultilevel"/>
    <w:tmpl w:val="B494172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0DDF5956"/>
    <w:multiLevelType w:val="hybridMultilevel"/>
    <w:tmpl w:val="0C38027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0F683856"/>
    <w:multiLevelType w:val="hybridMultilevel"/>
    <w:tmpl w:val="E66AFB9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281024E"/>
    <w:multiLevelType w:val="hybridMultilevel"/>
    <w:tmpl w:val="3A50739C"/>
    <w:lvl w:ilvl="0" w:tplc="91BC67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54CE4"/>
    <w:multiLevelType w:val="hybridMultilevel"/>
    <w:tmpl w:val="2D44E0B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1A7B223B"/>
    <w:multiLevelType w:val="hybridMultilevel"/>
    <w:tmpl w:val="B7EAFA52"/>
    <w:lvl w:ilvl="0" w:tplc="4409000F">
      <w:start w:val="1"/>
      <w:numFmt w:val="decimal"/>
      <w:lvlText w:val="%1."/>
      <w:lvlJc w:val="left"/>
      <w:pPr>
        <w:ind w:left="1440" w:hanging="360"/>
      </w:pPr>
    </w:lvl>
    <w:lvl w:ilvl="1" w:tplc="44090019">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2" w15:restartNumberingAfterBreak="0">
    <w:nsid w:val="1FCD382F"/>
    <w:multiLevelType w:val="hybridMultilevel"/>
    <w:tmpl w:val="C1E2A010"/>
    <w:lvl w:ilvl="0" w:tplc="736ECD1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1FDB3D64"/>
    <w:multiLevelType w:val="hybridMultilevel"/>
    <w:tmpl w:val="E37C95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21DC24A5"/>
    <w:multiLevelType w:val="hybridMultilevel"/>
    <w:tmpl w:val="17185728"/>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15" w15:restartNumberingAfterBreak="0">
    <w:nsid w:val="27646518"/>
    <w:multiLevelType w:val="hybridMultilevel"/>
    <w:tmpl w:val="429CB4BE"/>
    <w:lvl w:ilvl="0" w:tplc="0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15:restartNumberingAfterBreak="0">
    <w:nsid w:val="2C88281E"/>
    <w:multiLevelType w:val="hybridMultilevel"/>
    <w:tmpl w:val="A38818B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3FF03E2"/>
    <w:multiLevelType w:val="hybridMultilevel"/>
    <w:tmpl w:val="5BCAB802"/>
    <w:lvl w:ilvl="0" w:tplc="5FE8ACC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35BC2AAF"/>
    <w:multiLevelType w:val="hybridMultilevel"/>
    <w:tmpl w:val="4D3C7B1A"/>
    <w:lvl w:ilvl="0" w:tplc="4409000F">
      <w:start w:val="1"/>
      <w:numFmt w:val="decimal"/>
      <w:lvlText w:val="%1."/>
      <w:lvlJc w:val="left"/>
      <w:pPr>
        <w:ind w:left="1440" w:hanging="360"/>
      </w:pPr>
    </w:lvl>
    <w:lvl w:ilvl="1" w:tplc="4409001B">
      <w:start w:val="1"/>
      <w:numFmt w:val="lowerRoman"/>
      <w:lvlText w:val="%2."/>
      <w:lvlJc w:val="righ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9" w15:restartNumberingAfterBreak="0">
    <w:nsid w:val="3CA82B23"/>
    <w:multiLevelType w:val="hybridMultilevel"/>
    <w:tmpl w:val="0C1AAC8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05B13C6"/>
    <w:multiLevelType w:val="hybridMultilevel"/>
    <w:tmpl w:val="677C9CC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1" w15:restartNumberingAfterBreak="0">
    <w:nsid w:val="42FF0056"/>
    <w:multiLevelType w:val="hybridMultilevel"/>
    <w:tmpl w:val="02908F0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62834D3"/>
    <w:multiLevelType w:val="hybridMultilevel"/>
    <w:tmpl w:val="81ECCA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49B03161"/>
    <w:multiLevelType w:val="hybridMultilevel"/>
    <w:tmpl w:val="07DCFB9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4" w15:restartNumberingAfterBreak="0">
    <w:nsid w:val="4C551DB0"/>
    <w:multiLevelType w:val="hybridMultilevel"/>
    <w:tmpl w:val="A5E6F48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4DA618E9"/>
    <w:multiLevelType w:val="hybridMultilevel"/>
    <w:tmpl w:val="1ECCB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0C4FE7"/>
    <w:multiLevelType w:val="hybridMultilevel"/>
    <w:tmpl w:val="D13C6AE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50AC1C32"/>
    <w:multiLevelType w:val="hybridMultilevel"/>
    <w:tmpl w:val="B03EDD5A"/>
    <w:lvl w:ilvl="0" w:tplc="A636102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529149B9"/>
    <w:multiLevelType w:val="hybridMultilevel"/>
    <w:tmpl w:val="DBA267D2"/>
    <w:lvl w:ilvl="0" w:tplc="0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9" w15:restartNumberingAfterBreak="0">
    <w:nsid w:val="534126F0"/>
    <w:multiLevelType w:val="hybridMultilevel"/>
    <w:tmpl w:val="1ECCB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706BB8"/>
    <w:multiLevelType w:val="hybridMultilevel"/>
    <w:tmpl w:val="778E1C2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57187BBE"/>
    <w:multiLevelType w:val="hybridMultilevel"/>
    <w:tmpl w:val="E72063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65194265"/>
    <w:multiLevelType w:val="hybridMultilevel"/>
    <w:tmpl w:val="1ECCB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4F2589"/>
    <w:multiLevelType w:val="hybridMultilevel"/>
    <w:tmpl w:val="DEB2FA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73100C9A"/>
    <w:multiLevelType w:val="hybridMultilevel"/>
    <w:tmpl w:val="E904C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E36BF0"/>
    <w:multiLevelType w:val="hybridMultilevel"/>
    <w:tmpl w:val="6BFE91B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7939501B"/>
    <w:multiLevelType w:val="hybridMultilevel"/>
    <w:tmpl w:val="1ECCB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1"/>
  </w:num>
  <w:num w:numId="5">
    <w:abstractNumId w:val="29"/>
  </w:num>
  <w:num w:numId="6">
    <w:abstractNumId w:val="14"/>
  </w:num>
  <w:num w:numId="7">
    <w:abstractNumId w:val="16"/>
  </w:num>
  <w:num w:numId="8">
    <w:abstractNumId w:val="0"/>
  </w:num>
  <w:num w:numId="9">
    <w:abstractNumId w:val="1"/>
  </w:num>
  <w:num w:numId="10">
    <w:abstractNumId w:val="13"/>
  </w:num>
  <w:num w:numId="11">
    <w:abstractNumId w:val="18"/>
  </w:num>
  <w:num w:numId="12">
    <w:abstractNumId w:val="12"/>
  </w:num>
  <w:num w:numId="13">
    <w:abstractNumId w:val="3"/>
  </w:num>
  <w:num w:numId="14">
    <w:abstractNumId w:val="26"/>
  </w:num>
  <w:num w:numId="15">
    <w:abstractNumId w:val="25"/>
  </w:num>
  <w:num w:numId="16">
    <w:abstractNumId w:val="32"/>
  </w:num>
  <w:num w:numId="17">
    <w:abstractNumId w:val="23"/>
  </w:num>
  <w:num w:numId="18">
    <w:abstractNumId w:val="28"/>
  </w:num>
  <w:num w:numId="19">
    <w:abstractNumId w:val="15"/>
  </w:num>
  <w:num w:numId="20">
    <w:abstractNumId w:val="9"/>
  </w:num>
  <w:num w:numId="21">
    <w:abstractNumId w:val="33"/>
  </w:num>
  <w:num w:numId="22">
    <w:abstractNumId w:val="36"/>
  </w:num>
  <w:num w:numId="23">
    <w:abstractNumId w:val="27"/>
  </w:num>
  <w:num w:numId="24">
    <w:abstractNumId w:val="7"/>
  </w:num>
  <w:num w:numId="25">
    <w:abstractNumId w:val="10"/>
  </w:num>
  <w:num w:numId="26">
    <w:abstractNumId w:val="6"/>
  </w:num>
  <w:num w:numId="27">
    <w:abstractNumId w:val="34"/>
  </w:num>
  <w:num w:numId="28">
    <w:abstractNumId w:val="17"/>
  </w:num>
  <w:num w:numId="29">
    <w:abstractNumId w:val="22"/>
  </w:num>
  <w:num w:numId="30">
    <w:abstractNumId w:val="35"/>
  </w:num>
  <w:num w:numId="31">
    <w:abstractNumId w:val="31"/>
  </w:num>
  <w:num w:numId="32">
    <w:abstractNumId w:val="24"/>
  </w:num>
  <w:num w:numId="33">
    <w:abstractNumId w:val="20"/>
  </w:num>
  <w:num w:numId="34">
    <w:abstractNumId w:val="21"/>
  </w:num>
  <w:num w:numId="35">
    <w:abstractNumId w:val="8"/>
  </w:num>
  <w:num w:numId="36">
    <w:abstractNumId w:val="30"/>
  </w:num>
  <w:num w:numId="3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A2"/>
    <w:rsid w:val="000004ED"/>
    <w:rsid w:val="00002F8D"/>
    <w:rsid w:val="00002FCA"/>
    <w:rsid w:val="000108D0"/>
    <w:rsid w:val="000114B5"/>
    <w:rsid w:val="00016049"/>
    <w:rsid w:val="00021EFE"/>
    <w:rsid w:val="00031918"/>
    <w:rsid w:val="000370D5"/>
    <w:rsid w:val="00042919"/>
    <w:rsid w:val="00043DC0"/>
    <w:rsid w:val="000451F2"/>
    <w:rsid w:val="00045AAA"/>
    <w:rsid w:val="00046A6C"/>
    <w:rsid w:val="00046EEA"/>
    <w:rsid w:val="000522C1"/>
    <w:rsid w:val="000570C5"/>
    <w:rsid w:val="00063E15"/>
    <w:rsid w:val="00064E96"/>
    <w:rsid w:val="000659B7"/>
    <w:rsid w:val="00067495"/>
    <w:rsid w:val="00075A27"/>
    <w:rsid w:val="00087502"/>
    <w:rsid w:val="00087F12"/>
    <w:rsid w:val="000921C8"/>
    <w:rsid w:val="00094985"/>
    <w:rsid w:val="00094B07"/>
    <w:rsid w:val="000978E8"/>
    <w:rsid w:val="000A3A96"/>
    <w:rsid w:val="000B0358"/>
    <w:rsid w:val="000B4080"/>
    <w:rsid w:val="000B5CEB"/>
    <w:rsid w:val="000B6B3B"/>
    <w:rsid w:val="000B6DC8"/>
    <w:rsid w:val="000C1F49"/>
    <w:rsid w:val="000C4658"/>
    <w:rsid w:val="000C49F0"/>
    <w:rsid w:val="000C7304"/>
    <w:rsid w:val="000D4C21"/>
    <w:rsid w:val="000D612B"/>
    <w:rsid w:val="000E13B3"/>
    <w:rsid w:val="000E55F0"/>
    <w:rsid w:val="000E7031"/>
    <w:rsid w:val="000F5EA8"/>
    <w:rsid w:val="000F768F"/>
    <w:rsid w:val="001019FE"/>
    <w:rsid w:val="001163A6"/>
    <w:rsid w:val="0011641B"/>
    <w:rsid w:val="00124647"/>
    <w:rsid w:val="00125002"/>
    <w:rsid w:val="00125E4E"/>
    <w:rsid w:val="00127847"/>
    <w:rsid w:val="00127F0A"/>
    <w:rsid w:val="00131504"/>
    <w:rsid w:val="00135284"/>
    <w:rsid w:val="0013605A"/>
    <w:rsid w:val="001448FB"/>
    <w:rsid w:val="0015029C"/>
    <w:rsid w:val="00150E09"/>
    <w:rsid w:val="00160071"/>
    <w:rsid w:val="00160F41"/>
    <w:rsid w:val="001645E6"/>
    <w:rsid w:val="00165906"/>
    <w:rsid w:val="00173756"/>
    <w:rsid w:val="00177B50"/>
    <w:rsid w:val="00180804"/>
    <w:rsid w:val="00182AF5"/>
    <w:rsid w:val="00183223"/>
    <w:rsid w:val="00184616"/>
    <w:rsid w:val="001923EF"/>
    <w:rsid w:val="0019739C"/>
    <w:rsid w:val="001A0577"/>
    <w:rsid w:val="001A0949"/>
    <w:rsid w:val="001A5490"/>
    <w:rsid w:val="001B2561"/>
    <w:rsid w:val="001B396B"/>
    <w:rsid w:val="001B72EA"/>
    <w:rsid w:val="001C742F"/>
    <w:rsid w:val="001D0660"/>
    <w:rsid w:val="001D0CF3"/>
    <w:rsid w:val="001D4BE9"/>
    <w:rsid w:val="001E3584"/>
    <w:rsid w:val="001E64FF"/>
    <w:rsid w:val="001E66DF"/>
    <w:rsid w:val="001F037D"/>
    <w:rsid w:val="001F1173"/>
    <w:rsid w:val="001F4C06"/>
    <w:rsid w:val="001F6BEB"/>
    <w:rsid w:val="001F6E6E"/>
    <w:rsid w:val="0020035C"/>
    <w:rsid w:val="00201678"/>
    <w:rsid w:val="00201E62"/>
    <w:rsid w:val="00203F57"/>
    <w:rsid w:val="002042B4"/>
    <w:rsid w:val="002115B8"/>
    <w:rsid w:val="00214283"/>
    <w:rsid w:val="0021464E"/>
    <w:rsid w:val="00216545"/>
    <w:rsid w:val="002248A8"/>
    <w:rsid w:val="0023360B"/>
    <w:rsid w:val="00244256"/>
    <w:rsid w:val="00245DA1"/>
    <w:rsid w:val="00250424"/>
    <w:rsid w:val="002533AA"/>
    <w:rsid w:val="002553FC"/>
    <w:rsid w:val="002620BF"/>
    <w:rsid w:val="002667EA"/>
    <w:rsid w:val="00271142"/>
    <w:rsid w:val="002718C5"/>
    <w:rsid w:val="00273334"/>
    <w:rsid w:val="00275CD6"/>
    <w:rsid w:val="002773D9"/>
    <w:rsid w:val="002825FD"/>
    <w:rsid w:val="002863E9"/>
    <w:rsid w:val="00294777"/>
    <w:rsid w:val="00297945"/>
    <w:rsid w:val="002A37EC"/>
    <w:rsid w:val="002A4A35"/>
    <w:rsid w:val="002B23AD"/>
    <w:rsid w:val="002B450A"/>
    <w:rsid w:val="002B6A5C"/>
    <w:rsid w:val="002C072D"/>
    <w:rsid w:val="002D00EC"/>
    <w:rsid w:val="002D5055"/>
    <w:rsid w:val="002E1664"/>
    <w:rsid w:val="002E1DAF"/>
    <w:rsid w:val="002E223A"/>
    <w:rsid w:val="002E5516"/>
    <w:rsid w:val="002E6708"/>
    <w:rsid w:val="002E6C4A"/>
    <w:rsid w:val="002F3969"/>
    <w:rsid w:val="002F44CA"/>
    <w:rsid w:val="002F6742"/>
    <w:rsid w:val="002F78DF"/>
    <w:rsid w:val="003035FF"/>
    <w:rsid w:val="00305A56"/>
    <w:rsid w:val="0031009A"/>
    <w:rsid w:val="003105BB"/>
    <w:rsid w:val="003133D2"/>
    <w:rsid w:val="00314F85"/>
    <w:rsid w:val="00321A66"/>
    <w:rsid w:val="00322F0F"/>
    <w:rsid w:val="003258D3"/>
    <w:rsid w:val="00331552"/>
    <w:rsid w:val="003332B8"/>
    <w:rsid w:val="00344FDC"/>
    <w:rsid w:val="0034644F"/>
    <w:rsid w:val="0035248E"/>
    <w:rsid w:val="003666A3"/>
    <w:rsid w:val="00367AA4"/>
    <w:rsid w:val="00370BB1"/>
    <w:rsid w:val="00381803"/>
    <w:rsid w:val="0038640A"/>
    <w:rsid w:val="0038695B"/>
    <w:rsid w:val="003925DC"/>
    <w:rsid w:val="003969E2"/>
    <w:rsid w:val="003A0529"/>
    <w:rsid w:val="003A52D9"/>
    <w:rsid w:val="003B3DBB"/>
    <w:rsid w:val="003B71D6"/>
    <w:rsid w:val="003C3264"/>
    <w:rsid w:val="003C37C4"/>
    <w:rsid w:val="003D42C8"/>
    <w:rsid w:val="003D4671"/>
    <w:rsid w:val="003E0D60"/>
    <w:rsid w:val="003E7890"/>
    <w:rsid w:val="00401884"/>
    <w:rsid w:val="00413CF7"/>
    <w:rsid w:val="00423D9F"/>
    <w:rsid w:val="0042588A"/>
    <w:rsid w:val="004272BC"/>
    <w:rsid w:val="00430EAE"/>
    <w:rsid w:val="004423CC"/>
    <w:rsid w:val="00444D33"/>
    <w:rsid w:val="0044769E"/>
    <w:rsid w:val="00452626"/>
    <w:rsid w:val="0045273D"/>
    <w:rsid w:val="00452784"/>
    <w:rsid w:val="00454F67"/>
    <w:rsid w:val="00460473"/>
    <w:rsid w:val="00466FEE"/>
    <w:rsid w:val="004831C7"/>
    <w:rsid w:val="0048481C"/>
    <w:rsid w:val="004853AA"/>
    <w:rsid w:val="004928F5"/>
    <w:rsid w:val="004947DD"/>
    <w:rsid w:val="00495B35"/>
    <w:rsid w:val="00496BAC"/>
    <w:rsid w:val="004A05C8"/>
    <w:rsid w:val="004A154C"/>
    <w:rsid w:val="004A44CB"/>
    <w:rsid w:val="004A4F99"/>
    <w:rsid w:val="004A76C1"/>
    <w:rsid w:val="004B1DB3"/>
    <w:rsid w:val="004B2E62"/>
    <w:rsid w:val="004B6684"/>
    <w:rsid w:val="004B689F"/>
    <w:rsid w:val="004C0B0D"/>
    <w:rsid w:val="004C71CA"/>
    <w:rsid w:val="004D1107"/>
    <w:rsid w:val="004E0072"/>
    <w:rsid w:val="004E43E2"/>
    <w:rsid w:val="004E770B"/>
    <w:rsid w:val="004F2153"/>
    <w:rsid w:val="004F6523"/>
    <w:rsid w:val="004F6E24"/>
    <w:rsid w:val="00501474"/>
    <w:rsid w:val="00502EE6"/>
    <w:rsid w:val="005035D8"/>
    <w:rsid w:val="00503D88"/>
    <w:rsid w:val="00516411"/>
    <w:rsid w:val="005205CD"/>
    <w:rsid w:val="0052245A"/>
    <w:rsid w:val="00523659"/>
    <w:rsid w:val="00533229"/>
    <w:rsid w:val="00533519"/>
    <w:rsid w:val="00535171"/>
    <w:rsid w:val="00537DA0"/>
    <w:rsid w:val="00540133"/>
    <w:rsid w:val="00541B2D"/>
    <w:rsid w:val="00544CD2"/>
    <w:rsid w:val="00547EE8"/>
    <w:rsid w:val="005507C8"/>
    <w:rsid w:val="00553413"/>
    <w:rsid w:val="00554F93"/>
    <w:rsid w:val="00555E16"/>
    <w:rsid w:val="0056175D"/>
    <w:rsid w:val="005619C5"/>
    <w:rsid w:val="00565EE6"/>
    <w:rsid w:val="00574098"/>
    <w:rsid w:val="00577113"/>
    <w:rsid w:val="00577CD5"/>
    <w:rsid w:val="00577FCF"/>
    <w:rsid w:val="00583214"/>
    <w:rsid w:val="005872F5"/>
    <w:rsid w:val="005941A2"/>
    <w:rsid w:val="005946EB"/>
    <w:rsid w:val="005B2993"/>
    <w:rsid w:val="005B4B96"/>
    <w:rsid w:val="005D0CA8"/>
    <w:rsid w:val="005D2E59"/>
    <w:rsid w:val="005D3A23"/>
    <w:rsid w:val="005D5223"/>
    <w:rsid w:val="005D5B86"/>
    <w:rsid w:val="005D66C8"/>
    <w:rsid w:val="005E152D"/>
    <w:rsid w:val="005E7C5D"/>
    <w:rsid w:val="005E7CE2"/>
    <w:rsid w:val="005F06EF"/>
    <w:rsid w:val="005F661F"/>
    <w:rsid w:val="006022F7"/>
    <w:rsid w:val="00604D63"/>
    <w:rsid w:val="006135E8"/>
    <w:rsid w:val="0061618C"/>
    <w:rsid w:val="006167E5"/>
    <w:rsid w:val="00617225"/>
    <w:rsid w:val="0061754E"/>
    <w:rsid w:val="006211F1"/>
    <w:rsid w:val="00626A5C"/>
    <w:rsid w:val="00633BFA"/>
    <w:rsid w:val="00635DD4"/>
    <w:rsid w:val="0063676D"/>
    <w:rsid w:val="00657722"/>
    <w:rsid w:val="00660047"/>
    <w:rsid w:val="00661A88"/>
    <w:rsid w:val="00663706"/>
    <w:rsid w:val="00666686"/>
    <w:rsid w:val="0067609E"/>
    <w:rsid w:val="006766EB"/>
    <w:rsid w:val="00677972"/>
    <w:rsid w:val="00682D04"/>
    <w:rsid w:val="00682D49"/>
    <w:rsid w:val="0068313D"/>
    <w:rsid w:val="00687AED"/>
    <w:rsid w:val="00695D2E"/>
    <w:rsid w:val="00697626"/>
    <w:rsid w:val="006A01DC"/>
    <w:rsid w:val="006A1627"/>
    <w:rsid w:val="006A7B21"/>
    <w:rsid w:val="006B10C9"/>
    <w:rsid w:val="006B141B"/>
    <w:rsid w:val="006C24E0"/>
    <w:rsid w:val="006C5DAF"/>
    <w:rsid w:val="006D1229"/>
    <w:rsid w:val="006D3800"/>
    <w:rsid w:val="006D395F"/>
    <w:rsid w:val="006E63FD"/>
    <w:rsid w:val="006E7030"/>
    <w:rsid w:val="006F0486"/>
    <w:rsid w:val="006F20D5"/>
    <w:rsid w:val="006F51E7"/>
    <w:rsid w:val="006F5286"/>
    <w:rsid w:val="0070089E"/>
    <w:rsid w:val="00702373"/>
    <w:rsid w:val="00703514"/>
    <w:rsid w:val="00707D85"/>
    <w:rsid w:val="0071092A"/>
    <w:rsid w:val="00711A94"/>
    <w:rsid w:val="00714642"/>
    <w:rsid w:val="00717A1F"/>
    <w:rsid w:val="0072033F"/>
    <w:rsid w:val="007214A2"/>
    <w:rsid w:val="00723642"/>
    <w:rsid w:val="00726D43"/>
    <w:rsid w:val="00727E24"/>
    <w:rsid w:val="0073149C"/>
    <w:rsid w:val="007324CD"/>
    <w:rsid w:val="007401C4"/>
    <w:rsid w:val="00740D39"/>
    <w:rsid w:val="00750BE7"/>
    <w:rsid w:val="00755FE8"/>
    <w:rsid w:val="0075736A"/>
    <w:rsid w:val="00767FF4"/>
    <w:rsid w:val="00771FE8"/>
    <w:rsid w:val="007721AD"/>
    <w:rsid w:val="00775763"/>
    <w:rsid w:val="00776212"/>
    <w:rsid w:val="00781E73"/>
    <w:rsid w:val="00784682"/>
    <w:rsid w:val="00790673"/>
    <w:rsid w:val="00794B79"/>
    <w:rsid w:val="007950BC"/>
    <w:rsid w:val="00796B47"/>
    <w:rsid w:val="007A2156"/>
    <w:rsid w:val="007A7AD8"/>
    <w:rsid w:val="007C0622"/>
    <w:rsid w:val="007D1FE1"/>
    <w:rsid w:val="007E0171"/>
    <w:rsid w:val="007E18D6"/>
    <w:rsid w:val="007E5ACD"/>
    <w:rsid w:val="007F0BD0"/>
    <w:rsid w:val="007F0F36"/>
    <w:rsid w:val="007F27E6"/>
    <w:rsid w:val="007F5DEE"/>
    <w:rsid w:val="007F7607"/>
    <w:rsid w:val="007F785A"/>
    <w:rsid w:val="0080375F"/>
    <w:rsid w:val="00810248"/>
    <w:rsid w:val="008129EE"/>
    <w:rsid w:val="00814DAE"/>
    <w:rsid w:val="00816B8B"/>
    <w:rsid w:val="00816CBF"/>
    <w:rsid w:val="00817974"/>
    <w:rsid w:val="008223FC"/>
    <w:rsid w:val="00825AFC"/>
    <w:rsid w:val="008342C2"/>
    <w:rsid w:val="0083738E"/>
    <w:rsid w:val="00840452"/>
    <w:rsid w:val="00842D4C"/>
    <w:rsid w:val="0084374E"/>
    <w:rsid w:val="00847572"/>
    <w:rsid w:val="008528F4"/>
    <w:rsid w:val="00857DDC"/>
    <w:rsid w:val="00861F2B"/>
    <w:rsid w:val="00863653"/>
    <w:rsid w:val="0087043A"/>
    <w:rsid w:val="00882905"/>
    <w:rsid w:val="00883A8C"/>
    <w:rsid w:val="00885E28"/>
    <w:rsid w:val="00887943"/>
    <w:rsid w:val="00890DF0"/>
    <w:rsid w:val="0089128A"/>
    <w:rsid w:val="00892E1F"/>
    <w:rsid w:val="00896D78"/>
    <w:rsid w:val="00897CC6"/>
    <w:rsid w:val="008A0523"/>
    <w:rsid w:val="008A448A"/>
    <w:rsid w:val="008B0550"/>
    <w:rsid w:val="008B1E16"/>
    <w:rsid w:val="008B70E0"/>
    <w:rsid w:val="008C04EB"/>
    <w:rsid w:val="008D1CEF"/>
    <w:rsid w:val="008E0430"/>
    <w:rsid w:val="008E3F26"/>
    <w:rsid w:val="008E419A"/>
    <w:rsid w:val="008E6635"/>
    <w:rsid w:val="008F5D0F"/>
    <w:rsid w:val="00910A1A"/>
    <w:rsid w:val="00910FB9"/>
    <w:rsid w:val="00915B1D"/>
    <w:rsid w:val="009178B6"/>
    <w:rsid w:val="0092233E"/>
    <w:rsid w:val="009233A9"/>
    <w:rsid w:val="009258F5"/>
    <w:rsid w:val="00931B19"/>
    <w:rsid w:val="00931C7F"/>
    <w:rsid w:val="00931EEA"/>
    <w:rsid w:val="009321DD"/>
    <w:rsid w:val="00933272"/>
    <w:rsid w:val="00941658"/>
    <w:rsid w:val="009435A2"/>
    <w:rsid w:val="00943B19"/>
    <w:rsid w:val="0094797A"/>
    <w:rsid w:val="00950669"/>
    <w:rsid w:val="00950B0E"/>
    <w:rsid w:val="00953BDE"/>
    <w:rsid w:val="00957665"/>
    <w:rsid w:val="00960CD6"/>
    <w:rsid w:val="0096729F"/>
    <w:rsid w:val="00970BDF"/>
    <w:rsid w:val="00971BE8"/>
    <w:rsid w:val="0097286E"/>
    <w:rsid w:val="00975BF0"/>
    <w:rsid w:val="00975FF5"/>
    <w:rsid w:val="00977E19"/>
    <w:rsid w:val="00982FEB"/>
    <w:rsid w:val="00987E7D"/>
    <w:rsid w:val="009918C3"/>
    <w:rsid w:val="00994E36"/>
    <w:rsid w:val="00995BDD"/>
    <w:rsid w:val="009A1957"/>
    <w:rsid w:val="009A195B"/>
    <w:rsid w:val="009A1BEA"/>
    <w:rsid w:val="009A2507"/>
    <w:rsid w:val="009A4394"/>
    <w:rsid w:val="009A446D"/>
    <w:rsid w:val="009A4A3A"/>
    <w:rsid w:val="009B0207"/>
    <w:rsid w:val="009B24F2"/>
    <w:rsid w:val="009B434D"/>
    <w:rsid w:val="009B5910"/>
    <w:rsid w:val="009C061A"/>
    <w:rsid w:val="009C4819"/>
    <w:rsid w:val="009D08C5"/>
    <w:rsid w:val="009D247F"/>
    <w:rsid w:val="009D580E"/>
    <w:rsid w:val="009D7815"/>
    <w:rsid w:val="009E4895"/>
    <w:rsid w:val="009E7A85"/>
    <w:rsid w:val="009F20BB"/>
    <w:rsid w:val="00A01902"/>
    <w:rsid w:val="00A01B7C"/>
    <w:rsid w:val="00A07971"/>
    <w:rsid w:val="00A112F9"/>
    <w:rsid w:val="00A21DE3"/>
    <w:rsid w:val="00A30A41"/>
    <w:rsid w:val="00A32277"/>
    <w:rsid w:val="00A32B50"/>
    <w:rsid w:val="00A34ADE"/>
    <w:rsid w:val="00A34AFE"/>
    <w:rsid w:val="00A37FCC"/>
    <w:rsid w:val="00A42FE3"/>
    <w:rsid w:val="00A43C36"/>
    <w:rsid w:val="00A46AA8"/>
    <w:rsid w:val="00A57514"/>
    <w:rsid w:val="00A57D6D"/>
    <w:rsid w:val="00A60719"/>
    <w:rsid w:val="00A673CE"/>
    <w:rsid w:val="00A745AB"/>
    <w:rsid w:val="00A82112"/>
    <w:rsid w:val="00A85E4F"/>
    <w:rsid w:val="00A864BF"/>
    <w:rsid w:val="00A90AE3"/>
    <w:rsid w:val="00A952FE"/>
    <w:rsid w:val="00A95856"/>
    <w:rsid w:val="00A975B9"/>
    <w:rsid w:val="00AA3716"/>
    <w:rsid w:val="00AA5707"/>
    <w:rsid w:val="00AA579C"/>
    <w:rsid w:val="00AB3D9A"/>
    <w:rsid w:val="00AB4543"/>
    <w:rsid w:val="00AC04BE"/>
    <w:rsid w:val="00AC21AD"/>
    <w:rsid w:val="00AC3107"/>
    <w:rsid w:val="00AC3FEF"/>
    <w:rsid w:val="00AC4B67"/>
    <w:rsid w:val="00AC6D79"/>
    <w:rsid w:val="00AD0AA2"/>
    <w:rsid w:val="00AD2778"/>
    <w:rsid w:val="00AD4900"/>
    <w:rsid w:val="00AD5E16"/>
    <w:rsid w:val="00AE18F9"/>
    <w:rsid w:val="00AE2DAC"/>
    <w:rsid w:val="00AE396F"/>
    <w:rsid w:val="00AE57BB"/>
    <w:rsid w:val="00AF4135"/>
    <w:rsid w:val="00B03089"/>
    <w:rsid w:val="00B0356A"/>
    <w:rsid w:val="00B046C4"/>
    <w:rsid w:val="00B0543C"/>
    <w:rsid w:val="00B057A4"/>
    <w:rsid w:val="00B13654"/>
    <w:rsid w:val="00B13E93"/>
    <w:rsid w:val="00B14347"/>
    <w:rsid w:val="00B14926"/>
    <w:rsid w:val="00B155CE"/>
    <w:rsid w:val="00B16234"/>
    <w:rsid w:val="00B30A02"/>
    <w:rsid w:val="00B331C9"/>
    <w:rsid w:val="00B35E92"/>
    <w:rsid w:val="00B6296D"/>
    <w:rsid w:val="00B7020A"/>
    <w:rsid w:val="00B70B26"/>
    <w:rsid w:val="00B70BB0"/>
    <w:rsid w:val="00B73AFA"/>
    <w:rsid w:val="00B73E96"/>
    <w:rsid w:val="00B746E2"/>
    <w:rsid w:val="00B77401"/>
    <w:rsid w:val="00B80A76"/>
    <w:rsid w:val="00B91557"/>
    <w:rsid w:val="00B95719"/>
    <w:rsid w:val="00B95A82"/>
    <w:rsid w:val="00B95F85"/>
    <w:rsid w:val="00BA2934"/>
    <w:rsid w:val="00BA4B52"/>
    <w:rsid w:val="00BA6D9B"/>
    <w:rsid w:val="00BA7128"/>
    <w:rsid w:val="00BB104A"/>
    <w:rsid w:val="00BB348B"/>
    <w:rsid w:val="00BB5CD3"/>
    <w:rsid w:val="00BB6ED6"/>
    <w:rsid w:val="00BB7476"/>
    <w:rsid w:val="00BC1620"/>
    <w:rsid w:val="00BC4F15"/>
    <w:rsid w:val="00BC75A0"/>
    <w:rsid w:val="00BD11C7"/>
    <w:rsid w:val="00BE5159"/>
    <w:rsid w:val="00C071DB"/>
    <w:rsid w:val="00C15CE1"/>
    <w:rsid w:val="00C17E45"/>
    <w:rsid w:val="00C2022D"/>
    <w:rsid w:val="00C20F43"/>
    <w:rsid w:val="00C23C08"/>
    <w:rsid w:val="00C27199"/>
    <w:rsid w:val="00C276CC"/>
    <w:rsid w:val="00C30CE1"/>
    <w:rsid w:val="00C3263D"/>
    <w:rsid w:val="00C32DA1"/>
    <w:rsid w:val="00C3338B"/>
    <w:rsid w:val="00C33806"/>
    <w:rsid w:val="00C3417F"/>
    <w:rsid w:val="00C35F8B"/>
    <w:rsid w:val="00C4514E"/>
    <w:rsid w:val="00C50042"/>
    <w:rsid w:val="00C50F0A"/>
    <w:rsid w:val="00C54D44"/>
    <w:rsid w:val="00C6687F"/>
    <w:rsid w:val="00C7512F"/>
    <w:rsid w:val="00C94EFE"/>
    <w:rsid w:val="00CB43A7"/>
    <w:rsid w:val="00CB516B"/>
    <w:rsid w:val="00CB6C09"/>
    <w:rsid w:val="00CC0619"/>
    <w:rsid w:val="00CC1F02"/>
    <w:rsid w:val="00CC6A75"/>
    <w:rsid w:val="00CC6BEB"/>
    <w:rsid w:val="00CD2A25"/>
    <w:rsid w:val="00CD3892"/>
    <w:rsid w:val="00CD609E"/>
    <w:rsid w:val="00CE17AA"/>
    <w:rsid w:val="00CE3134"/>
    <w:rsid w:val="00CE550D"/>
    <w:rsid w:val="00CF06C8"/>
    <w:rsid w:val="00CF4A55"/>
    <w:rsid w:val="00D00AF0"/>
    <w:rsid w:val="00D01C46"/>
    <w:rsid w:val="00D03D5B"/>
    <w:rsid w:val="00D04223"/>
    <w:rsid w:val="00D10358"/>
    <w:rsid w:val="00D14AB4"/>
    <w:rsid w:val="00D22ACD"/>
    <w:rsid w:val="00D233DF"/>
    <w:rsid w:val="00D37B6C"/>
    <w:rsid w:val="00D4016A"/>
    <w:rsid w:val="00D41617"/>
    <w:rsid w:val="00D42C05"/>
    <w:rsid w:val="00D4392B"/>
    <w:rsid w:val="00D46A4F"/>
    <w:rsid w:val="00D515A5"/>
    <w:rsid w:val="00D73D13"/>
    <w:rsid w:val="00D743C7"/>
    <w:rsid w:val="00D77561"/>
    <w:rsid w:val="00D84338"/>
    <w:rsid w:val="00D8777C"/>
    <w:rsid w:val="00D91BAB"/>
    <w:rsid w:val="00D9576D"/>
    <w:rsid w:val="00D975CA"/>
    <w:rsid w:val="00DA0F7E"/>
    <w:rsid w:val="00DA5C1C"/>
    <w:rsid w:val="00DB4097"/>
    <w:rsid w:val="00DC5EDE"/>
    <w:rsid w:val="00DD1694"/>
    <w:rsid w:val="00DD6F27"/>
    <w:rsid w:val="00DE4BEB"/>
    <w:rsid w:val="00DE743C"/>
    <w:rsid w:val="00DF019F"/>
    <w:rsid w:val="00DF2F63"/>
    <w:rsid w:val="00DF540E"/>
    <w:rsid w:val="00DF7C99"/>
    <w:rsid w:val="00E00F99"/>
    <w:rsid w:val="00E051D4"/>
    <w:rsid w:val="00E12DA7"/>
    <w:rsid w:val="00E15EEC"/>
    <w:rsid w:val="00E17496"/>
    <w:rsid w:val="00E2067A"/>
    <w:rsid w:val="00E20D54"/>
    <w:rsid w:val="00E235CA"/>
    <w:rsid w:val="00E25AE9"/>
    <w:rsid w:val="00E2622E"/>
    <w:rsid w:val="00E263D0"/>
    <w:rsid w:val="00E274C6"/>
    <w:rsid w:val="00E34B65"/>
    <w:rsid w:val="00E36D68"/>
    <w:rsid w:val="00E40F37"/>
    <w:rsid w:val="00E4151C"/>
    <w:rsid w:val="00E4157B"/>
    <w:rsid w:val="00E4180B"/>
    <w:rsid w:val="00E41E36"/>
    <w:rsid w:val="00E41F41"/>
    <w:rsid w:val="00E449B6"/>
    <w:rsid w:val="00E51BD9"/>
    <w:rsid w:val="00E55197"/>
    <w:rsid w:val="00E57343"/>
    <w:rsid w:val="00E57643"/>
    <w:rsid w:val="00E72341"/>
    <w:rsid w:val="00E74500"/>
    <w:rsid w:val="00E75476"/>
    <w:rsid w:val="00E81381"/>
    <w:rsid w:val="00E8294F"/>
    <w:rsid w:val="00E83D9D"/>
    <w:rsid w:val="00E84A0D"/>
    <w:rsid w:val="00E93996"/>
    <w:rsid w:val="00E963FB"/>
    <w:rsid w:val="00E9658F"/>
    <w:rsid w:val="00EA4E0E"/>
    <w:rsid w:val="00EB0100"/>
    <w:rsid w:val="00EB713C"/>
    <w:rsid w:val="00ED63E8"/>
    <w:rsid w:val="00ED65CA"/>
    <w:rsid w:val="00EE035B"/>
    <w:rsid w:val="00EE36F7"/>
    <w:rsid w:val="00EE6F17"/>
    <w:rsid w:val="00EF5761"/>
    <w:rsid w:val="00EF686A"/>
    <w:rsid w:val="00F0073F"/>
    <w:rsid w:val="00F03D18"/>
    <w:rsid w:val="00F041E4"/>
    <w:rsid w:val="00F0676D"/>
    <w:rsid w:val="00F11977"/>
    <w:rsid w:val="00F12AEF"/>
    <w:rsid w:val="00F12AFB"/>
    <w:rsid w:val="00F15AC1"/>
    <w:rsid w:val="00F20789"/>
    <w:rsid w:val="00F2260D"/>
    <w:rsid w:val="00F2400F"/>
    <w:rsid w:val="00F25DCB"/>
    <w:rsid w:val="00F25F86"/>
    <w:rsid w:val="00F31934"/>
    <w:rsid w:val="00F352C9"/>
    <w:rsid w:val="00F37323"/>
    <w:rsid w:val="00F37C0F"/>
    <w:rsid w:val="00F37F7F"/>
    <w:rsid w:val="00F41358"/>
    <w:rsid w:val="00F41D6D"/>
    <w:rsid w:val="00F436A7"/>
    <w:rsid w:val="00F476C5"/>
    <w:rsid w:val="00F50166"/>
    <w:rsid w:val="00F56AF3"/>
    <w:rsid w:val="00F60432"/>
    <w:rsid w:val="00F60AD4"/>
    <w:rsid w:val="00F61204"/>
    <w:rsid w:val="00F62339"/>
    <w:rsid w:val="00F62463"/>
    <w:rsid w:val="00F6449C"/>
    <w:rsid w:val="00F662E0"/>
    <w:rsid w:val="00F75927"/>
    <w:rsid w:val="00F768F8"/>
    <w:rsid w:val="00F76EEF"/>
    <w:rsid w:val="00F858ED"/>
    <w:rsid w:val="00F8605E"/>
    <w:rsid w:val="00F86AAE"/>
    <w:rsid w:val="00F92A08"/>
    <w:rsid w:val="00F955E8"/>
    <w:rsid w:val="00F96684"/>
    <w:rsid w:val="00F97988"/>
    <w:rsid w:val="00FA0962"/>
    <w:rsid w:val="00FA1763"/>
    <w:rsid w:val="00FA2761"/>
    <w:rsid w:val="00FA39DC"/>
    <w:rsid w:val="00FA4D0D"/>
    <w:rsid w:val="00FA5CCB"/>
    <w:rsid w:val="00FA689F"/>
    <w:rsid w:val="00FB0759"/>
    <w:rsid w:val="00FB40FD"/>
    <w:rsid w:val="00FB432A"/>
    <w:rsid w:val="00FB5974"/>
    <w:rsid w:val="00FB5CBC"/>
    <w:rsid w:val="00FC025B"/>
    <w:rsid w:val="00FC1550"/>
    <w:rsid w:val="00FC1CBC"/>
    <w:rsid w:val="00FC1F21"/>
    <w:rsid w:val="00FC49D3"/>
    <w:rsid w:val="00FC4F47"/>
    <w:rsid w:val="00FC78DF"/>
    <w:rsid w:val="00FE1CCF"/>
    <w:rsid w:val="00FE2731"/>
    <w:rsid w:val="00FE280E"/>
    <w:rsid w:val="00FE63A2"/>
    <w:rsid w:val="00FE7223"/>
    <w:rsid w:val="00FE73A7"/>
    <w:rsid w:val="00FF388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B7443"/>
  <w15:chartTrackingRefBased/>
  <w15:docId w15:val="{CD4DA173-5995-4BD9-8768-182D21B2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MY" w:eastAsia="en-MY"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7945"/>
    <w:rPr>
      <w:sz w:val="24"/>
      <w:szCs w:val="24"/>
      <w:lang w:val="en-US" w:eastAsia="ja-JP"/>
    </w:rPr>
  </w:style>
  <w:style w:type="paragraph" w:styleId="Heading2">
    <w:name w:val="heading 2"/>
    <w:basedOn w:val="Normal"/>
    <w:next w:val="Normal"/>
    <w:link w:val="Heading2Char"/>
    <w:qFormat/>
    <w:rsid w:val="006B141B"/>
    <w:pPr>
      <w:keepNext/>
      <w:outlineLvl w:val="1"/>
    </w:pPr>
    <w:rPr>
      <w:rFonts w:ascii="Arial" w:hAnsi="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535171"/>
    <w:rPr>
      <w:rFonts w:ascii="Cambria" w:hAnsi="Cambria" w:cs="Times New Roman"/>
      <w:b/>
      <w:bCs/>
      <w:i/>
      <w:iCs/>
      <w:sz w:val="28"/>
      <w:szCs w:val="28"/>
      <w:lang w:val="x-none" w:eastAsia="ja-JP"/>
    </w:rPr>
  </w:style>
  <w:style w:type="table" w:styleId="TableGrid">
    <w:name w:val="Table Grid"/>
    <w:basedOn w:val="TableNormal"/>
    <w:uiPriority w:val="59"/>
    <w:rsid w:val="00C20F4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71FE8"/>
    <w:rPr>
      <w:rFonts w:ascii="Tahoma" w:hAnsi="Tahoma" w:cs="Tahoma"/>
      <w:sz w:val="16"/>
      <w:szCs w:val="16"/>
    </w:rPr>
  </w:style>
  <w:style w:type="character" w:customStyle="1" w:styleId="BalloonTextChar">
    <w:name w:val="Balloon Text Char"/>
    <w:link w:val="BalloonText"/>
    <w:semiHidden/>
    <w:locked/>
    <w:rsid w:val="00535171"/>
    <w:rPr>
      <w:rFonts w:cs="Times New Roman"/>
      <w:sz w:val="2"/>
      <w:lang w:val="x-none" w:eastAsia="ja-JP"/>
    </w:rPr>
  </w:style>
  <w:style w:type="paragraph" w:customStyle="1" w:styleId="ColorfulList-Accent11">
    <w:name w:val="Colorful List - Accent 11"/>
    <w:basedOn w:val="Normal"/>
    <w:uiPriority w:val="34"/>
    <w:qFormat/>
    <w:rsid w:val="00D37B6C"/>
    <w:pPr>
      <w:ind w:left="720"/>
    </w:pPr>
  </w:style>
  <w:style w:type="table" w:styleId="TableClassic2">
    <w:name w:val="Table Classic 2"/>
    <w:basedOn w:val="TableNormal"/>
    <w:rsid w:val="002620BF"/>
    <w:rPr>
      <w:lang w:val="en-US"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8">
    <w:name w:val="Table List 8"/>
    <w:basedOn w:val="TableNormal"/>
    <w:rsid w:val="002620BF"/>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Footer">
    <w:name w:val="footer"/>
    <w:basedOn w:val="Normal"/>
    <w:link w:val="FooterChar"/>
    <w:rsid w:val="00FA1763"/>
    <w:pPr>
      <w:tabs>
        <w:tab w:val="center" w:pos="4320"/>
        <w:tab w:val="right" w:pos="8640"/>
      </w:tabs>
    </w:pPr>
  </w:style>
  <w:style w:type="character" w:customStyle="1" w:styleId="FooterChar">
    <w:name w:val="Footer Char"/>
    <w:link w:val="Footer"/>
    <w:semiHidden/>
    <w:locked/>
    <w:rsid w:val="00535171"/>
    <w:rPr>
      <w:rFonts w:cs="Times New Roman"/>
      <w:sz w:val="24"/>
      <w:szCs w:val="24"/>
      <w:lang w:val="x-none" w:eastAsia="ja-JP"/>
    </w:rPr>
  </w:style>
  <w:style w:type="character" w:styleId="PageNumber">
    <w:name w:val="page number"/>
    <w:rsid w:val="00FA1763"/>
    <w:rPr>
      <w:rFonts w:cs="Times New Roman"/>
    </w:rPr>
  </w:style>
  <w:style w:type="character" w:customStyle="1" w:styleId="apple-converted-space">
    <w:name w:val="apple-converted-space"/>
    <w:rsid w:val="00BB5CD3"/>
    <w:rPr>
      <w:rFonts w:cs="Times New Roman"/>
    </w:rPr>
  </w:style>
  <w:style w:type="paragraph" w:styleId="DocumentMap">
    <w:name w:val="Document Map"/>
    <w:basedOn w:val="Normal"/>
    <w:link w:val="DocumentMapChar"/>
    <w:rsid w:val="00F662E0"/>
    <w:rPr>
      <w:rFonts w:ascii="Helvetica" w:hAnsi="Helvetica"/>
    </w:rPr>
  </w:style>
  <w:style w:type="character" w:customStyle="1" w:styleId="DocumentMapChar">
    <w:name w:val="Document Map Char"/>
    <w:link w:val="DocumentMap"/>
    <w:rsid w:val="00F662E0"/>
    <w:rPr>
      <w:rFonts w:ascii="Helvetica" w:hAnsi="Helvetica"/>
      <w:sz w:val="24"/>
      <w:szCs w:val="24"/>
      <w:lang w:val="en-US" w:eastAsia="ja-JP"/>
    </w:rPr>
  </w:style>
  <w:style w:type="paragraph" w:styleId="BodyTextIndent">
    <w:name w:val="Body Text Indent"/>
    <w:basedOn w:val="Normal"/>
    <w:link w:val="BodyTextIndentChar"/>
    <w:rsid w:val="00FA4D0D"/>
    <w:pPr>
      <w:ind w:left="720"/>
      <w:jc w:val="both"/>
    </w:pPr>
    <w:rPr>
      <w:rFonts w:ascii="Tahoma" w:eastAsia="Times New Roman" w:hAnsi="Tahoma"/>
      <w:b/>
      <w:sz w:val="20"/>
      <w:szCs w:val="20"/>
      <w:lang w:eastAsia="en-US"/>
    </w:rPr>
  </w:style>
  <w:style w:type="character" w:customStyle="1" w:styleId="BodyTextIndentChar">
    <w:name w:val="Body Text Indent Char"/>
    <w:link w:val="BodyTextIndent"/>
    <w:rsid w:val="00FA4D0D"/>
    <w:rPr>
      <w:rFonts w:ascii="Tahoma" w:eastAsia="Times New Roman" w:hAnsi="Tahoma"/>
      <w:b/>
      <w:lang w:val="en-US"/>
    </w:rPr>
  </w:style>
  <w:style w:type="paragraph" w:styleId="ListParagraph">
    <w:name w:val="List Paragraph"/>
    <w:basedOn w:val="Normal"/>
    <w:uiPriority w:val="34"/>
    <w:qFormat/>
    <w:rsid w:val="008E0430"/>
    <w:pPr>
      <w:ind w:left="720"/>
    </w:pPr>
  </w:style>
  <w:style w:type="paragraph" w:styleId="HTMLPreformatted">
    <w:name w:val="HTML Preformatted"/>
    <w:basedOn w:val="Normal"/>
    <w:link w:val="HTMLPreformattedChar"/>
    <w:uiPriority w:val="99"/>
    <w:unhideWhenUsed/>
    <w:rsid w:val="00636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link w:val="HTMLPreformatted"/>
    <w:uiPriority w:val="99"/>
    <w:rsid w:val="0063676D"/>
    <w:rPr>
      <w:rFonts w:ascii="Courier New" w:eastAsia="Times New Roman" w:hAnsi="Courier New" w:cs="Courier New"/>
    </w:rPr>
  </w:style>
  <w:style w:type="paragraph" w:customStyle="1" w:styleId="Default">
    <w:name w:val="Default"/>
    <w:rsid w:val="0048481C"/>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2442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7F0A"/>
    <w:pPr>
      <w:spacing w:before="100" w:beforeAutospacing="1" w:after="100" w:afterAutospacing="1"/>
    </w:pPr>
    <w:rPr>
      <w:rFonts w:eastAsia="Times New Roman"/>
      <w:lang w:val="en-MY" w:eastAsia="en-MY"/>
    </w:rPr>
  </w:style>
  <w:style w:type="paragraph" w:styleId="Header">
    <w:name w:val="header"/>
    <w:basedOn w:val="Normal"/>
    <w:link w:val="HeaderChar"/>
    <w:rsid w:val="001F1173"/>
    <w:pPr>
      <w:tabs>
        <w:tab w:val="center" w:pos="4513"/>
        <w:tab w:val="right" w:pos="9026"/>
      </w:tabs>
    </w:pPr>
  </w:style>
  <w:style w:type="character" w:customStyle="1" w:styleId="HeaderChar">
    <w:name w:val="Header Char"/>
    <w:basedOn w:val="DefaultParagraphFont"/>
    <w:link w:val="Header"/>
    <w:rsid w:val="001F1173"/>
    <w:rPr>
      <w:sz w:val="24"/>
      <w:szCs w:val="24"/>
      <w:lang w:val="en-US" w:eastAsia="ja-JP"/>
    </w:rPr>
  </w:style>
  <w:style w:type="table" w:customStyle="1" w:styleId="TableGrid2">
    <w:name w:val="Table Grid2"/>
    <w:basedOn w:val="TableNormal"/>
    <w:next w:val="TableGrid"/>
    <w:uiPriority w:val="39"/>
    <w:rsid w:val="007A21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8767016">
      <w:bodyDiv w:val="1"/>
      <w:marLeft w:val="0"/>
      <w:marRight w:val="0"/>
      <w:marTop w:val="0"/>
      <w:marBottom w:val="0"/>
      <w:divBdr>
        <w:top w:val="none" w:sz="0" w:space="0" w:color="auto"/>
        <w:left w:val="none" w:sz="0" w:space="0" w:color="auto"/>
        <w:bottom w:val="none" w:sz="0" w:space="0" w:color="auto"/>
        <w:right w:val="none" w:sz="0" w:space="0" w:color="auto"/>
      </w:divBdr>
    </w:div>
    <w:div w:id="120462643">
      <w:bodyDiv w:val="1"/>
      <w:marLeft w:val="0"/>
      <w:marRight w:val="0"/>
      <w:marTop w:val="0"/>
      <w:marBottom w:val="0"/>
      <w:divBdr>
        <w:top w:val="none" w:sz="0" w:space="0" w:color="auto"/>
        <w:left w:val="none" w:sz="0" w:space="0" w:color="auto"/>
        <w:bottom w:val="none" w:sz="0" w:space="0" w:color="auto"/>
        <w:right w:val="none" w:sz="0" w:space="0" w:color="auto"/>
      </w:divBdr>
    </w:div>
    <w:div w:id="193033944">
      <w:bodyDiv w:val="1"/>
      <w:marLeft w:val="0"/>
      <w:marRight w:val="0"/>
      <w:marTop w:val="0"/>
      <w:marBottom w:val="0"/>
      <w:divBdr>
        <w:top w:val="none" w:sz="0" w:space="0" w:color="auto"/>
        <w:left w:val="none" w:sz="0" w:space="0" w:color="auto"/>
        <w:bottom w:val="none" w:sz="0" w:space="0" w:color="auto"/>
        <w:right w:val="none" w:sz="0" w:space="0" w:color="auto"/>
      </w:divBdr>
      <w:divsChild>
        <w:div w:id="1033966003">
          <w:marLeft w:val="634"/>
          <w:marRight w:val="0"/>
          <w:marTop w:val="0"/>
          <w:marBottom w:val="0"/>
          <w:divBdr>
            <w:top w:val="none" w:sz="0" w:space="0" w:color="auto"/>
            <w:left w:val="none" w:sz="0" w:space="0" w:color="auto"/>
            <w:bottom w:val="none" w:sz="0" w:space="0" w:color="auto"/>
            <w:right w:val="none" w:sz="0" w:space="0" w:color="auto"/>
          </w:divBdr>
        </w:div>
      </w:divsChild>
    </w:div>
    <w:div w:id="251820543">
      <w:bodyDiv w:val="1"/>
      <w:marLeft w:val="0"/>
      <w:marRight w:val="0"/>
      <w:marTop w:val="0"/>
      <w:marBottom w:val="0"/>
      <w:divBdr>
        <w:top w:val="none" w:sz="0" w:space="0" w:color="auto"/>
        <w:left w:val="none" w:sz="0" w:space="0" w:color="auto"/>
        <w:bottom w:val="none" w:sz="0" w:space="0" w:color="auto"/>
        <w:right w:val="none" w:sz="0" w:space="0" w:color="auto"/>
      </w:divBdr>
    </w:div>
    <w:div w:id="434177565">
      <w:bodyDiv w:val="1"/>
      <w:marLeft w:val="0"/>
      <w:marRight w:val="0"/>
      <w:marTop w:val="0"/>
      <w:marBottom w:val="0"/>
      <w:divBdr>
        <w:top w:val="none" w:sz="0" w:space="0" w:color="auto"/>
        <w:left w:val="none" w:sz="0" w:space="0" w:color="auto"/>
        <w:bottom w:val="none" w:sz="0" w:space="0" w:color="auto"/>
        <w:right w:val="none" w:sz="0" w:space="0" w:color="auto"/>
      </w:divBdr>
    </w:div>
    <w:div w:id="611058908">
      <w:bodyDiv w:val="1"/>
      <w:marLeft w:val="0"/>
      <w:marRight w:val="0"/>
      <w:marTop w:val="0"/>
      <w:marBottom w:val="0"/>
      <w:divBdr>
        <w:top w:val="none" w:sz="0" w:space="0" w:color="auto"/>
        <w:left w:val="none" w:sz="0" w:space="0" w:color="auto"/>
        <w:bottom w:val="none" w:sz="0" w:space="0" w:color="auto"/>
        <w:right w:val="none" w:sz="0" w:space="0" w:color="auto"/>
      </w:divBdr>
    </w:div>
    <w:div w:id="129020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00BA0-0BDD-4245-8304-E344AF3B1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Programme</vt:lpstr>
    </vt:vector>
  </TitlesOfParts>
  <Company>npc</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dc:title>
  <dc:subject/>
  <dc:creator>Administrator</dc:creator>
  <cp:keywords/>
  <cp:lastModifiedBy>Nurul Farahaton Najihan Jusoh</cp:lastModifiedBy>
  <cp:revision>2</cp:revision>
  <cp:lastPrinted>2019-02-21T05:28:00Z</cp:lastPrinted>
  <dcterms:created xsi:type="dcterms:W3CDTF">2019-08-21T05:57:00Z</dcterms:created>
  <dcterms:modified xsi:type="dcterms:W3CDTF">2019-08-21T05:57:00Z</dcterms:modified>
</cp:coreProperties>
</file>