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5454" w:rsidRDefault="00643CAD">
      <w:pPr>
        <w:spacing w:after="144" w:line="246" w:lineRule="auto"/>
        <w:ind w:left="2967" w:right="-15"/>
        <w:jc w:val="left"/>
      </w:pPr>
      <w:r>
        <w:rPr>
          <w:b/>
        </w:rPr>
        <w:t xml:space="preserve"> EXECUTIVE SUMMARY </w:t>
      </w:r>
    </w:p>
    <w:tbl>
      <w:tblPr>
        <w:tblStyle w:val="TableGrid"/>
        <w:tblW w:w="10216" w:type="dxa"/>
        <w:tblInd w:w="-900" w:type="dxa"/>
        <w:tblCellMar>
          <w:left w:w="58" w:type="dxa"/>
          <w:right w:w="34" w:type="dxa"/>
        </w:tblCellMar>
        <w:tblLook w:val="04A0" w:firstRow="1" w:lastRow="0" w:firstColumn="1" w:lastColumn="0" w:noHBand="0" w:noVBand="1"/>
      </w:tblPr>
      <w:tblGrid>
        <w:gridCol w:w="2612"/>
        <w:gridCol w:w="274"/>
        <w:gridCol w:w="7330"/>
      </w:tblGrid>
      <w:tr w:rsidR="000B5454">
        <w:trPr>
          <w:trHeight w:val="1169"/>
        </w:trPr>
        <w:tc>
          <w:tcPr>
            <w:tcW w:w="2612" w:type="dxa"/>
            <w:tcBorders>
              <w:top w:val="single" w:sz="4" w:space="0" w:color="000000"/>
              <w:left w:val="single" w:sz="4" w:space="0" w:color="000000"/>
              <w:bottom w:val="single" w:sz="4" w:space="0" w:color="000000"/>
              <w:right w:val="single" w:sz="4" w:space="0" w:color="000000"/>
            </w:tcBorders>
            <w:vAlign w:val="center"/>
          </w:tcPr>
          <w:p w:rsidR="000B5454" w:rsidRDefault="00643CAD">
            <w:pPr>
              <w:spacing w:after="0" w:line="276" w:lineRule="auto"/>
              <w:ind w:left="50" w:firstLine="0"/>
              <w:jc w:val="left"/>
            </w:pPr>
            <w:r>
              <w:rPr>
                <w:b/>
              </w:rPr>
              <w:t xml:space="preserve">TITLE </w:t>
            </w:r>
          </w:p>
        </w:tc>
        <w:tc>
          <w:tcPr>
            <w:tcW w:w="274" w:type="dxa"/>
            <w:tcBorders>
              <w:top w:val="single" w:sz="4" w:space="0" w:color="000000"/>
              <w:left w:val="single" w:sz="4" w:space="0" w:color="000000"/>
              <w:bottom w:val="single" w:sz="4" w:space="0" w:color="000000"/>
              <w:right w:val="single" w:sz="4" w:space="0" w:color="000000"/>
            </w:tcBorders>
            <w:vAlign w:val="center"/>
          </w:tcPr>
          <w:p w:rsidR="000B5454" w:rsidRDefault="00643CAD">
            <w:pPr>
              <w:spacing w:after="0" w:line="276" w:lineRule="auto"/>
              <w:ind w:left="47" w:firstLine="0"/>
              <w:jc w:val="left"/>
            </w:pPr>
            <w:r>
              <w:t xml:space="preserve">: </w:t>
            </w:r>
          </w:p>
        </w:tc>
        <w:tc>
          <w:tcPr>
            <w:tcW w:w="7331" w:type="dxa"/>
            <w:tcBorders>
              <w:top w:val="single" w:sz="4" w:space="0" w:color="000000"/>
              <w:left w:val="single" w:sz="4" w:space="0" w:color="000000"/>
              <w:bottom w:val="single" w:sz="4" w:space="0" w:color="000000"/>
              <w:right w:val="single" w:sz="4" w:space="0" w:color="000000"/>
            </w:tcBorders>
            <w:vAlign w:val="center"/>
          </w:tcPr>
          <w:p w:rsidR="000B5454" w:rsidRPr="00245333" w:rsidRDefault="00643CAD">
            <w:pPr>
              <w:spacing w:after="0" w:line="240" w:lineRule="auto"/>
              <w:ind w:left="50" w:firstLine="0"/>
              <w:jc w:val="left"/>
              <w:rPr>
                <w:b/>
              </w:rPr>
            </w:pPr>
            <w:r w:rsidRPr="00245333">
              <w:rPr>
                <w:b/>
              </w:rPr>
              <w:t xml:space="preserve"> </w:t>
            </w:r>
          </w:p>
          <w:p w:rsidR="000B5454" w:rsidRPr="00245333" w:rsidRDefault="00643CAD">
            <w:pPr>
              <w:spacing w:after="0" w:line="276" w:lineRule="auto"/>
              <w:ind w:left="50" w:firstLine="0"/>
              <w:jc w:val="left"/>
              <w:rPr>
                <w:b/>
              </w:rPr>
            </w:pPr>
            <w:r w:rsidRPr="00245333">
              <w:rPr>
                <w:b/>
              </w:rPr>
              <w:t>Good Regulatory Practices in Malaysia : Communication Strategy Plan 2019</w:t>
            </w:r>
          </w:p>
        </w:tc>
      </w:tr>
      <w:tr w:rsidR="000B5454">
        <w:trPr>
          <w:trHeight w:val="3663"/>
        </w:trPr>
        <w:tc>
          <w:tcPr>
            <w:tcW w:w="2612" w:type="dxa"/>
            <w:tcBorders>
              <w:top w:val="single" w:sz="4" w:space="0" w:color="000000"/>
              <w:left w:val="single" w:sz="4" w:space="0" w:color="000000"/>
              <w:bottom w:val="single" w:sz="4" w:space="0" w:color="000000"/>
              <w:right w:val="single" w:sz="4" w:space="0" w:color="000000"/>
            </w:tcBorders>
            <w:vAlign w:val="center"/>
          </w:tcPr>
          <w:p w:rsidR="000B5454" w:rsidRDefault="00643CAD">
            <w:pPr>
              <w:spacing w:after="0" w:line="276" w:lineRule="auto"/>
              <w:ind w:left="50" w:firstLine="0"/>
              <w:jc w:val="left"/>
            </w:pPr>
            <w:r>
              <w:rPr>
                <w:b/>
              </w:rPr>
              <w:t xml:space="preserve">OBJECTIVE </w:t>
            </w:r>
          </w:p>
        </w:tc>
        <w:tc>
          <w:tcPr>
            <w:tcW w:w="274" w:type="dxa"/>
            <w:tcBorders>
              <w:top w:val="single" w:sz="4" w:space="0" w:color="000000"/>
              <w:left w:val="single" w:sz="4" w:space="0" w:color="000000"/>
              <w:bottom w:val="single" w:sz="4" w:space="0" w:color="000000"/>
              <w:right w:val="single" w:sz="4" w:space="0" w:color="000000"/>
            </w:tcBorders>
            <w:vAlign w:val="center"/>
          </w:tcPr>
          <w:p w:rsidR="000B5454" w:rsidRDefault="00643CAD">
            <w:pPr>
              <w:spacing w:after="0" w:line="276" w:lineRule="auto"/>
              <w:ind w:left="47" w:firstLine="0"/>
              <w:jc w:val="left"/>
            </w:pPr>
            <w:r>
              <w:t xml:space="preserve">: </w:t>
            </w:r>
          </w:p>
        </w:tc>
        <w:tc>
          <w:tcPr>
            <w:tcW w:w="7331" w:type="dxa"/>
            <w:tcBorders>
              <w:top w:val="single" w:sz="4" w:space="0" w:color="000000"/>
              <w:left w:val="single" w:sz="4" w:space="0" w:color="000000"/>
              <w:bottom w:val="single" w:sz="4" w:space="0" w:color="000000"/>
              <w:right w:val="single" w:sz="4" w:space="0" w:color="000000"/>
            </w:tcBorders>
          </w:tcPr>
          <w:p w:rsidR="00643CAD" w:rsidRPr="00245333" w:rsidRDefault="00643CAD" w:rsidP="00643CAD">
            <w:pPr>
              <w:pStyle w:val="ListParagraph"/>
              <w:spacing w:after="15" w:line="233" w:lineRule="auto"/>
              <w:ind w:right="8" w:firstLine="0"/>
              <w:rPr>
                <w:b/>
              </w:rPr>
            </w:pPr>
          </w:p>
          <w:p w:rsidR="00643CAD" w:rsidRPr="00245333" w:rsidRDefault="00643CAD" w:rsidP="00643CAD">
            <w:pPr>
              <w:pStyle w:val="ListParagraph"/>
              <w:numPr>
                <w:ilvl w:val="0"/>
                <w:numId w:val="5"/>
              </w:numPr>
              <w:spacing w:after="15" w:line="233" w:lineRule="auto"/>
              <w:ind w:right="8"/>
              <w:rPr>
                <w:b/>
              </w:rPr>
            </w:pPr>
            <w:r w:rsidRPr="00245333">
              <w:rPr>
                <w:b/>
              </w:rPr>
              <w:t xml:space="preserve">Strengthen the understanding and awareness on GRP through effective communication plan to key stakeholders especially policy makers, industry leaders, state officers and citizens.  </w:t>
            </w:r>
          </w:p>
          <w:p w:rsidR="00643CAD" w:rsidRPr="00245333" w:rsidRDefault="00643CAD" w:rsidP="00643CAD">
            <w:pPr>
              <w:pStyle w:val="ListParagraph"/>
              <w:numPr>
                <w:ilvl w:val="0"/>
                <w:numId w:val="5"/>
              </w:numPr>
              <w:spacing w:after="15" w:line="233" w:lineRule="auto"/>
              <w:ind w:right="8"/>
              <w:rPr>
                <w:b/>
              </w:rPr>
            </w:pPr>
            <w:r w:rsidRPr="00245333">
              <w:rPr>
                <w:b/>
              </w:rPr>
              <w:t xml:space="preserve">Provide regular updates on GRP to stakeholders particularly Ministry, State and Local Governments Officers in relation to GRP initiatives; </w:t>
            </w:r>
          </w:p>
          <w:p w:rsidR="00643CAD" w:rsidRPr="00245333" w:rsidRDefault="00643CAD" w:rsidP="00643CAD">
            <w:pPr>
              <w:pStyle w:val="ListParagraph"/>
              <w:numPr>
                <w:ilvl w:val="0"/>
                <w:numId w:val="5"/>
              </w:numPr>
              <w:spacing w:after="15" w:line="233" w:lineRule="auto"/>
              <w:ind w:right="8"/>
              <w:rPr>
                <w:b/>
              </w:rPr>
            </w:pPr>
            <w:r w:rsidRPr="00245333">
              <w:rPr>
                <w:b/>
              </w:rPr>
              <w:t xml:space="preserve">Better coordination on GRP communication with all stakeholders   particularly Ministry, State and Local Governments Officers.  </w:t>
            </w:r>
          </w:p>
          <w:p w:rsidR="000B5454" w:rsidRPr="00245333" w:rsidRDefault="00643CAD" w:rsidP="00643CAD">
            <w:pPr>
              <w:pStyle w:val="ListParagraph"/>
              <w:numPr>
                <w:ilvl w:val="0"/>
                <w:numId w:val="5"/>
              </w:numPr>
              <w:spacing w:after="15" w:line="233" w:lineRule="auto"/>
              <w:ind w:right="8"/>
              <w:rPr>
                <w:b/>
              </w:rPr>
            </w:pPr>
            <w:r w:rsidRPr="00245333">
              <w:rPr>
                <w:b/>
              </w:rPr>
              <w:t xml:space="preserve">Streamlining communication on Good Regulatory Practices in Federal and States on Malaysia </w:t>
            </w:r>
          </w:p>
          <w:p w:rsidR="000B5454" w:rsidRPr="00245333" w:rsidRDefault="00643CAD">
            <w:pPr>
              <w:spacing w:after="0" w:line="276" w:lineRule="auto"/>
              <w:ind w:left="50" w:firstLine="0"/>
              <w:jc w:val="left"/>
              <w:rPr>
                <w:b/>
              </w:rPr>
            </w:pPr>
            <w:r w:rsidRPr="00245333">
              <w:rPr>
                <w:b/>
              </w:rPr>
              <w:t xml:space="preserve"> </w:t>
            </w:r>
          </w:p>
        </w:tc>
      </w:tr>
      <w:tr w:rsidR="000B5454">
        <w:trPr>
          <w:trHeight w:val="1260"/>
        </w:trPr>
        <w:tc>
          <w:tcPr>
            <w:tcW w:w="2612" w:type="dxa"/>
            <w:tcBorders>
              <w:top w:val="single" w:sz="4" w:space="0" w:color="000000"/>
              <w:left w:val="single" w:sz="4" w:space="0" w:color="000000"/>
              <w:bottom w:val="single" w:sz="4" w:space="0" w:color="000000"/>
              <w:right w:val="single" w:sz="4" w:space="0" w:color="000000"/>
            </w:tcBorders>
            <w:vAlign w:val="center"/>
          </w:tcPr>
          <w:p w:rsidR="000B5454" w:rsidRDefault="00643CAD">
            <w:pPr>
              <w:spacing w:after="0" w:line="276" w:lineRule="auto"/>
              <w:ind w:left="50" w:firstLine="0"/>
              <w:jc w:val="left"/>
            </w:pPr>
            <w:r>
              <w:rPr>
                <w:b/>
              </w:rPr>
              <w:t xml:space="preserve">EXPECTED OUTCOMES </w:t>
            </w:r>
          </w:p>
        </w:tc>
        <w:tc>
          <w:tcPr>
            <w:tcW w:w="274" w:type="dxa"/>
            <w:tcBorders>
              <w:top w:val="single" w:sz="4" w:space="0" w:color="000000"/>
              <w:left w:val="single" w:sz="4" w:space="0" w:color="000000"/>
              <w:bottom w:val="single" w:sz="4" w:space="0" w:color="000000"/>
              <w:right w:val="single" w:sz="4" w:space="0" w:color="000000"/>
            </w:tcBorders>
            <w:vAlign w:val="center"/>
          </w:tcPr>
          <w:p w:rsidR="000B5454" w:rsidRDefault="00643CAD">
            <w:pPr>
              <w:spacing w:after="0" w:line="276" w:lineRule="auto"/>
              <w:ind w:left="47" w:firstLine="0"/>
              <w:jc w:val="left"/>
            </w:pPr>
            <w:r>
              <w:t xml:space="preserve">: </w:t>
            </w:r>
          </w:p>
        </w:tc>
        <w:tc>
          <w:tcPr>
            <w:tcW w:w="7331" w:type="dxa"/>
            <w:tcBorders>
              <w:top w:val="single" w:sz="4" w:space="0" w:color="000000"/>
              <w:left w:val="single" w:sz="4" w:space="0" w:color="000000"/>
              <w:bottom w:val="single" w:sz="4" w:space="0" w:color="000000"/>
              <w:right w:val="single" w:sz="4" w:space="0" w:color="000000"/>
            </w:tcBorders>
            <w:vAlign w:val="center"/>
          </w:tcPr>
          <w:p w:rsidR="000B5454" w:rsidRPr="00245333" w:rsidRDefault="00643CAD" w:rsidP="00643CAD">
            <w:pPr>
              <w:pStyle w:val="ListParagraph"/>
              <w:numPr>
                <w:ilvl w:val="0"/>
                <w:numId w:val="4"/>
              </w:numPr>
              <w:spacing w:after="0" w:line="240" w:lineRule="auto"/>
              <w:jc w:val="left"/>
              <w:rPr>
                <w:b/>
              </w:rPr>
            </w:pPr>
            <w:r w:rsidRPr="00245333">
              <w:rPr>
                <w:b/>
              </w:rPr>
              <w:t xml:space="preserve">Improve quality of new regulations at Federal, States and local governments in Malaysia  </w:t>
            </w:r>
          </w:p>
        </w:tc>
      </w:tr>
      <w:tr w:rsidR="000B5454">
        <w:trPr>
          <w:trHeight w:val="857"/>
        </w:trPr>
        <w:tc>
          <w:tcPr>
            <w:tcW w:w="2612" w:type="dxa"/>
            <w:tcBorders>
              <w:top w:val="single" w:sz="4" w:space="0" w:color="000000"/>
              <w:left w:val="single" w:sz="4" w:space="0" w:color="000000"/>
              <w:bottom w:val="single" w:sz="4" w:space="0" w:color="000000"/>
              <w:right w:val="single" w:sz="4" w:space="0" w:color="000000"/>
            </w:tcBorders>
            <w:vAlign w:val="center"/>
          </w:tcPr>
          <w:p w:rsidR="000B5454" w:rsidRDefault="00643CAD">
            <w:pPr>
              <w:spacing w:after="0" w:line="276" w:lineRule="auto"/>
              <w:ind w:left="50" w:firstLine="0"/>
              <w:jc w:val="left"/>
            </w:pPr>
            <w:r>
              <w:rPr>
                <w:b/>
              </w:rPr>
              <w:t xml:space="preserve">DURATION </w:t>
            </w:r>
          </w:p>
        </w:tc>
        <w:tc>
          <w:tcPr>
            <w:tcW w:w="274" w:type="dxa"/>
            <w:tcBorders>
              <w:top w:val="single" w:sz="4" w:space="0" w:color="000000"/>
              <w:left w:val="single" w:sz="4" w:space="0" w:color="000000"/>
              <w:bottom w:val="single" w:sz="4" w:space="0" w:color="000000"/>
              <w:right w:val="single" w:sz="4" w:space="0" w:color="000000"/>
            </w:tcBorders>
            <w:vAlign w:val="center"/>
          </w:tcPr>
          <w:p w:rsidR="000B5454" w:rsidRDefault="00643CAD">
            <w:pPr>
              <w:spacing w:after="0" w:line="276" w:lineRule="auto"/>
              <w:ind w:left="47" w:firstLine="0"/>
              <w:jc w:val="left"/>
            </w:pPr>
            <w:r>
              <w:t xml:space="preserve"> </w:t>
            </w:r>
          </w:p>
        </w:tc>
        <w:tc>
          <w:tcPr>
            <w:tcW w:w="7331" w:type="dxa"/>
            <w:tcBorders>
              <w:top w:val="single" w:sz="4" w:space="0" w:color="000000"/>
              <w:left w:val="single" w:sz="4" w:space="0" w:color="000000"/>
              <w:bottom w:val="single" w:sz="4" w:space="0" w:color="000000"/>
              <w:right w:val="single" w:sz="4" w:space="0" w:color="000000"/>
            </w:tcBorders>
            <w:vAlign w:val="center"/>
          </w:tcPr>
          <w:p w:rsidR="000B5454" w:rsidRPr="00245333" w:rsidRDefault="00643CAD">
            <w:pPr>
              <w:spacing w:after="0" w:line="276" w:lineRule="auto"/>
              <w:ind w:left="50" w:firstLine="0"/>
              <w:jc w:val="left"/>
              <w:rPr>
                <w:b/>
              </w:rPr>
            </w:pPr>
            <w:r w:rsidRPr="00245333">
              <w:rPr>
                <w:b/>
              </w:rPr>
              <w:t>January - December 2019</w:t>
            </w:r>
          </w:p>
        </w:tc>
      </w:tr>
      <w:tr w:rsidR="000B5454">
        <w:trPr>
          <w:trHeight w:val="855"/>
        </w:trPr>
        <w:tc>
          <w:tcPr>
            <w:tcW w:w="2612" w:type="dxa"/>
            <w:tcBorders>
              <w:top w:val="single" w:sz="4" w:space="0" w:color="000000"/>
              <w:left w:val="single" w:sz="4" w:space="0" w:color="000000"/>
              <w:bottom w:val="single" w:sz="4" w:space="0" w:color="000000"/>
              <w:right w:val="single" w:sz="4" w:space="0" w:color="000000"/>
            </w:tcBorders>
            <w:vAlign w:val="center"/>
          </w:tcPr>
          <w:p w:rsidR="000B5454" w:rsidRDefault="00643CAD">
            <w:pPr>
              <w:spacing w:after="0" w:line="276" w:lineRule="auto"/>
              <w:ind w:left="50" w:firstLine="0"/>
              <w:jc w:val="left"/>
            </w:pPr>
            <w:r>
              <w:rPr>
                <w:b/>
              </w:rPr>
              <w:t xml:space="preserve">TOTAL COST </w:t>
            </w:r>
          </w:p>
        </w:tc>
        <w:tc>
          <w:tcPr>
            <w:tcW w:w="274" w:type="dxa"/>
            <w:tcBorders>
              <w:top w:val="single" w:sz="4" w:space="0" w:color="000000"/>
              <w:left w:val="single" w:sz="4" w:space="0" w:color="000000"/>
              <w:bottom w:val="single" w:sz="4" w:space="0" w:color="000000"/>
              <w:right w:val="single" w:sz="4" w:space="0" w:color="000000"/>
            </w:tcBorders>
            <w:vAlign w:val="center"/>
          </w:tcPr>
          <w:p w:rsidR="000B5454" w:rsidRDefault="00643CAD">
            <w:pPr>
              <w:spacing w:after="0" w:line="276" w:lineRule="auto"/>
              <w:ind w:left="47" w:firstLine="0"/>
              <w:jc w:val="left"/>
            </w:pPr>
            <w:r>
              <w:t xml:space="preserve">: </w:t>
            </w:r>
          </w:p>
        </w:tc>
        <w:tc>
          <w:tcPr>
            <w:tcW w:w="7331" w:type="dxa"/>
            <w:tcBorders>
              <w:top w:val="single" w:sz="4" w:space="0" w:color="000000"/>
              <w:left w:val="single" w:sz="4" w:space="0" w:color="000000"/>
              <w:bottom w:val="single" w:sz="4" w:space="0" w:color="000000"/>
              <w:right w:val="single" w:sz="4" w:space="0" w:color="000000"/>
            </w:tcBorders>
            <w:vAlign w:val="center"/>
          </w:tcPr>
          <w:p w:rsidR="000B5454" w:rsidRPr="00245333" w:rsidRDefault="00245333" w:rsidP="0021425E">
            <w:pPr>
              <w:spacing w:after="0" w:line="276" w:lineRule="auto"/>
              <w:ind w:left="50" w:firstLine="0"/>
              <w:jc w:val="left"/>
              <w:rPr>
                <w:b/>
              </w:rPr>
            </w:pPr>
            <w:r>
              <w:rPr>
                <w:b/>
              </w:rPr>
              <w:t xml:space="preserve">RM </w:t>
            </w:r>
            <w:r w:rsidR="0021425E">
              <w:rPr>
                <w:b/>
              </w:rPr>
              <w:t>357,600</w:t>
            </w:r>
          </w:p>
        </w:tc>
      </w:tr>
      <w:tr w:rsidR="000B5454">
        <w:trPr>
          <w:trHeight w:val="900"/>
        </w:trPr>
        <w:tc>
          <w:tcPr>
            <w:tcW w:w="2612" w:type="dxa"/>
            <w:tcBorders>
              <w:top w:val="single" w:sz="4" w:space="0" w:color="000000"/>
              <w:left w:val="single" w:sz="4" w:space="0" w:color="000000"/>
              <w:bottom w:val="single" w:sz="4" w:space="0" w:color="000000"/>
              <w:right w:val="single" w:sz="4" w:space="0" w:color="000000"/>
            </w:tcBorders>
            <w:vAlign w:val="center"/>
          </w:tcPr>
          <w:p w:rsidR="000B5454" w:rsidRDefault="00643CAD">
            <w:pPr>
              <w:spacing w:after="0" w:line="276" w:lineRule="auto"/>
              <w:ind w:left="50" w:firstLine="0"/>
              <w:jc w:val="left"/>
            </w:pPr>
            <w:r>
              <w:rPr>
                <w:b/>
              </w:rPr>
              <w:t xml:space="preserve">BUDGET </w:t>
            </w:r>
          </w:p>
        </w:tc>
        <w:tc>
          <w:tcPr>
            <w:tcW w:w="274" w:type="dxa"/>
            <w:tcBorders>
              <w:top w:val="single" w:sz="4" w:space="0" w:color="000000"/>
              <w:left w:val="single" w:sz="4" w:space="0" w:color="000000"/>
              <w:bottom w:val="single" w:sz="4" w:space="0" w:color="000000"/>
              <w:right w:val="single" w:sz="4" w:space="0" w:color="000000"/>
            </w:tcBorders>
            <w:vAlign w:val="center"/>
          </w:tcPr>
          <w:p w:rsidR="000B5454" w:rsidRDefault="00643CAD">
            <w:pPr>
              <w:spacing w:after="0" w:line="276" w:lineRule="auto"/>
              <w:ind w:left="47" w:firstLine="0"/>
              <w:jc w:val="left"/>
            </w:pPr>
            <w:r>
              <w:t xml:space="preserve">: </w:t>
            </w:r>
          </w:p>
        </w:tc>
        <w:tc>
          <w:tcPr>
            <w:tcW w:w="7331" w:type="dxa"/>
            <w:tcBorders>
              <w:top w:val="single" w:sz="4" w:space="0" w:color="000000"/>
              <w:left w:val="single" w:sz="4" w:space="0" w:color="000000"/>
              <w:bottom w:val="single" w:sz="4" w:space="0" w:color="000000"/>
              <w:right w:val="single" w:sz="4" w:space="0" w:color="000000"/>
            </w:tcBorders>
            <w:vAlign w:val="center"/>
          </w:tcPr>
          <w:p w:rsidR="000B5454" w:rsidRPr="00245333" w:rsidRDefault="00643CAD">
            <w:pPr>
              <w:spacing w:after="0" w:line="276" w:lineRule="auto"/>
              <w:ind w:left="50" w:firstLine="0"/>
              <w:jc w:val="left"/>
              <w:rPr>
                <w:b/>
              </w:rPr>
            </w:pPr>
            <w:r w:rsidRPr="00245333">
              <w:rPr>
                <w:b/>
              </w:rPr>
              <w:t xml:space="preserve">RMK- 11 NPDIR </w:t>
            </w:r>
          </w:p>
        </w:tc>
      </w:tr>
      <w:tr w:rsidR="000B5454">
        <w:trPr>
          <w:trHeight w:val="1241"/>
        </w:trPr>
        <w:tc>
          <w:tcPr>
            <w:tcW w:w="2612" w:type="dxa"/>
            <w:tcBorders>
              <w:top w:val="single" w:sz="4" w:space="0" w:color="000000"/>
              <w:left w:val="single" w:sz="4" w:space="0" w:color="000000"/>
              <w:bottom w:val="single" w:sz="4" w:space="0" w:color="000000"/>
              <w:right w:val="single" w:sz="4" w:space="0" w:color="000000"/>
            </w:tcBorders>
            <w:vAlign w:val="center"/>
          </w:tcPr>
          <w:p w:rsidR="000B5454" w:rsidRDefault="00643CAD">
            <w:pPr>
              <w:spacing w:after="0" w:line="276" w:lineRule="auto"/>
              <w:ind w:left="50" w:firstLine="0"/>
            </w:pPr>
            <w:r>
              <w:rPr>
                <w:b/>
              </w:rPr>
              <w:t xml:space="preserve">RECOMMENDED BY </w:t>
            </w:r>
          </w:p>
        </w:tc>
        <w:tc>
          <w:tcPr>
            <w:tcW w:w="274" w:type="dxa"/>
            <w:tcBorders>
              <w:top w:val="single" w:sz="4" w:space="0" w:color="000000"/>
              <w:left w:val="single" w:sz="4" w:space="0" w:color="000000"/>
              <w:bottom w:val="single" w:sz="4" w:space="0" w:color="000000"/>
              <w:right w:val="single" w:sz="4" w:space="0" w:color="000000"/>
            </w:tcBorders>
            <w:vAlign w:val="center"/>
          </w:tcPr>
          <w:p w:rsidR="000B5454" w:rsidRDefault="00643CAD">
            <w:pPr>
              <w:spacing w:after="0" w:line="276" w:lineRule="auto"/>
              <w:ind w:left="47" w:firstLine="0"/>
              <w:jc w:val="left"/>
            </w:pPr>
            <w:r>
              <w:t xml:space="preserve">: </w:t>
            </w:r>
          </w:p>
        </w:tc>
        <w:tc>
          <w:tcPr>
            <w:tcW w:w="7331" w:type="dxa"/>
            <w:tcBorders>
              <w:top w:val="single" w:sz="4" w:space="0" w:color="000000"/>
              <w:left w:val="single" w:sz="4" w:space="0" w:color="000000"/>
              <w:bottom w:val="single" w:sz="4" w:space="0" w:color="000000"/>
              <w:right w:val="single" w:sz="4" w:space="0" w:color="000000"/>
            </w:tcBorders>
            <w:vAlign w:val="center"/>
          </w:tcPr>
          <w:p w:rsidR="000B5454" w:rsidRPr="00245333" w:rsidRDefault="00643CAD">
            <w:pPr>
              <w:spacing w:after="0" w:line="240" w:lineRule="auto"/>
              <w:ind w:left="0" w:firstLine="0"/>
              <w:jc w:val="left"/>
              <w:rPr>
                <w:b/>
              </w:rPr>
            </w:pPr>
            <w:r w:rsidRPr="00245333">
              <w:rPr>
                <w:b/>
              </w:rPr>
              <w:t xml:space="preserve"> Smart Regulation Unit  </w:t>
            </w:r>
          </w:p>
          <w:p w:rsidR="000B5454" w:rsidRPr="00245333" w:rsidRDefault="00643CAD">
            <w:pPr>
              <w:spacing w:after="0" w:line="276" w:lineRule="auto"/>
              <w:ind w:left="0" w:firstLine="0"/>
              <w:jc w:val="left"/>
              <w:rPr>
                <w:b/>
              </w:rPr>
            </w:pPr>
            <w:r w:rsidRPr="00245333">
              <w:rPr>
                <w:b/>
              </w:rPr>
              <w:t xml:space="preserve"> Productivity and Competitiveness Development Division  </w:t>
            </w:r>
          </w:p>
        </w:tc>
      </w:tr>
      <w:tr w:rsidR="000B5454">
        <w:trPr>
          <w:trHeight w:val="1172"/>
        </w:trPr>
        <w:tc>
          <w:tcPr>
            <w:tcW w:w="2612" w:type="dxa"/>
            <w:tcBorders>
              <w:top w:val="single" w:sz="4" w:space="0" w:color="000000"/>
              <w:left w:val="single" w:sz="4" w:space="0" w:color="000000"/>
              <w:bottom w:val="single" w:sz="4" w:space="0" w:color="000000"/>
              <w:right w:val="single" w:sz="4" w:space="0" w:color="000000"/>
            </w:tcBorders>
            <w:vAlign w:val="center"/>
          </w:tcPr>
          <w:p w:rsidR="000B5454" w:rsidRDefault="00643CAD">
            <w:pPr>
              <w:spacing w:after="0" w:line="276" w:lineRule="auto"/>
              <w:ind w:left="50" w:firstLine="0"/>
            </w:pPr>
            <w:r>
              <w:rPr>
                <w:b/>
              </w:rPr>
              <w:t xml:space="preserve">Comment/ Signature by PCT </w:t>
            </w:r>
          </w:p>
        </w:tc>
        <w:tc>
          <w:tcPr>
            <w:tcW w:w="274" w:type="dxa"/>
            <w:tcBorders>
              <w:top w:val="single" w:sz="4" w:space="0" w:color="000000"/>
              <w:left w:val="single" w:sz="4" w:space="0" w:color="000000"/>
              <w:bottom w:val="single" w:sz="4" w:space="0" w:color="000000"/>
              <w:right w:val="single" w:sz="4" w:space="0" w:color="000000"/>
            </w:tcBorders>
            <w:vAlign w:val="center"/>
          </w:tcPr>
          <w:p w:rsidR="000B5454" w:rsidRDefault="00643CAD">
            <w:pPr>
              <w:spacing w:after="0" w:line="276" w:lineRule="auto"/>
              <w:ind w:left="47" w:firstLine="0"/>
              <w:jc w:val="left"/>
            </w:pPr>
            <w:r>
              <w:t xml:space="preserve">: </w:t>
            </w:r>
          </w:p>
        </w:tc>
        <w:tc>
          <w:tcPr>
            <w:tcW w:w="7331" w:type="dxa"/>
            <w:tcBorders>
              <w:top w:val="single" w:sz="4" w:space="0" w:color="000000"/>
              <w:left w:val="single" w:sz="4" w:space="0" w:color="000000"/>
              <w:bottom w:val="single" w:sz="4" w:space="0" w:color="000000"/>
              <w:right w:val="single" w:sz="4" w:space="0" w:color="000000"/>
            </w:tcBorders>
            <w:vAlign w:val="center"/>
          </w:tcPr>
          <w:p w:rsidR="000B5454" w:rsidRPr="00245333" w:rsidRDefault="00643CAD">
            <w:pPr>
              <w:spacing w:after="0" w:line="276" w:lineRule="auto"/>
              <w:ind w:left="50" w:firstLine="0"/>
              <w:jc w:val="left"/>
              <w:rPr>
                <w:b/>
              </w:rPr>
            </w:pPr>
            <w:r w:rsidRPr="00245333">
              <w:rPr>
                <w:b/>
                <w:color w:val="FF0000"/>
              </w:rPr>
              <w:t xml:space="preserve"> </w:t>
            </w:r>
          </w:p>
        </w:tc>
      </w:tr>
    </w:tbl>
    <w:p w:rsidR="00643CAD" w:rsidRDefault="00643CAD">
      <w:pPr>
        <w:spacing w:after="0" w:line="240" w:lineRule="auto"/>
        <w:ind w:left="10" w:right="-15"/>
        <w:jc w:val="center"/>
        <w:rPr>
          <w:b/>
        </w:rPr>
      </w:pPr>
    </w:p>
    <w:p w:rsidR="00643CAD" w:rsidRDefault="00643CAD">
      <w:pPr>
        <w:spacing w:after="0" w:line="240" w:lineRule="auto"/>
        <w:ind w:left="10" w:right="-15"/>
        <w:jc w:val="center"/>
        <w:rPr>
          <w:b/>
        </w:rPr>
      </w:pPr>
    </w:p>
    <w:p w:rsidR="00643CAD" w:rsidRDefault="00643CAD">
      <w:pPr>
        <w:spacing w:after="0" w:line="240" w:lineRule="auto"/>
        <w:ind w:left="10" w:right="-15"/>
        <w:jc w:val="center"/>
        <w:rPr>
          <w:b/>
        </w:rPr>
      </w:pPr>
    </w:p>
    <w:p w:rsidR="00643CAD" w:rsidRDefault="00643CAD">
      <w:pPr>
        <w:spacing w:after="0" w:line="240" w:lineRule="auto"/>
        <w:ind w:left="10" w:right="-15"/>
        <w:jc w:val="center"/>
        <w:rPr>
          <w:b/>
        </w:rPr>
      </w:pPr>
    </w:p>
    <w:p w:rsidR="00643CAD" w:rsidRDefault="00643CAD">
      <w:pPr>
        <w:spacing w:after="0" w:line="240" w:lineRule="auto"/>
        <w:ind w:left="10" w:right="-15"/>
        <w:jc w:val="center"/>
        <w:rPr>
          <w:b/>
        </w:rPr>
      </w:pPr>
    </w:p>
    <w:p w:rsidR="00643CAD" w:rsidRDefault="00643CAD">
      <w:pPr>
        <w:spacing w:after="0" w:line="240" w:lineRule="auto"/>
        <w:ind w:left="10" w:right="-15"/>
        <w:jc w:val="center"/>
        <w:rPr>
          <w:b/>
        </w:rPr>
      </w:pPr>
    </w:p>
    <w:p w:rsidR="00643CAD" w:rsidRDefault="00643CAD">
      <w:pPr>
        <w:spacing w:after="0" w:line="240" w:lineRule="auto"/>
        <w:ind w:left="10" w:right="-15"/>
        <w:jc w:val="center"/>
        <w:rPr>
          <w:b/>
        </w:rPr>
      </w:pPr>
    </w:p>
    <w:p w:rsidR="000B5454" w:rsidRDefault="00643CAD">
      <w:pPr>
        <w:spacing w:after="0" w:line="240" w:lineRule="auto"/>
        <w:ind w:left="10" w:right="-15"/>
        <w:jc w:val="center"/>
      </w:pPr>
      <w:r>
        <w:rPr>
          <w:b/>
        </w:rPr>
        <w:t xml:space="preserve">MALAYSIA PRODUCTIVITY CORPORATION (MPC) </w:t>
      </w:r>
    </w:p>
    <w:p w:rsidR="000B5454" w:rsidRDefault="00643CAD">
      <w:pPr>
        <w:spacing w:after="0" w:line="240" w:lineRule="auto"/>
        <w:ind w:left="0" w:firstLine="0"/>
        <w:jc w:val="center"/>
      </w:pPr>
      <w:r>
        <w:t xml:space="preserve"> </w:t>
      </w:r>
    </w:p>
    <w:p w:rsidR="000B5454" w:rsidRDefault="00643CAD">
      <w:pPr>
        <w:spacing w:after="0" w:line="240" w:lineRule="auto"/>
        <w:ind w:left="10" w:right="-15"/>
        <w:jc w:val="center"/>
      </w:pPr>
      <w:r>
        <w:rPr>
          <w:b/>
        </w:rPr>
        <w:t xml:space="preserve">PROPOSAL FOR BOARD OF MANAGEMENT </w:t>
      </w:r>
    </w:p>
    <w:p w:rsidR="000B5454" w:rsidRDefault="00643CAD">
      <w:pPr>
        <w:spacing w:after="0" w:line="240" w:lineRule="auto"/>
        <w:ind w:left="0" w:firstLine="0"/>
        <w:jc w:val="left"/>
      </w:pPr>
      <w:r>
        <w:t xml:space="preserve"> </w:t>
      </w:r>
    </w:p>
    <w:p w:rsidR="00643CAD" w:rsidRDefault="00643CAD">
      <w:pPr>
        <w:spacing w:after="0" w:line="240" w:lineRule="auto"/>
        <w:ind w:left="0" w:firstLine="0"/>
        <w:jc w:val="left"/>
      </w:pPr>
    </w:p>
    <w:p w:rsidR="000B5454" w:rsidRDefault="00643CAD">
      <w:pPr>
        <w:spacing w:after="0" w:line="246" w:lineRule="auto"/>
        <w:ind w:right="-15"/>
        <w:jc w:val="left"/>
      </w:pPr>
      <w:r>
        <w:rPr>
          <w:b/>
        </w:rPr>
        <w:t xml:space="preserve">1.0 </w:t>
      </w:r>
      <w:r>
        <w:rPr>
          <w:b/>
        </w:rPr>
        <w:tab/>
        <w:t xml:space="preserve">Purpose </w:t>
      </w:r>
    </w:p>
    <w:p w:rsidR="000B5454" w:rsidRDefault="00643CAD">
      <w:pPr>
        <w:spacing w:after="0" w:line="240" w:lineRule="auto"/>
        <w:ind w:left="0" w:firstLine="0"/>
        <w:jc w:val="left"/>
      </w:pPr>
      <w:r>
        <w:t xml:space="preserve"> </w:t>
      </w:r>
    </w:p>
    <w:p w:rsidR="000B5454" w:rsidRPr="00E909A4" w:rsidRDefault="00643CAD" w:rsidP="00643CAD">
      <w:pPr>
        <w:spacing w:line="276" w:lineRule="auto"/>
        <w:rPr>
          <w:b/>
        </w:rPr>
      </w:pPr>
      <w:r>
        <w:t xml:space="preserve">The purpose of this paper is to request approval from Board of Management (BOM) for the project on </w:t>
      </w:r>
      <w:r w:rsidRPr="00E909A4">
        <w:rPr>
          <w:b/>
        </w:rPr>
        <w:t xml:space="preserve">Good Regulatory Practices in Malaysia: Communication Strategy Plan 2019.  </w:t>
      </w:r>
    </w:p>
    <w:p w:rsidR="000B5454" w:rsidRDefault="00643CAD">
      <w:pPr>
        <w:spacing w:after="37" w:line="240" w:lineRule="auto"/>
        <w:ind w:left="0" w:firstLine="0"/>
        <w:jc w:val="left"/>
      </w:pPr>
      <w:r>
        <w:t xml:space="preserve"> </w:t>
      </w:r>
    </w:p>
    <w:p w:rsidR="000B5454" w:rsidRDefault="00643CAD">
      <w:pPr>
        <w:spacing w:after="37" w:line="240" w:lineRule="auto"/>
        <w:ind w:left="0" w:firstLine="0"/>
        <w:jc w:val="left"/>
      </w:pPr>
      <w:r>
        <w:t xml:space="preserve"> </w:t>
      </w:r>
    </w:p>
    <w:p w:rsidR="000B5454" w:rsidRDefault="00643CAD">
      <w:pPr>
        <w:spacing w:after="0" w:line="246" w:lineRule="auto"/>
        <w:ind w:right="-15"/>
        <w:jc w:val="left"/>
      </w:pPr>
      <w:r>
        <w:rPr>
          <w:b/>
        </w:rPr>
        <w:t xml:space="preserve">2.0 </w:t>
      </w:r>
      <w:r>
        <w:rPr>
          <w:b/>
        </w:rPr>
        <w:tab/>
        <w:t xml:space="preserve">Background </w:t>
      </w:r>
    </w:p>
    <w:p w:rsidR="000B5454" w:rsidRDefault="00643CAD">
      <w:pPr>
        <w:spacing w:after="0" w:line="240" w:lineRule="auto"/>
        <w:ind w:left="0" w:firstLine="0"/>
        <w:jc w:val="left"/>
      </w:pPr>
      <w:r>
        <w:t xml:space="preserve"> </w:t>
      </w:r>
    </w:p>
    <w:p w:rsidR="000B5454" w:rsidRDefault="00643CAD" w:rsidP="00643CAD">
      <w:pPr>
        <w:spacing w:line="276" w:lineRule="auto"/>
      </w:pPr>
      <w:r>
        <w:t xml:space="preserve">In the Eleventh Malaysia Plan 2016-2020 Chapter 8 Strategy A2 stated that “Comprehensive and integrated governance reforms will be pursued to ensure a thriving and competitive environment for the services sector. </w:t>
      </w:r>
      <w:r>
        <w:rPr>
          <w:b/>
        </w:rPr>
        <w:t>The National Policy on the Development and Implementation of Regulations (NPDIR) to modernize the current regulatory regime will be fully implemented to include states and local governments</w:t>
      </w:r>
      <w:r>
        <w:t xml:space="preserve">. Malaysia is about to operationalize Regulatory Impact Analysis (RIA) into the policy making process of Malaysia. </w:t>
      </w:r>
      <w:r>
        <w:rPr>
          <w:color w:val="FF0000"/>
        </w:rPr>
        <w:t xml:space="preserve"> </w:t>
      </w:r>
    </w:p>
    <w:p w:rsidR="000B5454" w:rsidRDefault="00643CAD" w:rsidP="00643CAD">
      <w:pPr>
        <w:spacing w:after="40" w:line="276" w:lineRule="auto"/>
        <w:ind w:left="0" w:firstLine="0"/>
        <w:jc w:val="left"/>
      </w:pPr>
      <w:r>
        <w:t xml:space="preserve"> </w:t>
      </w:r>
    </w:p>
    <w:p w:rsidR="000B5454" w:rsidRDefault="00643CAD" w:rsidP="00643CAD">
      <w:pPr>
        <w:spacing w:line="276" w:lineRule="auto"/>
      </w:pPr>
      <w:r>
        <w:t xml:space="preserve">MPC also has been mandated by the Government in Services Sector Blueprint to undertake initiative on </w:t>
      </w:r>
      <w:proofErr w:type="spellStart"/>
      <w:r>
        <w:t>Sectoral</w:t>
      </w:r>
      <w:proofErr w:type="spellEnd"/>
      <w:r>
        <w:t xml:space="preserve"> Governance Reform. The main goal of </w:t>
      </w:r>
      <w:proofErr w:type="spellStart"/>
      <w:r>
        <w:t>sectoral</w:t>
      </w:r>
      <w:proofErr w:type="spellEnd"/>
      <w:r>
        <w:t xml:space="preserve"> governance reform is to create efficient and enabling policy environment that nurtures a thriving and competitive services sectors. One of the two initiatives that MPC is required to carry out is accelerating and expanding NPDIR implementation.  </w:t>
      </w:r>
    </w:p>
    <w:p w:rsidR="000B5454" w:rsidRDefault="00643CAD" w:rsidP="00643CAD">
      <w:pPr>
        <w:spacing w:after="37" w:line="276" w:lineRule="auto"/>
        <w:ind w:left="0" w:firstLine="0"/>
        <w:jc w:val="left"/>
      </w:pPr>
      <w:r>
        <w:t xml:space="preserve"> </w:t>
      </w:r>
    </w:p>
    <w:p w:rsidR="000B5454" w:rsidRDefault="00643CAD" w:rsidP="00643CAD">
      <w:pPr>
        <w:spacing w:line="276" w:lineRule="auto"/>
      </w:pPr>
      <w:r>
        <w:t xml:space="preserve">Communication is one of vital importance to the change process.  It will enhance motivation, secure commitment and demonstrate openness.  MPC has determined shape and extent of the regulatory changes, thus communication needs to move from the general to the specific communication.  Work progress should be reported to GRP Steering Committee. </w:t>
      </w:r>
    </w:p>
    <w:p w:rsidR="00643CAD" w:rsidRDefault="00643CAD" w:rsidP="00126B14">
      <w:pPr>
        <w:spacing w:after="37" w:line="240" w:lineRule="auto"/>
        <w:ind w:left="0" w:firstLine="0"/>
        <w:jc w:val="left"/>
      </w:pPr>
      <w:r>
        <w:t xml:space="preserve"> </w:t>
      </w:r>
    </w:p>
    <w:p w:rsidR="00126B14" w:rsidRDefault="00126B14" w:rsidP="00126B14">
      <w:pPr>
        <w:spacing w:after="37" w:line="240" w:lineRule="auto"/>
        <w:ind w:left="0" w:firstLine="0"/>
        <w:jc w:val="left"/>
      </w:pPr>
    </w:p>
    <w:p w:rsidR="00126B14" w:rsidRDefault="00126B14" w:rsidP="00126B14">
      <w:pPr>
        <w:spacing w:after="37" w:line="240" w:lineRule="auto"/>
        <w:ind w:left="0" w:firstLine="0"/>
        <w:jc w:val="left"/>
      </w:pPr>
    </w:p>
    <w:p w:rsidR="00126B14" w:rsidRDefault="00126B14" w:rsidP="00126B14">
      <w:pPr>
        <w:spacing w:after="37" w:line="240" w:lineRule="auto"/>
        <w:ind w:left="0" w:firstLine="0"/>
        <w:jc w:val="left"/>
      </w:pPr>
    </w:p>
    <w:p w:rsidR="00126B14" w:rsidRDefault="00126B14" w:rsidP="00126B14">
      <w:pPr>
        <w:spacing w:after="37" w:line="240" w:lineRule="auto"/>
        <w:ind w:left="0" w:firstLine="0"/>
        <w:jc w:val="left"/>
      </w:pPr>
    </w:p>
    <w:p w:rsidR="00126B14" w:rsidRDefault="00126B14" w:rsidP="00126B14">
      <w:pPr>
        <w:spacing w:after="37" w:line="240" w:lineRule="auto"/>
        <w:ind w:left="0" w:firstLine="0"/>
        <w:jc w:val="left"/>
      </w:pPr>
    </w:p>
    <w:p w:rsidR="00126B14" w:rsidRDefault="00126B14" w:rsidP="00126B14">
      <w:pPr>
        <w:spacing w:after="37" w:line="240" w:lineRule="auto"/>
        <w:ind w:left="0" w:firstLine="0"/>
        <w:jc w:val="left"/>
      </w:pPr>
    </w:p>
    <w:p w:rsidR="00126B14" w:rsidRDefault="00126B14" w:rsidP="00126B14">
      <w:pPr>
        <w:spacing w:after="37" w:line="240" w:lineRule="auto"/>
        <w:ind w:left="0" w:firstLine="0"/>
        <w:jc w:val="left"/>
      </w:pPr>
    </w:p>
    <w:p w:rsidR="00126B14" w:rsidRDefault="00126B14" w:rsidP="00126B14">
      <w:pPr>
        <w:spacing w:after="37" w:line="240" w:lineRule="auto"/>
        <w:ind w:left="0" w:firstLine="0"/>
        <w:jc w:val="left"/>
      </w:pPr>
    </w:p>
    <w:p w:rsidR="00126B14" w:rsidRDefault="00126B14" w:rsidP="00126B14">
      <w:pPr>
        <w:spacing w:after="37" w:line="240" w:lineRule="auto"/>
        <w:ind w:left="0" w:firstLine="0"/>
        <w:jc w:val="left"/>
      </w:pPr>
    </w:p>
    <w:p w:rsidR="000B5454" w:rsidRDefault="00643CAD">
      <w:pPr>
        <w:spacing w:after="0" w:line="246" w:lineRule="auto"/>
        <w:ind w:right="-15"/>
        <w:jc w:val="left"/>
      </w:pPr>
      <w:r>
        <w:rPr>
          <w:b/>
        </w:rPr>
        <w:t xml:space="preserve">3.0 </w:t>
      </w:r>
      <w:r>
        <w:rPr>
          <w:b/>
        </w:rPr>
        <w:tab/>
        <w:t xml:space="preserve">Objective </w:t>
      </w:r>
    </w:p>
    <w:p w:rsidR="000B5454" w:rsidRDefault="00643CAD">
      <w:pPr>
        <w:spacing w:after="0" w:line="240" w:lineRule="auto"/>
        <w:ind w:left="720" w:firstLine="0"/>
        <w:jc w:val="left"/>
      </w:pPr>
      <w:r>
        <w:rPr>
          <w:b/>
        </w:rPr>
        <w:t xml:space="preserve"> </w:t>
      </w:r>
    </w:p>
    <w:p w:rsidR="000B5454" w:rsidRDefault="00643CAD" w:rsidP="00126B14">
      <w:pPr>
        <w:spacing w:line="276" w:lineRule="auto"/>
        <w:ind w:left="730"/>
      </w:pPr>
      <w:r>
        <w:t xml:space="preserve">The objective of this strategy are to:  </w:t>
      </w:r>
    </w:p>
    <w:p w:rsidR="000B5454" w:rsidRDefault="00643CAD" w:rsidP="00643CAD">
      <w:pPr>
        <w:numPr>
          <w:ilvl w:val="0"/>
          <w:numId w:val="1"/>
        </w:numPr>
        <w:spacing w:line="276" w:lineRule="auto"/>
        <w:ind w:hanging="350"/>
      </w:pPr>
      <w:r>
        <w:t xml:space="preserve">Strengthen the understanding and awareness on GRP through effective communication plan to key stakeholders especially policy makers, industry leaders, state officers and citizens.  </w:t>
      </w:r>
    </w:p>
    <w:p w:rsidR="000B5454" w:rsidRDefault="00643CAD" w:rsidP="00643CAD">
      <w:pPr>
        <w:numPr>
          <w:ilvl w:val="0"/>
          <w:numId w:val="1"/>
        </w:numPr>
        <w:spacing w:line="276" w:lineRule="auto"/>
        <w:ind w:hanging="350"/>
      </w:pPr>
      <w:r>
        <w:t xml:space="preserve">Provide regular updates on GRP to stakeholders particularly Ministry, State and Local Governments Officers in relation to GRP initiatives; </w:t>
      </w:r>
    </w:p>
    <w:p w:rsidR="000B5454" w:rsidRDefault="00643CAD" w:rsidP="00643CAD">
      <w:pPr>
        <w:numPr>
          <w:ilvl w:val="0"/>
          <w:numId w:val="1"/>
        </w:numPr>
        <w:spacing w:line="276" w:lineRule="auto"/>
        <w:ind w:hanging="350"/>
      </w:pPr>
      <w:r>
        <w:t xml:space="preserve">Better coordination on GRP communication with all stakeholders   particularly Ministry, State and Local Governments Officers.  </w:t>
      </w:r>
    </w:p>
    <w:p w:rsidR="000B5454" w:rsidRDefault="00643CAD" w:rsidP="00643CAD">
      <w:pPr>
        <w:numPr>
          <w:ilvl w:val="0"/>
          <w:numId w:val="1"/>
        </w:numPr>
        <w:spacing w:line="276" w:lineRule="auto"/>
        <w:ind w:hanging="350"/>
      </w:pPr>
      <w:r>
        <w:t xml:space="preserve">Streamlining communication on Good Regulatory Practices in Federal and States on Malaysia </w:t>
      </w:r>
    </w:p>
    <w:p w:rsidR="000B5454" w:rsidRDefault="00643CAD" w:rsidP="00643CAD">
      <w:pPr>
        <w:spacing w:after="0" w:line="276" w:lineRule="auto"/>
        <w:ind w:left="0" w:firstLine="0"/>
        <w:jc w:val="left"/>
      </w:pPr>
      <w:r>
        <w:t xml:space="preserve"> </w:t>
      </w:r>
    </w:p>
    <w:p w:rsidR="00126B14" w:rsidRDefault="00126B14" w:rsidP="00643CAD">
      <w:pPr>
        <w:spacing w:after="0" w:line="276" w:lineRule="auto"/>
        <w:ind w:left="0" w:firstLine="0"/>
        <w:jc w:val="left"/>
      </w:pPr>
    </w:p>
    <w:p w:rsidR="000B5454" w:rsidRDefault="00643CAD">
      <w:pPr>
        <w:spacing w:after="0" w:line="246" w:lineRule="auto"/>
        <w:ind w:right="-15"/>
        <w:jc w:val="left"/>
      </w:pPr>
      <w:r>
        <w:rPr>
          <w:b/>
        </w:rPr>
        <w:t>4.0</w:t>
      </w:r>
      <w:r>
        <w:t xml:space="preserve">  </w:t>
      </w:r>
      <w:r>
        <w:tab/>
      </w:r>
      <w:r>
        <w:rPr>
          <w:b/>
        </w:rPr>
        <w:t xml:space="preserve">Outcome  </w:t>
      </w:r>
    </w:p>
    <w:p w:rsidR="000B5454" w:rsidRDefault="00643CAD">
      <w:pPr>
        <w:spacing w:after="0" w:line="240" w:lineRule="auto"/>
        <w:ind w:left="0" w:firstLine="0"/>
        <w:jc w:val="left"/>
      </w:pPr>
      <w:r>
        <w:rPr>
          <w:b/>
        </w:rPr>
        <w:t xml:space="preserve"> </w:t>
      </w:r>
    </w:p>
    <w:p w:rsidR="000B5454" w:rsidRDefault="00643CAD">
      <w:r>
        <w:t>GRP Open Days, Best Prac</w:t>
      </w:r>
      <w:r w:rsidR="00240767">
        <w:t>tice Visit, and E - News Letter</w:t>
      </w:r>
    </w:p>
    <w:p w:rsidR="000B5454" w:rsidRDefault="00643CAD">
      <w:pPr>
        <w:spacing w:after="0" w:line="240" w:lineRule="auto"/>
        <w:ind w:left="0" w:firstLine="0"/>
        <w:jc w:val="left"/>
      </w:pPr>
      <w:r>
        <w:t xml:space="preserve"> </w:t>
      </w:r>
    </w:p>
    <w:p w:rsidR="000B5454" w:rsidRDefault="00643CAD">
      <w:pPr>
        <w:spacing w:after="0" w:line="240" w:lineRule="auto"/>
        <w:ind w:left="0" w:firstLine="0"/>
        <w:jc w:val="left"/>
      </w:pPr>
      <w:r>
        <w:t xml:space="preserve"> </w:t>
      </w:r>
    </w:p>
    <w:p w:rsidR="000B5454" w:rsidRDefault="00643CAD">
      <w:pPr>
        <w:spacing w:after="0" w:line="246" w:lineRule="auto"/>
        <w:ind w:right="-15"/>
        <w:jc w:val="left"/>
      </w:pPr>
      <w:r>
        <w:rPr>
          <w:b/>
        </w:rPr>
        <w:t xml:space="preserve">5.0 </w:t>
      </w:r>
      <w:r>
        <w:rPr>
          <w:b/>
        </w:rPr>
        <w:tab/>
        <w:t xml:space="preserve">Project Team </w:t>
      </w:r>
    </w:p>
    <w:p w:rsidR="000B5454" w:rsidRDefault="00643CAD">
      <w:pPr>
        <w:spacing w:after="8" w:line="276" w:lineRule="auto"/>
        <w:ind w:left="720" w:firstLine="0"/>
        <w:jc w:val="left"/>
      </w:pPr>
      <w:r>
        <w:rPr>
          <w:b/>
        </w:rPr>
        <w:t xml:space="preserve"> </w:t>
      </w:r>
    </w:p>
    <w:tbl>
      <w:tblPr>
        <w:tblStyle w:val="TableGrid"/>
        <w:tblW w:w="8280" w:type="dxa"/>
        <w:tblInd w:w="0" w:type="dxa"/>
        <w:tblCellMar>
          <w:right w:w="115" w:type="dxa"/>
        </w:tblCellMar>
        <w:tblLook w:val="04A0" w:firstRow="1" w:lastRow="0" w:firstColumn="1" w:lastColumn="0" w:noHBand="0" w:noVBand="1"/>
      </w:tblPr>
      <w:tblGrid>
        <w:gridCol w:w="2691"/>
        <w:gridCol w:w="5589"/>
      </w:tblGrid>
      <w:tr w:rsidR="000B5454" w:rsidTr="00643CAD">
        <w:trPr>
          <w:trHeight w:val="272"/>
        </w:trPr>
        <w:tc>
          <w:tcPr>
            <w:tcW w:w="2691" w:type="dxa"/>
            <w:tcBorders>
              <w:top w:val="nil"/>
              <w:left w:val="nil"/>
              <w:bottom w:val="nil"/>
              <w:right w:val="nil"/>
            </w:tcBorders>
          </w:tcPr>
          <w:p w:rsidR="000B5454" w:rsidRDefault="00643CAD" w:rsidP="00643CAD">
            <w:pPr>
              <w:spacing w:after="0" w:line="276" w:lineRule="auto"/>
              <w:ind w:left="0" w:firstLine="0"/>
              <w:jc w:val="left"/>
            </w:pPr>
            <w:r>
              <w:t xml:space="preserve">Project Manager </w:t>
            </w:r>
            <w:r>
              <w:tab/>
              <w:t xml:space="preserve"> </w:t>
            </w:r>
          </w:p>
        </w:tc>
        <w:tc>
          <w:tcPr>
            <w:tcW w:w="5589" w:type="dxa"/>
            <w:tcBorders>
              <w:top w:val="nil"/>
              <w:left w:val="nil"/>
              <w:bottom w:val="nil"/>
              <w:right w:val="nil"/>
            </w:tcBorders>
          </w:tcPr>
          <w:p w:rsidR="000B5454" w:rsidRDefault="00643CAD" w:rsidP="00643CAD">
            <w:pPr>
              <w:spacing w:after="0" w:line="276" w:lineRule="auto"/>
              <w:ind w:left="190" w:firstLine="0"/>
              <w:jc w:val="left"/>
            </w:pPr>
            <w:r>
              <w:t xml:space="preserve">: </w:t>
            </w:r>
            <w:proofErr w:type="spellStart"/>
            <w:r>
              <w:t>Mohamad</w:t>
            </w:r>
            <w:proofErr w:type="spellEnd"/>
            <w:r>
              <w:t xml:space="preserve"> </w:t>
            </w:r>
            <w:proofErr w:type="spellStart"/>
            <w:r>
              <w:t>Muzaffar</w:t>
            </w:r>
            <w:proofErr w:type="spellEnd"/>
            <w:r>
              <w:t xml:space="preserve"> Abdul Hamid (PCD) </w:t>
            </w:r>
          </w:p>
        </w:tc>
      </w:tr>
      <w:tr w:rsidR="000B5454" w:rsidTr="00643CAD">
        <w:trPr>
          <w:trHeight w:val="276"/>
        </w:trPr>
        <w:tc>
          <w:tcPr>
            <w:tcW w:w="2691" w:type="dxa"/>
            <w:tcBorders>
              <w:top w:val="nil"/>
              <w:left w:val="nil"/>
              <w:bottom w:val="nil"/>
              <w:right w:val="nil"/>
            </w:tcBorders>
          </w:tcPr>
          <w:p w:rsidR="000B5454" w:rsidRDefault="00643CAD" w:rsidP="00643CAD">
            <w:pPr>
              <w:spacing w:after="0" w:line="276" w:lineRule="auto"/>
              <w:ind w:left="0" w:firstLine="0"/>
              <w:jc w:val="left"/>
            </w:pPr>
            <w:r>
              <w:t xml:space="preserve">Project Coordinator   </w:t>
            </w:r>
          </w:p>
        </w:tc>
        <w:tc>
          <w:tcPr>
            <w:tcW w:w="5589" w:type="dxa"/>
            <w:tcBorders>
              <w:top w:val="nil"/>
              <w:left w:val="nil"/>
              <w:bottom w:val="nil"/>
              <w:right w:val="nil"/>
            </w:tcBorders>
          </w:tcPr>
          <w:p w:rsidR="000B5454" w:rsidRDefault="00643CAD" w:rsidP="00643CAD">
            <w:pPr>
              <w:spacing w:after="0" w:line="276" w:lineRule="auto"/>
              <w:ind w:left="190" w:firstLine="0"/>
              <w:jc w:val="left"/>
            </w:pPr>
            <w:r>
              <w:t xml:space="preserve">: </w:t>
            </w:r>
            <w:proofErr w:type="spellStart"/>
            <w:r>
              <w:t>Nurul</w:t>
            </w:r>
            <w:proofErr w:type="spellEnd"/>
            <w:r>
              <w:t xml:space="preserve"> </w:t>
            </w:r>
            <w:proofErr w:type="spellStart"/>
            <w:r>
              <w:t>Farahaton</w:t>
            </w:r>
            <w:proofErr w:type="spellEnd"/>
            <w:r>
              <w:t xml:space="preserve"> </w:t>
            </w:r>
            <w:proofErr w:type="spellStart"/>
            <w:r>
              <w:t>Najihan</w:t>
            </w:r>
            <w:proofErr w:type="spellEnd"/>
            <w:r>
              <w:t xml:space="preserve"> </w:t>
            </w:r>
            <w:proofErr w:type="spellStart"/>
            <w:r>
              <w:t>bt</w:t>
            </w:r>
            <w:proofErr w:type="spellEnd"/>
            <w:r>
              <w:t xml:space="preserve"> </w:t>
            </w:r>
            <w:proofErr w:type="spellStart"/>
            <w:r>
              <w:t>Jusoh</w:t>
            </w:r>
            <w:proofErr w:type="spellEnd"/>
            <w:r>
              <w:t xml:space="preserve"> (PCD) </w:t>
            </w:r>
          </w:p>
        </w:tc>
      </w:tr>
      <w:tr w:rsidR="000B5454" w:rsidTr="00643CAD">
        <w:trPr>
          <w:trHeight w:val="272"/>
        </w:trPr>
        <w:tc>
          <w:tcPr>
            <w:tcW w:w="2691" w:type="dxa"/>
            <w:tcBorders>
              <w:top w:val="nil"/>
              <w:left w:val="nil"/>
              <w:bottom w:val="nil"/>
              <w:right w:val="nil"/>
            </w:tcBorders>
          </w:tcPr>
          <w:p w:rsidR="000B5454" w:rsidRDefault="00643CAD" w:rsidP="00643CAD">
            <w:pPr>
              <w:spacing w:after="0" w:line="276" w:lineRule="auto"/>
              <w:ind w:left="0" w:firstLine="0"/>
              <w:jc w:val="left"/>
            </w:pPr>
            <w:r>
              <w:t xml:space="preserve">Project Members </w:t>
            </w:r>
            <w:r>
              <w:tab/>
              <w:t xml:space="preserve"> </w:t>
            </w:r>
          </w:p>
        </w:tc>
        <w:tc>
          <w:tcPr>
            <w:tcW w:w="5589" w:type="dxa"/>
            <w:tcBorders>
              <w:top w:val="nil"/>
              <w:left w:val="nil"/>
              <w:bottom w:val="nil"/>
              <w:right w:val="nil"/>
            </w:tcBorders>
          </w:tcPr>
          <w:p w:rsidR="000B5454" w:rsidRDefault="00643CAD" w:rsidP="00643CAD">
            <w:pPr>
              <w:spacing w:after="0" w:line="276" w:lineRule="auto"/>
              <w:ind w:left="190" w:firstLine="0"/>
              <w:jc w:val="left"/>
            </w:pPr>
            <w:r>
              <w:t xml:space="preserve">: GRP Secretariat at Federal and States Level </w:t>
            </w:r>
          </w:p>
        </w:tc>
      </w:tr>
      <w:tr w:rsidR="00643CAD" w:rsidTr="00643CAD">
        <w:trPr>
          <w:trHeight w:val="272"/>
        </w:trPr>
        <w:tc>
          <w:tcPr>
            <w:tcW w:w="2691" w:type="dxa"/>
            <w:tcBorders>
              <w:top w:val="nil"/>
              <w:left w:val="nil"/>
              <w:bottom w:val="nil"/>
              <w:right w:val="nil"/>
            </w:tcBorders>
          </w:tcPr>
          <w:p w:rsidR="00643CAD" w:rsidRDefault="00643CAD" w:rsidP="00643CAD">
            <w:pPr>
              <w:spacing w:after="0" w:line="276" w:lineRule="auto"/>
              <w:ind w:left="0" w:firstLine="0"/>
              <w:jc w:val="left"/>
            </w:pPr>
          </w:p>
          <w:p w:rsidR="00240767" w:rsidRDefault="00240767" w:rsidP="00643CAD">
            <w:pPr>
              <w:spacing w:after="0" w:line="276" w:lineRule="auto"/>
              <w:ind w:left="0" w:firstLine="0"/>
              <w:jc w:val="left"/>
            </w:pPr>
          </w:p>
        </w:tc>
        <w:tc>
          <w:tcPr>
            <w:tcW w:w="5589" w:type="dxa"/>
            <w:tcBorders>
              <w:top w:val="nil"/>
              <w:left w:val="nil"/>
              <w:bottom w:val="nil"/>
              <w:right w:val="nil"/>
            </w:tcBorders>
          </w:tcPr>
          <w:p w:rsidR="00643CAD" w:rsidRDefault="00643CAD" w:rsidP="00643CAD">
            <w:pPr>
              <w:spacing w:after="0" w:line="276" w:lineRule="auto"/>
              <w:ind w:left="190" w:firstLine="0"/>
              <w:jc w:val="left"/>
            </w:pPr>
          </w:p>
        </w:tc>
      </w:tr>
    </w:tbl>
    <w:p w:rsidR="000B5454" w:rsidRDefault="00643CAD" w:rsidP="00643CAD">
      <w:pPr>
        <w:spacing w:after="0" w:line="240" w:lineRule="auto"/>
        <w:ind w:left="0" w:firstLine="0"/>
        <w:jc w:val="left"/>
        <w:rPr>
          <w:noProof/>
        </w:rPr>
      </w:pPr>
      <w:r>
        <w:rPr>
          <w:b/>
        </w:rPr>
        <w:t xml:space="preserve"> 6.0 </w:t>
      </w:r>
      <w:r>
        <w:rPr>
          <w:b/>
        </w:rPr>
        <w:tab/>
        <w:t xml:space="preserve">Work Plans  </w:t>
      </w:r>
    </w:p>
    <w:p w:rsidR="005C494D" w:rsidRDefault="005C494D" w:rsidP="00643CAD">
      <w:pPr>
        <w:spacing w:after="0" w:line="240" w:lineRule="auto"/>
        <w:ind w:left="0" w:firstLine="0"/>
        <w:jc w:val="left"/>
        <w:rPr>
          <w:noProof/>
        </w:rPr>
      </w:pPr>
    </w:p>
    <w:p w:rsidR="005C494D" w:rsidRDefault="0021425E" w:rsidP="0021425E">
      <w:pPr>
        <w:spacing w:after="0" w:line="240" w:lineRule="auto"/>
        <w:ind w:left="0" w:firstLine="0"/>
        <w:jc w:val="center"/>
      </w:pPr>
      <w:r>
        <w:rPr>
          <w:noProof/>
        </w:rPr>
        <w:drawing>
          <wp:inline distT="0" distB="0" distL="0" distR="0">
            <wp:extent cx="5257800" cy="23241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57800" cy="2324100"/>
                    </a:xfrm>
                    <a:prstGeom prst="rect">
                      <a:avLst/>
                    </a:prstGeom>
                    <a:noFill/>
                    <a:ln>
                      <a:noFill/>
                    </a:ln>
                  </pic:spPr>
                </pic:pic>
              </a:graphicData>
            </a:graphic>
          </wp:inline>
        </w:drawing>
      </w:r>
    </w:p>
    <w:p w:rsidR="000B5454" w:rsidRDefault="000B5454">
      <w:pPr>
        <w:spacing w:after="0" w:line="240" w:lineRule="auto"/>
        <w:ind w:left="0" w:firstLine="0"/>
        <w:jc w:val="left"/>
      </w:pPr>
    </w:p>
    <w:p w:rsidR="0021425E" w:rsidRDefault="0021425E">
      <w:pPr>
        <w:spacing w:after="0" w:line="240" w:lineRule="auto"/>
        <w:ind w:left="0" w:firstLine="0"/>
        <w:jc w:val="left"/>
      </w:pPr>
    </w:p>
    <w:p w:rsidR="0021425E" w:rsidRDefault="0021425E">
      <w:pPr>
        <w:spacing w:after="0" w:line="240" w:lineRule="auto"/>
        <w:ind w:left="0" w:firstLine="0"/>
        <w:jc w:val="left"/>
      </w:pPr>
    </w:p>
    <w:p w:rsidR="0021425E" w:rsidRDefault="0021425E">
      <w:pPr>
        <w:spacing w:after="0" w:line="240" w:lineRule="auto"/>
        <w:ind w:left="0" w:firstLine="0"/>
        <w:jc w:val="left"/>
      </w:pPr>
    </w:p>
    <w:p w:rsidR="00240767" w:rsidRDefault="00240767">
      <w:pPr>
        <w:spacing w:after="0" w:line="240" w:lineRule="auto"/>
        <w:ind w:left="0" w:firstLine="0"/>
        <w:jc w:val="left"/>
      </w:pPr>
    </w:p>
    <w:p w:rsidR="00126B14" w:rsidRDefault="00126B14">
      <w:pPr>
        <w:spacing w:after="0" w:line="240" w:lineRule="auto"/>
        <w:ind w:left="0" w:firstLine="0"/>
        <w:jc w:val="left"/>
      </w:pPr>
    </w:p>
    <w:p w:rsidR="000B5454" w:rsidRDefault="00643CAD">
      <w:pPr>
        <w:spacing w:after="0" w:line="246" w:lineRule="auto"/>
        <w:ind w:right="-15"/>
        <w:jc w:val="left"/>
      </w:pPr>
      <w:r>
        <w:rPr>
          <w:b/>
        </w:rPr>
        <w:t xml:space="preserve">7.0 Estimated Cost  </w:t>
      </w:r>
    </w:p>
    <w:p w:rsidR="000B5454" w:rsidRDefault="00643CAD">
      <w:pPr>
        <w:spacing w:after="12" w:line="276" w:lineRule="auto"/>
        <w:ind w:left="0" w:firstLine="0"/>
        <w:jc w:val="left"/>
      </w:pPr>
      <w:r>
        <w:rPr>
          <w:b/>
        </w:rPr>
        <w:t xml:space="preserve"> </w:t>
      </w:r>
    </w:p>
    <w:tbl>
      <w:tblPr>
        <w:tblStyle w:val="TableGrid"/>
        <w:tblW w:w="9731" w:type="dxa"/>
        <w:tblInd w:w="1" w:type="dxa"/>
        <w:tblCellMar>
          <w:left w:w="107" w:type="dxa"/>
          <w:right w:w="40" w:type="dxa"/>
        </w:tblCellMar>
        <w:tblLook w:val="04A0" w:firstRow="1" w:lastRow="0" w:firstColumn="1" w:lastColumn="0" w:noHBand="0" w:noVBand="1"/>
      </w:tblPr>
      <w:tblGrid>
        <w:gridCol w:w="1133"/>
        <w:gridCol w:w="6533"/>
        <w:gridCol w:w="2065"/>
      </w:tblGrid>
      <w:tr w:rsidR="000B5454">
        <w:trPr>
          <w:trHeight w:val="536"/>
        </w:trPr>
        <w:tc>
          <w:tcPr>
            <w:tcW w:w="1133" w:type="dxa"/>
            <w:tcBorders>
              <w:top w:val="single" w:sz="4" w:space="0" w:color="000000"/>
              <w:left w:val="single" w:sz="4" w:space="0" w:color="000000"/>
              <w:bottom w:val="single" w:sz="4" w:space="0" w:color="000000"/>
              <w:right w:val="single" w:sz="4" w:space="0" w:color="000000"/>
            </w:tcBorders>
            <w:shd w:val="clear" w:color="auto" w:fill="8DB3E2"/>
            <w:vAlign w:val="center"/>
          </w:tcPr>
          <w:p w:rsidR="000B5454" w:rsidRDefault="00643CAD">
            <w:pPr>
              <w:spacing w:after="0" w:line="276" w:lineRule="auto"/>
              <w:ind w:left="0" w:firstLine="0"/>
              <w:jc w:val="left"/>
            </w:pPr>
            <w:r>
              <w:rPr>
                <w:b/>
              </w:rPr>
              <w:t xml:space="preserve">No. </w:t>
            </w:r>
          </w:p>
        </w:tc>
        <w:tc>
          <w:tcPr>
            <w:tcW w:w="6533" w:type="dxa"/>
            <w:tcBorders>
              <w:top w:val="single" w:sz="4" w:space="0" w:color="000000"/>
              <w:left w:val="single" w:sz="4" w:space="0" w:color="000000"/>
              <w:bottom w:val="single" w:sz="4" w:space="0" w:color="000000"/>
              <w:right w:val="single" w:sz="4" w:space="0" w:color="000000"/>
            </w:tcBorders>
            <w:shd w:val="clear" w:color="auto" w:fill="8DB3E2"/>
            <w:vAlign w:val="center"/>
          </w:tcPr>
          <w:p w:rsidR="000B5454" w:rsidRDefault="00643CAD">
            <w:pPr>
              <w:spacing w:after="0" w:line="276" w:lineRule="auto"/>
              <w:ind w:left="0" w:firstLine="0"/>
              <w:jc w:val="left"/>
            </w:pPr>
            <w:r>
              <w:rPr>
                <w:b/>
              </w:rPr>
              <w:t xml:space="preserve">Item </w:t>
            </w:r>
          </w:p>
        </w:tc>
        <w:tc>
          <w:tcPr>
            <w:tcW w:w="2065" w:type="dxa"/>
            <w:tcBorders>
              <w:top w:val="single" w:sz="4" w:space="0" w:color="000000"/>
              <w:left w:val="single" w:sz="4" w:space="0" w:color="000000"/>
              <w:bottom w:val="single" w:sz="4" w:space="0" w:color="000000"/>
              <w:right w:val="single" w:sz="4" w:space="0" w:color="000000"/>
            </w:tcBorders>
            <w:shd w:val="clear" w:color="auto" w:fill="8DB3E2"/>
            <w:vAlign w:val="center"/>
          </w:tcPr>
          <w:p w:rsidR="000B5454" w:rsidRDefault="00643CAD">
            <w:pPr>
              <w:spacing w:after="0" w:line="276" w:lineRule="auto"/>
              <w:ind w:left="0" w:firstLine="0"/>
              <w:jc w:val="center"/>
            </w:pPr>
            <w:r>
              <w:rPr>
                <w:b/>
              </w:rPr>
              <w:t xml:space="preserve">Cost (RM) </w:t>
            </w:r>
          </w:p>
        </w:tc>
      </w:tr>
      <w:tr w:rsidR="000B5454">
        <w:trPr>
          <w:trHeight w:val="2221"/>
        </w:trPr>
        <w:tc>
          <w:tcPr>
            <w:tcW w:w="1133" w:type="dxa"/>
            <w:tcBorders>
              <w:top w:val="single" w:sz="4" w:space="0" w:color="000000"/>
              <w:left w:val="single" w:sz="4" w:space="0" w:color="000000"/>
              <w:bottom w:val="single" w:sz="4" w:space="0" w:color="000000"/>
              <w:right w:val="single" w:sz="4" w:space="0" w:color="000000"/>
            </w:tcBorders>
            <w:vAlign w:val="center"/>
          </w:tcPr>
          <w:p w:rsidR="000B5454" w:rsidRDefault="00643CAD">
            <w:pPr>
              <w:spacing w:after="0" w:line="276" w:lineRule="auto"/>
              <w:ind w:left="0" w:firstLine="0"/>
              <w:jc w:val="center"/>
            </w:pPr>
            <w:r>
              <w:t xml:space="preserve">1.  </w:t>
            </w:r>
          </w:p>
        </w:tc>
        <w:tc>
          <w:tcPr>
            <w:tcW w:w="6533" w:type="dxa"/>
            <w:tcBorders>
              <w:top w:val="single" w:sz="4" w:space="0" w:color="000000"/>
              <w:left w:val="single" w:sz="4" w:space="0" w:color="000000"/>
              <w:bottom w:val="single" w:sz="4" w:space="0" w:color="000000"/>
              <w:right w:val="single" w:sz="4" w:space="0" w:color="000000"/>
            </w:tcBorders>
          </w:tcPr>
          <w:p w:rsidR="000B5454" w:rsidRDefault="00643CAD">
            <w:pPr>
              <w:spacing w:after="0" w:line="240" w:lineRule="auto"/>
              <w:ind w:left="0" w:firstLine="0"/>
              <w:jc w:val="left"/>
            </w:pPr>
            <w:r>
              <w:rPr>
                <w:b/>
              </w:rPr>
              <w:t xml:space="preserve">GRP Open day (15 Mei 2019)  </w:t>
            </w:r>
          </w:p>
          <w:p w:rsidR="000B5454" w:rsidRDefault="00643CAD">
            <w:pPr>
              <w:spacing w:after="0" w:line="240" w:lineRule="auto"/>
              <w:ind w:left="0" w:firstLine="0"/>
              <w:jc w:val="left"/>
            </w:pPr>
            <w:r>
              <w:rPr>
                <w:b/>
              </w:rPr>
              <w:t xml:space="preserve"> </w:t>
            </w:r>
          </w:p>
          <w:p w:rsidR="000B5454" w:rsidRDefault="00643CAD" w:rsidP="00643CAD">
            <w:pPr>
              <w:numPr>
                <w:ilvl w:val="0"/>
                <w:numId w:val="3"/>
              </w:numPr>
              <w:spacing w:after="0" w:line="276" w:lineRule="auto"/>
              <w:ind w:left="772" w:hanging="530"/>
              <w:jc w:val="left"/>
            </w:pPr>
            <w:r>
              <w:t xml:space="preserve">Seminar Package with Food Refreshment </w:t>
            </w:r>
          </w:p>
          <w:p w:rsidR="000B5454" w:rsidRDefault="00643CAD" w:rsidP="00643CAD">
            <w:pPr>
              <w:numPr>
                <w:ilvl w:val="0"/>
                <w:numId w:val="3"/>
              </w:numPr>
              <w:spacing w:after="0" w:line="276" w:lineRule="auto"/>
              <w:ind w:left="772" w:hanging="530"/>
              <w:jc w:val="left"/>
            </w:pPr>
            <w:r>
              <w:t>Rental of AVA</w:t>
            </w:r>
            <w:r w:rsidR="005C494D">
              <w:t xml:space="preserve"> </w:t>
            </w:r>
            <w:r>
              <w:t>/</w:t>
            </w:r>
            <w:r w:rsidR="005C494D">
              <w:t xml:space="preserve"> </w:t>
            </w:r>
            <w:r>
              <w:t xml:space="preserve">Technical Facilities </w:t>
            </w:r>
          </w:p>
          <w:p w:rsidR="005C494D" w:rsidRDefault="00643CAD" w:rsidP="00643CAD">
            <w:pPr>
              <w:numPr>
                <w:ilvl w:val="0"/>
                <w:numId w:val="3"/>
              </w:numPr>
              <w:spacing w:after="0" w:line="276" w:lineRule="auto"/>
              <w:ind w:left="772" w:hanging="530"/>
              <w:jc w:val="left"/>
            </w:pPr>
            <w:r>
              <w:t>Printing and Publications</w:t>
            </w:r>
          </w:p>
          <w:p w:rsidR="000B5454" w:rsidRDefault="005C494D" w:rsidP="00643CAD">
            <w:pPr>
              <w:numPr>
                <w:ilvl w:val="0"/>
                <w:numId w:val="3"/>
              </w:numPr>
              <w:spacing w:after="0" w:line="276" w:lineRule="auto"/>
              <w:ind w:left="772" w:hanging="530"/>
              <w:jc w:val="left"/>
            </w:pPr>
            <w:r>
              <w:t>Bunting</w:t>
            </w:r>
            <w:r w:rsidR="00B219A3">
              <w:t xml:space="preserve"> and Promotional items</w:t>
            </w:r>
          </w:p>
          <w:p w:rsidR="000B5454" w:rsidRDefault="00643CAD" w:rsidP="00643CAD">
            <w:pPr>
              <w:numPr>
                <w:ilvl w:val="0"/>
                <w:numId w:val="3"/>
              </w:numPr>
              <w:spacing w:after="0" w:line="276" w:lineRule="auto"/>
              <w:ind w:left="772" w:hanging="530"/>
              <w:jc w:val="left"/>
            </w:pPr>
            <w:r>
              <w:t xml:space="preserve">Honorarium for moderator, speakers and </w:t>
            </w:r>
            <w:r w:rsidR="005C494D">
              <w:t>panellists</w:t>
            </w:r>
            <w:r>
              <w:t xml:space="preserve">  </w:t>
            </w:r>
          </w:p>
          <w:p w:rsidR="000B5454" w:rsidRDefault="00643CAD" w:rsidP="00240767">
            <w:pPr>
              <w:numPr>
                <w:ilvl w:val="0"/>
                <w:numId w:val="3"/>
              </w:numPr>
              <w:spacing w:after="0" w:line="276" w:lineRule="auto"/>
              <w:ind w:left="772" w:hanging="530"/>
              <w:jc w:val="left"/>
            </w:pPr>
            <w:r>
              <w:t xml:space="preserve">Media Coverage </w:t>
            </w:r>
          </w:p>
        </w:tc>
        <w:tc>
          <w:tcPr>
            <w:tcW w:w="2065" w:type="dxa"/>
            <w:tcBorders>
              <w:top w:val="single" w:sz="4" w:space="0" w:color="000000"/>
              <w:left w:val="single" w:sz="4" w:space="0" w:color="000000"/>
              <w:bottom w:val="single" w:sz="4" w:space="0" w:color="000000"/>
              <w:right w:val="single" w:sz="4" w:space="0" w:color="000000"/>
            </w:tcBorders>
            <w:vAlign w:val="center"/>
          </w:tcPr>
          <w:p w:rsidR="000B5454" w:rsidRDefault="00643CAD">
            <w:pPr>
              <w:spacing w:after="0" w:line="240" w:lineRule="auto"/>
              <w:ind w:left="0" w:firstLine="0"/>
              <w:jc w:val="right"/>
            </w:pPr>
            <w:r>
              <w:t xml:space="preserve"> </w:t>
            </w:r>
          </w:p>
          <w:p w:rsidR="000B5454" w:rsidRDefault="00240767">
            <w:pPr>
              <w:spacing w:after="0" w:line="240" w:lineRule="auto"/>
              <w:ind w:left="0" w:firstLine="0"/>
              <w:jc w:val="right"/>
            </w:pPr>
            <w:r>
              <w:t>13</w:t>
            </w:r>
            <w:r w:rsidR="00643CAD">
              <w:t xml:space="preserve">0,000 </w:t>
            </w:r>
          </w:p>
          <w:p w:rsidR="000B5454" w:rsidRDefault="00643CAD">
            <w:pPr>
              <w:spacing w:after="0" w:line="276" w:lineRule="auto"/>
              <w:ind w:left="1" w:firstLine="0"/>
              <w:jc w:val="left"/>
            </w:pPr>
            <w:r>
              <w:t xml:space="preserve"> </w:t>
            </w:r>
          </w:p>
        </w:tc>
      </w:tr>
      <w:tr w:rsidR="000B5454" w:rsidTr="00240767">
        <w:trPr>
          <w:trHeight w:val="1857"/>
        </w:trPr>
        <w:tc>
          <w:tcPr>
            <w:tcW w:w="1133" w:type="dxa"/>
            <w:tcBorders>
              <w:top w:val="single" w:sz="4" w:space="0" w:color="000000"/>
              <w:left w:val="single" w:sz="4" w:space="0" w:color="000000"/>
              <w:bottom w:val="single" w:sz="4" w:space="0" w:color="000000"/>
              <w:right w:val="single" w:sz="4" w:space="0" w:color="000000"/>
            </w:tcBorders>
            <w:vAlign w:val="center"/>
          </w:tcPr>
          <w:p w:rsidR="000B5454" w:rsidRDefault="00643CAD">
            <w:pPr>
              <w:spacing w:after="0" w:line="276" w:lineRule="auto"/>
              <w:ind w:left="0" w:firstLine="0"/>
              <w:jc w:val="center"/>
            </w:pPr>
            <w:r>
              <w:t xml:space="preserve">2.  </w:t>
            </w:r>
          </w:p>
        </w:tc>
        <w:tc>
          <w:tcPr>
            <w:tcW w:w="6533" w:type="dxa"/>
            <w:tcBorders>
              <w:top w:val="single" w:sz="4" w:space="0" w:color="000000"/>
              <w:left w:val="single" w:sz="4" w:space="0" w:color="000000"/>
              <w:bottom w:val="single" w:sz="4" w:space="0" w:color="000000"/>
              <w:right w:val="single" w:sz="4" w:space="0" w:color="000000"/>
            </w:tcBorders>
          </w:tcPr>
          <w:p w:rsidR="000B5454" w:rsidRDefault="00643CAD">
            <w:pPr>
              <w:spacing w:after="0" w:line="240" w:lineRule="auto"/>
              <w:ind w:left="0" w:firstLine="0"/>
              <w:jc w:val="left"/>
            </w:pPr>
            <w:r>
              <w:rPr>
                <w:b/>
              </w:rPr>
              <w:t xml:space="preserve">Best Practice Visit (GRP) / Awareness Seminar  </w:t>
            </w:r>
          </w:p>
          <w:p w:rsidR="000B5454" w:rsidRDefault="00643CAD">
            <w:pPr>
              <w:spacing w:after="0" w:line="240" w:lineRule="auto"/>
              <w:ind w:left="0" w:firstLine="0"/>
              <w:jc w:val="left"/>
            </w:pPr>
            <w:r>
              <w:rPr>
                <w:b/>
              </w:rPr>
              <w:t xml:space="preserve"> </w:t>
            </w:r>
          </w:p>
          <w:p w:rsidR="00643CAD" w:rsidRDefault="00643CAD" w:rsidP="00643CAD">
            <w:pPr>
              <w:pStyle w:val="ListParagraph"/>
              <w:numPr>
                <w:ilvl w:val="0"/>
                <w:numId w:val="6"/>
              </w:numPr>
              <w:spacing w:after="0" w:line="276" w:lineRule="auto"/>
              <w:jc w:val="left"/>
            </w:pPr>
            <w:r>
              <w:t>Accommodation (RM300</w:t>
            </w:r>
            <w:r w:rsidR="005C494D">
              <w:t xml:space="preserve"> </w:t>
            </w:r>
            <w:r>
              <w:t>/</w:t>
            </w:r>
            <w:r w:rsidR="005C494D">
              <w:t xml:space="preserve"> </w:t>
            </w:r>
            <w:proofErr w:type="spellStart"/>
            <w:r>
              <w:t>pax</w:t>
            </w:r>
            <w:proofErr w:type="spellEnd"/>
            <w:r>
              <w:t xml:space="preserve">)  </w:t>
            </w:r>
            <w:r>
              <w:tab/>
            </w:r>
          </w:p>
          <w:p w:rsidR="00643CAD" w:rsidRDefault="00643CAD" w:rsidP="00643CAD">
            <w:pPr>
              <w:pStyle w:val="ListParagraph"/>
              <w:numPr>
                <w:ilvl w:val="0"/>
                <w:numId w:val="6"/>
              </w:numPr>
              <w:spacing w:after="0" w:line="276" w:lineRule="auto"/>
              <w:jc w:val="left"/>
            </w:pPr>
            <w:r>
              <w:t>Seminar Package (RM160</w:t>
            </w:r>
            <w:r w:rsidR="005C494D">
              <w:t xml:space="preserve"> </w:t>
            </w:r>
            <w:r>
              <w:t>/</w:t>
            </w:r>
            <w:r w:rsidR="005C494D">
              <w:t xml:space="preserve"> </w:t>
            </w:r>
            <w:proofErr w:type="spellStart"/>
            <w:r>
              <w:t>pax</w:t>
            </w:r>
            <w:proofErr w:type="spellEnd"/>
            <w:r>
              <w:t xml:space="preserve">) </w:t>
            </w:r>
            <w:r>
              <w:tab/>
              <w:t xml:space="preserve"> </w:t>
            </w:r>
          </w:p>
          <w:p w:rsidR="00643CAD" w:rsidRDefault="00643CAD" w:rsidP="00643CAD">
            <w:pPr>
              <w:pStyle w:val="ListParagraph"/>
              <w:numPr>
                <w:ilvl w:val="0"/>
                <w:numId w:val="6"/>
              </w:numPr>
              <w:spacing w:after="0" w:line="276" w:lineRule="auto"/>
              <w:jc w:val="left"/>
            </w:pPr>
            <w:r>
              <w:t>Flight Tickets</w:t>
            </w:r>
            <w:r w:rsidR="005C494D">
              <w:t xml:space="preserve"> </w:t>
            </w:r>
            <w:r>
              <w:t>/</w:t>
            </w:r>
            <w:r w:rsidR="005C494D">
              <w:t xml:space="preserve"> </w:t>
            </w:r>
            <w:r>
              <w:t>Mileage</w:t>
            </w:r>
            <w:r w:rsidR="005C494D">
              <w:t xml:space="preserve"> </w:t>
            </w:r>
            <w:r>
              <w:t>/</w:t>
            </w:r>
            <w:r w:rsidR="005C494D">
              <w:t xml:space="preserve"> </w:t>
            </w:r>
            <w:r w:rsidR="00B219A3">
              <w:t>Ground</w:t>
            </w:r>
            <w:r>
              <w:t xml:space="preserve"> Transportation </w:t>
            </w:r>
          </w:p>
          <w:p w:rsidR="000B5454" w:rsidRDefault="004922D2" w:rsidP="00240767">
            <w:pPr>
              <w:pStyle w:val="ListParagraph"/>
              <w:numPr>
                <w:ilvl w:val="0"/>
                <w:numId w:val="6"/>
              </w:numPr>
              <w:spacing w:after="0" w:line="276" w:lineRule="auto"/>
              <w:jc w:val="left"/>
            </w:pPr>
            <w:r>
              <w:t>Expert Fees (RM 2,0</w:t>
            </w:r>
            <w:r w:rsidR="00643CAD">
              <w:t>00</w:t>
            </w:r>
            <w:r w:rsidR="005C494D">
              <w:t xml:space="preserve"> </w:t>
            </w:r>
            <w:r w:rsidR="00643CAD">
              <w:t>/</w:t>
            </w:r>
            <w:r w:rsidR="005C494D">
              <w:t xml:space="preserve"> </w:t>
            </w:r>
            <w:r w:rsidR="00643CAD">
              <w:t xml:space="preserve">person) </w:t>
            </w:r>
          </w:p>
        </w:tc>
        <w:tc>
          <w:tcPr>
            <w:tcW w:w="2065" w:type="dxa"/>
            <w:tcBorders>
              <w:top w:val="single" w:sz="4" w:space="0" w:color="000000"/>
              <w:left w:val="single" w:sz="4" w:space="0" w:color="000000"/>
              <w:bottom w:val="single" w:sz="4" w:space="0" w:color="000000"/>
              <w:right w:val="single" w:sz="4" w:space="0" w:color="000000"/>
            </w:tcBorders>
            <w:vAlign w:val="center"/>
          </w:tcPr>
          <w:p w:rsidR="000B5454" w:rsidRDefault="00643CAD">
            <w:pPr>
              <w:spacing w:after="0" w:line="240" w:lineRule="auto"/>
              <w:ind w:left="0" w:firstLine="0"/>
              <w:jc w:val="right"/>
            </w:pPr>
            <w:r>
              <w:rPr>
                <w:color w:val="FF0000"/>
              </w:rPr>
              <w:t xml:space="preserve"> </w:t>
            </w:r>
          </w:p>
          <w:p w:rsidR="00643CAD" w:rsidRDefault="00643CAD">
            <w:pPr>
              <w:spacing w:after="0" w:line="240" w:lineRule="auto"/>
              <w:ind w:left="0" w:firstLine="0"/>
              <w:jc w:val="right"/>
            </w:pPr>
          </w:p>
          <w:p w:rsidR="00643CAD" w:rsidRDefault="00643CAD">
            <w:pPr>
              <w:spacing w:after="0" w:line="240" w:lineRule="auto"/>
              <w:ind w:left="0" w:firstLine="0"/>
              <w:jc w:val="right"/>
            </w:pPr>
          </w:p>
          <w:p w:rsidR="000B5454" w:rsidRDefault="00643CAD">
            <w:pPr>
              <w:spacing w:after="0" w:line="240" w:lineRule="auto"/>
              <w:ind w:left="0" w:firstLine="0"/>
              <w:jc w:val="right"/>
            </w:pPr>
            <w:r>
              <w:t xml:space="preserve">150,000 </w:t>
            </w:r>
          </w:p>
          <w:p w:rsidR="000B5454" w:rsidRDefault="00643CAD">
            <w:pPr>
              <w:spacing w:after="0" w:line="240" w:lineRule="auto"/>
              <w:ind w:left="0" w:firstLine="0"/>
              <w:jc w:val="right"/>
            </w:pPr>
            <w:r>
              <w:t xml:space="preserve"> </w:t>
            </w:r>
          </w:p>
          <w:p w:rsidR="000B5454" w:rsidRDefault="00643CAD">
            <w:pPr>
              <w:spacing w:after="0" w:line="276" w:lineRule="auto"/>
              <w:ind w:left="0" w:firstLine="0"/>
              <w:jc w:val="right"/>
            </w:pPr>
            <w:r>
              <w:t xml:space="preserve"> </w:t>
            </w:r>
          </w:p>
        </w:tc>
      </w:tr>
      <w:tr w:rsidR="000B5454">
        <w:trPr>
          <w:trHeight w:val="832"/>
        </w:trPr>
        <w:tc>
          <w:tcPr>
            <w:tcW w:w="1133" w:type="dxa"/>
            <w:tcBorders>
              <w:top w:val="single" w:sz="4" w:space="0" w:color="000000"/>
              <w:left w:val="single" w:sz="4" w:space="0" w:color="000000"/>
              <w:bottom w:val="nil"/>
              <w:right w:val="single" w:sz="4" w:space="0" w:color="000000"/>
            </w:tcBorders>
            <w:vAlign w:val="bottom"/>
          </w:tcPr>
          <w:p w:rsidR="000B5454" w:rsidRDefault="00643CAD">
            <w:pPr>
              <w:spacing w:after="0" w:line="276" w:lineRule="auto"/>
              <w:ind w:left="0" w:firstLine="0"/>
              <w:jc w:val="center"/>
            </w:pPr>
            <w:r>
              <w:t xml:space="preserve">3.  </w:t>
            </w:r>
          </w:p>
        </w:tc>
        <w:tc>
          <w:tcPr>
            <w:tcW w:w="6533" w:type="dxa"/>
            <w:tcBorders>
              <w:top w:val="single" w:sz="4" w:space="0" w:color="000000"/>
              <w:left w:val="single" w:sz="4" w:space="0" w:color="000000"/>
              <w:bottom w:val="nil"/>
              <w:right w:val="single" w:sz="4" w:space="0" w:color="000000"/>
            </w:tcBorders>
          </w:tcPr>
          <w:p w:rsidR="000B5454" w:rsidRDefault="00643CAD">
            <w:pPr>
              <w:spacing w:after="0" w:line="234" w:lineRule="auto"/>
              <w:ind w:left="0" w:right="54" w:firstLine="0"/>
              <w:jc w:val="left"/>
            </w:pPr>
            <w:r>
              <w:rPr>
                <w:b/>
              </w:rPr>
              <w:t xml:space="preserve">E-newsletters and other publication (including payment for writers and design)  </w:t>
            </w:r>
          </w:p>
          <w:p w:rsidR="000B5454" w:rsidRDefault="00643CAD">
            <w:pPr>
              <w:spacing w:after="0" w:line="276" w:lineRule="auto"/>
              <w:ind w:left="0" w:firstLine="0"/>
              <w:jc w:val="left"/>
            </w:pPr>
            <w:r>
              <w:rPr>
                <w:b/>
              </w:rPr>
              <w:t xml:space="preserve"> </w:t>
            </w:r>
          </w:p>
        </w:tc>
        <w:tc>
          <w:tcPr>
            <w:tcW w:w="2065" w:type="dxa"/>
            <w:tcBorders>
              <w:top w:val="single" w:sz="4" w:space="0" w:color="000000"/>
              <w:left w:val="single" w:sz="4" w:space="0" w:color="000000"/>
              <w:bottom w:val="nil"/>
              <w:right w:val="single" w:sz="4" w:space="0" w:color="000000"/>
            </w:tcBorders>
            <w:vAlign w:val="bottom"/>
          </w:tcPr>
          <w:p w:rsidR="000B5454" w:rsidRDefault="00643CAD">
            <w:pPr>
              <w:spacing w:after="0" w:line="240" w:lineRule="auto"/>
              <w:ind w:left="0" w:firstLine="0"/>
              <w:jc w:val="right"/>
            </w:pPr>
            <w:r>
              <w:t xml:space="preserve"> </w:t>
            </w:r>
          </w:p>
          <w:p w:rsidR="000B5454" w:rsidRDefault="00643CAD">
            <w:pPr>
              <w:spacing w:after="0" w:line="240" w:lineRule="auto"/>
              <w:ind w:left="0" w:firstLine="0"/>
              <w:jc w:val="right"/>
            </w:pPr>
            <w:r>
              <w:t xml:space="preserve"> </w:t>
            </w:r>
          </w:p>
          <w:p w:rsidR="000B5454" w:rsidRDefault="00643CAD">
            <w:pPr>
              <w:spacing w:after="0" w:line="276" w:lineRule="auto"/>
              <w:ind w:left="0" w:firstLine="0"/>
              <w:jc w:val="right"/>
            </w:pPr>
            <w:r>
              <w:t xml:space="preserve"> </w:t>
            </w:r>
          </w:p>
        </w:tc>
      </w:tr>
      <w:tr w:rsidR="000B5454" w:rsidTr="00240767">
        <w:trPr>
          <w:trHeight w:val="373"/>
        </w:trPr>
        <w:tc>
          <w:tcPr>
            <w:tcW w:w="1133" w:type="dxa"/>
            <w:tcBorders>
              <w:top w:val="nil"/>
              <w:left w:val="single" w:sz="4" w:space="0" w:color="000000"/>
              <w:bottom w:val="single" w:sz="4" w:space="0" w:color="000000"/>
              <w:right w:val="single" w:sz="4" w:space="0" w:color="000000"/>
            </w:tcBorders>
          </w:tcPr>
          <w:p w:rsidR="000B5454" w:rsidRDefault="000B5454">
            <w:pPr>
              <w:spacing w:after="0" w:line="276" w:lineRule="auto"/>
              <w:ind w:left="0" w:firstLine="0"/>
              <w:jc w:val="left"/>
            </w:pPr>
          </w:p>
        </w:tc>
        <w:tc>
          <w:tcPr>
            <w:tcW w:w="6533" w:type="dxa"/>
            <w:tcBorders>
              <w:top w:val="nil"/>
              <w:left w:val="single" w:sz="4" w:space="0" w:color="000000"/>
              <w:bottom w:val="single" w:sz="4" w:space="0" w:color="000000"/>
              <w:right w:val="single" w:sz="4" w:space="0" w:color="000000"/>
            </w:tcBorders>
          </w:tcPr>
          <w:p w:rsidR="000B5454" w:rsidRDefault="005C494D" w:rsidP="00240767">
            <w:pPr>
              <w:pStyle w:val="ListParagraph"/>
              <w:numPr>
                <w:ilvl w:val="0"/>
                <w:numId w:val="7"/>
              </w:numPr>
              <w:spacing w:after="0" w:line="240" w:lineRule="auto"/>
              <w:jc w:val="left"/>
            </w:pPr>
            <w:r>
              <w:t>RM 5,000</w:t>
            </w:r>
            <w:r w:rsidR="00643CAD">
              <w:t xml:space="preserve"> x 4 E-newsletters</w:t>
            </w:r>
            <w:r>
              <w:t xml:space="preserve"> </w:t>
            </w:r>
            <w:r w:rsidR="00643CAD">
              <w:t>/</w:t>
            </w:r>
            <w:r>
              <w:t xml:space="preserve"> </w:t>
            </w:r>
            <w:r w:rsidR="00643CAD">
              <w:t>Publication</w:t>
            </w:r>
            <w:r>
              <w:t xml:space="preserve"> </w:t>
            </w:r>
            <w:r w:rsidR="00643CAD">
              <w:t>/</w:t>
            </w:r>
            <w:r>
              <w:t xml:space="preserve"> Y</w:t>
            </w:r>
            <w:r w:rsidR="00643CAD">
              <w:t xml:space="preserve">ear  </w:t>
            </w:r>
          </w:p>
        </w:tc>
        <w:tc>
          <w:tcPr>
            <w:tcW w:w="2065" w:type="dxa"/>
            <w:tcBorders>
              <w:top w:val="nil"/>
              <w:left w:val="single" w:sz="4" w:space="0" w:color="000000"/>
              <w:bottom w:val="single" w:sz="4" w:space="0" w:color="000000"/>
              <w:right w:val="single" w:sz="4" w:space="0" w:color="000000"/>
            </w:tcBorders>
            <w:vAlign w:val="center"/>
          </w:tcPr>
          <w:p w:rsidR="000B5454" w:rsidRDefault="00643CAD">
            <w:pPr>
              <w:spacing w:after="0" w:line="276" w:lineRule="auto"/>
              <w:ind w:left="0" w:firstLine="0"/>
              <w:jc w:val="right"/>
            </w:pPr>
            <w:r>
              <w:t xml:space="preserve">20,000 </w:t>
            </w:r>
          </w:p>
        </w:tc>
      </w:tr>
      <w:tr w:rsidR="000B5454" w:rsidTr="00240767">
        <w:trPr>
          <w:trHeight w:val="894"/>
        </w:trPr>
        <w:tc>
          <w:tcPr>
            <w:tcW w:w="1133" w:type="dxa"/>
            <w:tcBorders>
              <w:top w:val="single" w:sz="4" w:space="0" w:color="000000"/>
              <w:left w:val="single" w:sz="4" w:space="0" w:color="000000"/>
              <w:bottom w:val="single" w:sz="4" w:space="0" w:color="000000"/>
              <w:right w:val="single" w:sz="4" w:space="0" w:color="000000"/>
            </w:tcBorders>
            <w:vAlign w:val="center"/>
          </w:tcPr>
          <w:p w:rsidR="000B5454" w:rsidRDefault="00643CAD">
            <w:pPr>
              <w:spacing w:after="0" w:line="276" w:lineRule="auto"/>
              <w:ind w:left="0" w:firstLine="0"/>
              <w:jc w:val="center"/>
            </w:pPr>
            <w:r>
              <w:t xml:space="preserve">4.  </w:t>
            </w:r>
          </w:p>
        </w:tc>
        <w:tc>
          <w:tcPr>
            <w:tcW w:w="6533" w:type="dxa"/>
            <w:tcBorders>
              <w:top w:val="single" w:sz="4" w:space="0" w:color="000000"/>
              <w:left w:val="single" w:sz="4" w:space="0" w:color="000000"/>
              <w:bottom w:val="single" w:sz="4" w:space="0" w:color="000000"/>
              <w:right w:val="single" w:sz="4" w:space="0" w:color="000000"/>
            </w:tcBorders>
          </w:tcPr>
          <w:p w:rsidR="000B5454" w:rsidRDefault="00643CAD">
            <w:pPr>
              <w:spacing w:after="0" w:line="240" w:lineRule="auto"/>
              <w:ind w:left="0" w:firstLine="0"/>
              <w:jc w:val="left"/>
            </w:pPr>
            <w:r>
              <w:rPr>
                <w:b/>
              </w:rPr>
              <w:t xml:space="preserve">Temporary Staff   </w:t>
            </w:r>
          </w:p>
          <w:p w:rsidR="00643CAD" w:rsidRDefault="00643CAD" w:rsidP="00643CAD">
            <w:pPr>
              <w:spacing w:after="0" w:line="240" w:lineRule="auto"/>
              <w:ind w:left="0" w:firstLine="0"/>
              <w:jc w:val="left"/>
            </w:pPr>
          </w:p>
          <w:p w:rsidR="000B5454" w:rsidRDefault="00643CAD" w:rsidP="00240767">
            <w:pPr>
              <w:pStyle w:val="ListParagraph"/>
              <w:numPr>
                <w:ilvl w:val="0"/>
                <w:numId w:val="8"/>
              </w:numPr>
              <w:spacing w:after="0" w:line="240" w:lineRule="auto"/>
              <w:jc w:val="left"/>
            </w:pPr>
            <w:r>
              <w:t>Sal</w:t>
            </w:r>
            <w:r w:rsidR="00245333">
              <w:t>ary and Allowance (RM 4,8</w:t>
            </w:r>
            <w:r w:rsidR="005C494D">
              <w:t>00 x 12</w:t>
            </w:r>
            <w:r>
              <w:t xml:space="preserve"> months)  </w:t>
            </w:r>
          </w:p>
        </w:tc>
        <w:tc>
          <w:tcPr>
            <w:tcW w:w="2065" w:type="dxa"/>
            <w:tcBorders>
              <w:top w:val="single" w:sz="4" w:space="0" w:color="000000"/>
              <w:left w:val="single" w:sz="4" w:space="0" w:color="000000"/>
              <w:bottom w:val="single" w:sz="4" w:space="0" w:color="000000"/>
              <w:right w:val="single" w:sz="4" w:space="0" w:color="000000"/>
            </w:tcBorders>
            <w:vAlign w:val="center"/>
          </w:tcPr>
          <w:p w:rsidR="00653AC0" w:rsidRDefault="00653AC0">
            <w:pPr>
              <w:spacing w:after="0" w:line="276" w:lineRule="auto"/>
              <w:ind w:left="0" w:firstLine="0"/>
              <w:jc w:val="right"/>
            </w:pPr>
          </w:p>
          <w:p w:rsidR="00653AC0" w:rsidRDefault="00653AC0">
            <w:pPr>
              <w:spacing w:after="0" w:line="276" w:lineRule="auto"/>
              <w:ind w:left="0" w:firstLine="0"/>
              <w:jc w:val="right"/>
            </w:pPr>
          </w:p>
          <w:p w:rsidR="000B5454" w:rsidRDefault="00245333">
            <w:pPr>
              <w:spacing w:after="0" w:line="276" w:lineRule="auto"/>
              <w:ind w:left="0" w:firstLine="0"/>
              <w:jc w:val="right"/>
            </w:pPr>
            <w:r>
              <w:t>57,6</w:t>
            </w:r>
            <w:r w:rsidR="00643CAD">
              <w:t xml:space="preserve">00 </w:t>
            </w:r>
          </w:p>
        </w:tc>
      </w:tr>
      <w:tr w:rsidR="000B5454" w:rsidTr="006D2B38">
        <w:trPr>
          <w:trHeight w:val="462"/>
        </w:trPr>
        <w:tc>
          <w:tcPr>
            <w:tcW w:w="1133" w:type="dxa"/>
            <w:tcBorders>
              <w:top w:val="single" w:sz="4" w:space="0" w:color="000000"/>
              <w:left w:val="single" w:sz="4" w:space="0" w:color="000000"/>
              <w:bottom w:val="single" w:sz="4" w:space="0" w:color="000000"/>
              <w:right w:val="single" w:sz="4" w:space="0" w:color="000000"/>
            </w:tcBorders>
            <w:vAlign w:val="center"/>
          </w:tcPr>
          <w:p w:rsidR="000B5454" w:rsidRDefault="00643CAD">
            <w:pPr>
              <w:spacing w:after="0" w:line="276" w:lineRule="auto"/>
              <w:ind w:left="0" w:firstLine="0"/>
              <w:jc w:val="center"/>
            </w:pPr>
            <w:r>
              <w:rPr>
                <w:b/>
              </w:rPr>
              <w:t xml:space="preserve"> </w:t>
            </w:r>
          </w:p>
        </w:tc>
        <w:tc>
          <w:tcPr>
            <w:tcW w:w="6533" w:type="dxa"/>
            <w:tcBorders>
              <w:top w:val="single" w:sz="4" w:space="0" w:color="000000"/>
              <w:left w:val="single" w:sz="4" w:space="0" w:color="000000"/>
              <w:bottom w:val="single" w:sz="4" w:space="0" w:color="000000"/>
              <w:right w:val="single" w:sz="4" w:space="0" w:color="000000"/>
            </w:tcBorders>
            <w:vAlign w:val="center"/>
          </w:tcPr>
          <w:p w:rsidR="000B5454" w:rsidRDefault="00643CAD">
            <w:pPr>
              <w:spacing w:after="0" w:line="276" w:lineRule="auto"/>
              <w:ind w:left="0" w:right="3" w:firstLine="0"/>
              <w:jc w:val="right"/>
            </w:pPr>
            <w:r>
              <w:rPr>
                <w:b/>
              </w:rPr>
              <w:t xml:space="preserve">Total </w:t>
            </w:r>
          </w:p>
        </w:tc>
        <w:tc>
          <w:tcPr>
            <w:tcW w:w="2065" w:type="dxa"/>
            <w:tcBorders>
              <w:top w:val="single" w:sz="4" w:space="0" w:color="000000"/>
              <w:left w:val="single" w:sz="4" w:space="0" w:color="000000"/>
              <w:bottom w:val="single" w:sz="4" w:space="0" w:color="000000"/>
              <w:right w:val="single" w:sz="4" w:space="0" w:color="000000"/>
            </w:tcBorders>
            <w:vAlign w:val="center"/>
          </w:tcPr>
          <w:p w:rsidR="000B5454" w:rsidRDefault="000A1276">
            <w:pPr>
              <w:spacing w:after="0" w:line="276" w:lineRule="auto"/>
              <w:ind w:left="0" w:firstLine="0"/>
              <w:jc w:val="right"/>
            </w:pPr>
            <w:r>
              <w:rPr>
                <w:b/>
              </w:rPr>
              <w:t>35</w:t>
            </w:r>
            <w:r w:rsidR="00245333">
              <w:rPr>
                <w:b/>
              </w:rPr>
              <w:t>7,6</w:t>
            </w:r>
            <w:r w:rsidR="00012679">
              <w:rPr>
                <w:b/>
              </w:rPr>
              <w:t>00</w:t>
            </w:r>
            <w:r w:rsidR="00643CAD">
              <w:rPr>
                <w:b/>
              </w:rPr>
              <w:t xml:space="preserve"> </w:t>
            </w:r>
          </w:p>
        </w:tc>
      </w:tr>
    </w:tbl>
    <w:p w:rsidR="000B5454" w:rsidRDefault="000B5454" w:rsidP="00240767">
      <w:pPr>
        <w:spacing w:after="0" w:line="240" w:lineRule="auto"/>
        <w:ind w:left="0" w:firstLine="0"/>
        <w:jc w:val="left"/>
        <w:rPr>
          <w:b/>
        </w:rPr>
      </w:pPr>
    </w:p>
    <w:p w:rsidR="00240767" w:rsidRPr="00240767" w:rsidRDefault="00240767" w:rsidP="00240767">
      <w:pPr>
        <w:spacing w:after="0" w:line="240" w:lineRule="auto"/>
        <w:ind w:left="0" w:firstLine="0"/>
        <w:jc w:val="left"/>
        <w:rPr>
          <w:b/>
        </w:rPr>
      </w:pPr>
    </w:p>
    <w:p w:rsidR="000B5454" w:rsidRDefault="00643CAD">
      <w:pPr>
        <w:spacing w:after="0" w:line="246" w:lineRule="auto"/>
        <w:ind w:right="-15"/>
        <w:jc w:val="left"/>
      </w:pPr>
      <w:r>
        <w:rPr>
          <w:b/>
        </w:rPr>
        <w:t xml:space="preserve">8.0 </w:t>
      </w:r>
      <w:r>
        <w:rPr>
          <w:b/>
        </w:rPr>
        <w:tab/>
        <w:t xml:space="preserve">Approval </w:t>
      </w:r>
      <w:proofErr w:type="gramStart"/>
      <w:r>
        <w:rPr>
          <w:b/>
        </w:rPr>
        <w:t>From</w:t>
      </w:r>
      <w:proofErr w:type="gramEnd"/>
      <w:r>
        <w:rPr>
          <w:b/>
        </w:rPr>
        <w:t xml:space="preserve"> BOM </w:t>
      </w:r>
    </w:p>
    <w:p w:rsidR="000B5454" w:rsidRDefault="00643CAD">
      <w:pPr>
        <w:spacing w:after="0" w:line="240" w:lineRule="auto"/>
        <w:ind w:left="0" w:firstLine="0"/>
        <w:jc w:val="left"/>
      </w:pPr>
      <w:r>
        <w:rPr>
          <w:b/>
        </w:rPr>
        <w:t xml:space="preserve"> </w:t>
      </w:r>
    </w:p>
    <w:p w:rsidR="000B5454" w:rsidRDefault="00643CAD" w:rsidP="00240767">
      <w:pPr>
        <w:ind w:left="0" w:firstLine="0"/>
      </w:pPr>
      <w:r>
        <w:t xml:space="preserve">The approval of the Board of Management (BOM) on the budget of </w:t>
      </w:r>
      <w:r w:rsidR="00012679">
        <w:t xml:space="preserve">RM </w:t>
      </w:r>
      <w:r w:rsidR="0021425E">
        <w:rPr>
          <w:b/>
        </w:rPr>
        <w:t xml:space="preserve">357,600 </w:t>
      </w:r>
      <w:r>
        <w:t xml:space="preserve">is sought upon.  </w:t>
      </w:r>
    </w:p>
    <w:p w:rsidR="00240767" w:rsidRDefault="00643CAD" w:rsidP="00240767">
      <w:pPr>
        <w:spacing w:after="0" w:line="240" w:lineRule="auto"/>
        <w:ind w:left="0" w:firstLine="0"/>
        <w:jc w:val="left"/>
      </w:pPr>
      <w:r>
        <w:t xml:space="preserve"> </w:t>
      </w:r>
    </w:p>
    <w:p w:rsidR="006D2B38" w:rsidRDefault="006D2B38" w:rsidP="00240767">
      <w:pPr>
        <w:spacing w:after="0" w:line="240" w:lineRule="auto"/>
        <w:ind w:left="0" w:firstLine="0"/>
        <w:jc w:val="left"/>
      </w:pPr>
    </w:p>
    <w:p w:rsidR="00643CAD" w:rsidRPr="0025506C" w:rsidRDefault="00643CAD" w:rsidP="00240767">
      <w:pPr>
        <w:spacing w:after="0" w:line="240" w:lineRule="auto"/>
        <w:ind w:left="0" w:firstLine="0"/>
        <w:jc w:val="left"/>
      </w:pPr>
      <w:bookmarkStart w:id="0" w:name="_GoBack"/>
      <w:bookmarkEnd w:id="0"/>
      <w:r w:rsidRPr="0025506C">
        <w:t>Prepared</w:t>
      </w:r>
      <w:r>
        <w:t xml:space="preserve"> by</w:t>
      </w:r>
      <w:r w:rsidRPr="0025506C">
        <w:t xml:space="preserve">: </w:t>
      </w:r>
      <w:r>
        <w:tab/>
      </w:r>
      <w:r>
        <w:tab/>
      </w:r>
      <w:r>
        <w:tab/>
      </w:r>
      <w:r>
        <w:tab/>
      </w:r>
      <w:r w:rsidR="00240767">
        <w:t xml:space="preserve">           Checked by:</w:t>
      </w:r>
      <w:r w:rsidR="00240767">
        <w:tab/>
      </w:r>
      <w:r w:rsidR="00240767">
        <w:tab/>
      </w:r>
      <w:r>
        <w:tab/>
      </w:r>
    </w:p>
    <w:p w:rsidR="006D2B38" w:rsidRDefault="006D2B38" w:rsidP="00643CAD"/>
    <w:p w:rsidR="00643CAD" w:rsidRPr="0025506C" w:rsidRDefault="00643CAD" w:rsidP="00643CAD">
      <w:r>
        <w:t>Nik Nur Atiqah Saidi</w:t>
      </w:r>
      <w:r>
        <w:tab/>
      </w:r>
      <w:r>
        <w:tab/>
      </w:r>
      <w:r>
        <w:tab/>
      </w:r>
      <w:r>
        <w:tab/>
      </w:r>
      <w:r>
        <w:tab/>
      </w:r>
      <w:proofErr w:type="spellStart"/>
      <w:r>
        <w:t>Mohamad</w:t>
      </w:r>
      <w:proofErr w:type="spellEnd"/>
      <w:r>
        <w:t xml:space="preserve"> </w:t>
      </w:r>
      <w:proofErr w:type="spellStart"/>
      <w:r>
        <w:t>Muzaffar</w:t>
      </w:r>
      <w:proofErr w:type="spellEnd"/>
      <w:r>
        <w:t xml:space="preserve"> Abdul Hamid</w:t>
      </w:r>
    </w:p>
    <w:p w:rsidR="00643CAD" w:rsidRDefault="00643CAD" w:rsidP="00643CAD">
      <w:r w:rsidRPr="0025506C">
        <w:t>Smart Regulation Unit</w:t>
      </w:r>
      <w:r>
        <w:tab/>
      </w:r>
      <w:r>
        <w:tab/>
      </w:r>
      <w:r>
        <w:tab/>
      </w:r>
      <w:r>
        <w:tab/>
      </w:r>
      <w:r w:rsidRPr="0025506C">
        <w:t>Smart Regulation Unit</w:t>
      </w:r>
    </w:p>
    <w:p w:rsidR="00643CAD" w:rsidRPr="0025506C" w:rsidRDefault="00643CAD" w:rsidP="00643CAD">
      <w:r>
        <w:t>27 December 2018</w:t>
      </w:r>
      <w:r>
        <w:tab/>
      </w:r>
      <w:r>
        <w:tab/>
      </w:r>
      <w:r>
        <w:tab/>
      </w:r>
      <w:r>
        <w:tab/>
      </w:r>
      <w:r>
        <w:tab/>
        <w:t>27 December 2018</w:t>
      </w:r>
    </w:p>
    <w:p w:rsidR="000B5454" w:rsidRDefault="00643CAD">
      <w:pPr>
        <w:spacing w:after="0" w:line="240" w:lineRule="auto"/>
        <w:ind w:left="0" w:firstLine="0"/>
        <w:jc w:val="left"/>
      </w:pPr>
      <w:r>
        <w:t xml:space="preserve">  </w:t>
      </w:r>
    </w:p>
    <w:sectPr w:rsidR="000B5454">
      <w:pgSz w:w="12240" w:h="15840"/>
      <w:pgMar w:top="995" w:right="1796" w:bottom="1152"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E25C7"/>
    <w:multiLevelType w:val="hybridMultilevel"/>
    <w:tmpl w:val="BC80F0C0"/>
    <w:lvl w:ilvl="0" w:tplc="4BE63C04">
      <w:start w:val="1"/>
      <w:numFmt w:val="lowerRoman"/>
      <w:lvlText w:val="%1."/>
      <w:lvlJc w:val="left"/>
      <w:pPr>
        <w:ind w:left="705" w:hanging="720"/>
      </w:pPr>
      <w:rPr>
        <w:rFonts w:hint="default"/>
      </w:rPr>
    </w:lvl>
    <w:lvl w:ilvl="1" w:tplc="44090019" w:tentative="1">
      <w:start w:val="1"/>
      <w:numFmt w:val="lowerLetter"/>
      <w:lvlText w:val="%2."/>
      <w:lvlJc w:val="left"/>
      <w:pPr>
        <w:ind w:left="1065" w:hanging="360"/>
      </w:pPr>
    </w:lvl>
    <w:lvl w:ilvl="2" w:tplc="4409001B" w:tentative="1">
      <w:start w:val="1"/>
      <w:numFmt w:val="lowerRoman"/>
      <w:lvlText w:val="%3."/>
      <w:lvlJc w:val="right"/>
      <w:pPr>
        <w:ind w:left="1785" w:hanging="180"/>
      </w:pPr>
    </w:lvl>
    <w:lvl w:ilvl="3" w:tplc="4409000F" w:tentative="1">
      <w:start w:val="1"/>
      <w:numFmt w:val="decimal"/>
      <w:lvlText w:val="%4."/>
      <w:lvlJc w:val="left"/>
      <w:pPr>
        <w:ind w:left="2505" w:hanging="360"/>
      </w:pPr>
    </w:lvl>
    <w:lvl w:ilvl="4" w:tplc="44090019" w:tentative="1">
      <w:start w:val="1"/>
      <w:numFmt w:val="lowerLetter"/>
      <w:lvlText w:val="%5."/>
      <w:lvlJc w:val="left"/>
      <w:pPr>
        <w:ind w:left="3225" w:hanging="360"/>
      </w:pPr>
    </w:lvl>
    <w:lvl w:ilvl="5" w:tplc="4409001B" w:tentative="1">
      <w:start w:val="1"/>
      <w:numFmt w:val="lowerRoman"/>
      <w:lvlText w:val="%6."/>
      <w:lvlJc w:val="right"/>
      <w:pPr>
        <w:ind w:left="3945" w:hanging="180"/>
      </w:pPr>
    </w:lvl>
    <w:lvl w:ilvl="6" w:tplc="4409000F" w:tentative="1">
      <w:start w:val="1"/>
      <w:numFmt w:val="decimal"/>
      <w:lvlText w:val="%7."/>
      <w:lvlJc w:val="left"/>
      <w:pPr>
        <w:ind w:left="4665" w:hanging="360"/>
      </w:pPr>
    </w:lvl>
    <w:lvl w:ilvl="7" w:tplc="44090019" w:tentative="1">
      <w:start w:val="1"/>
      <w:numFmt w:val="lowerLetter"/>
      <w:lvlText w:val="%8."/>
      <w:lvlJc w:val="left"/>
      <w:pPr>
        <w:ind w:left="5385" w:hanging="360"/>
      </w:pPr>
    </w:lvl>
    <w:lvl w:ilvl="8" w:tplc="4409001B" w:tentative="1">
      <w:start w:val="1"/>
      <w:numFmt w:val="lowerRoman"/>
      <w:lvlText w:val="%9."/>
      <w:lvlJc w:val="right"/>
      <w:pPr>
        <w:ind w:left="6105" w:hanging="180"/>
      </w:pPr>
    </w:lvl>
  </w:abstractNum>
  <w:abstractNum w:abstractNumId="1">
    <w:nsid w:val="17A418E0"/>
    <w:multiLevelType w:val="hybridMultilevel"/>
    <w:tmpl w:val="EB2482DC"/>
    <w:lvl w:ilvl="0" w:tplc="C96CD482">
      <w:start w:val="1"/>
      <w:numFmt w:val="bullet"/>
      <w:lvlText w:val="•"/>
      <w:lvlJc w:val="left"/>
      <w:pPr>
        <w:ind w:left="78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0156C32E">
      <w:start w:val="1"/>
      <w:numFmt w:val="bullet"/>
      <w:lvlText w:val="o"/>
      <w:lvlJc w:val="left"/>
      <w:pPr>
        <w:ind w:left="1517"/>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2" w:tplc="4C06E20E">
      <w:start w:val="1"/>
      <w:numFmt w:val="bullet"/>
      <w:lvlText w:val="▪"/>
      <w:lvlJc w:val="left"/>
      <w:pPr>
        <w:ind w:left="2237"/>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3" w:tplc="AE3A6332">
      <w:start w:val="1"/>
      <w:numFmt w:val="bullet"/>
      <w:lvlText w:val="•"/>
      <w:lvlJc w:val="left"/>
      <w:pPr>
        <w:ind w:left="295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E8049624">
      <w:start w:val="1"/>
      <w:numFmt w:val="bullet"/>
      <w:lvlText w:val="o"/>
      <w:lvlJc w:val="left"/>
      <w:pPr>
        <w:ind w:left="3677"/>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5" w:tplc="9022E258">
      <w:start w:val="1"/>
      <w:numFmt w:val="bullet"/>
      <w:lvlText w:val="▪"/>
      <w:lvlJc w:val="left"/>
      <w:pPr>
        <w:ind w:left="4397"/>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6" w:tplc="0C86EE0A">
      <w:start w:val="1"/>
      <w:numFmt w:val="bullet"/>
      <w:lvlText w:val="•"/>
      <w:lvlJc w:val="left"/>
      <w:pPr>
        <w:ind w:left="511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A3E4ECD0">
      <w:start w:val="1"/>
      <w:numFmt w:val="bullet"/>
      <w:lvlText w:val="o"/>
      <w:lvlJc w:val="left"/>
      <w:pPr>
        <w:ind w:left="5837"/>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8" w:tplc="92569A2E">
      <w:start w:val="1"/>
      <w:numFmt w:val="bullet"/>
      <w:lvlText w:val="▪"/>
      <w:lvlJc w:val="left"/>
      <w:pPr>
        <w:ind w:left="6557"/>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abstractNum>
  <w:abstractNum w:abstractNumId="2">
    <w:nsid w:val="1DFB52EB"/>
    <w:multiLevelType w:val="hybridMultilevel"/>
    <w:tmpl w:val="2922424A"/>
    <w:lvl w:ilvl="0" w:tplc="0AE69276">
      <w:start w:val="1"/>
      <w:numFmt w:val="lowerRoman"/>
      <w:lvlText w:val="%1."/>
      <w:lvlJc w:val="left"/>
      <w:pPr>
        <w:ind w:left="1068" w:hanging="720"/>
      </w:pPr>
      <w:rPr>
        <w:rFonts w:hint="default"/>
      </w:rPr>
    </w:lvl>
    <w:lvl w:ilvl="1" w:tplc="44090019" w:tentative="1">
      <w:start w:val="1"/>
      <w:numFmt w:val="lowerLetter"/>
      <w:lvlText w:val="%2."/>
      <w:lvlJc w:val="left"/>
      <w:pPr>
        <w:ind w:left="1428" w:hanging="360"/>
      </w:pPr>
    </w:lvl>
    <w:lvl w:ilvl="2" w:tplc="4409001B" w:tentative="1">
      <w:start w:val="1"/>
      <w:numFmt w:val="lowerRoman"/>
      <w:lvlText w:val="%3."/>
      <w:lvlJc w:val="right"/>
      <w:pPr>
        <w:ind w:left="2148" w:hanging="180"/>
      </w:pPr>
    </w:lvl>
    <w:lvl w:ilvl="3" w:tplc="4409000F" w:tentative="1">
      <w:start w:val="1"/>
      <w:numFmt w:val="decimal"/>
      <w:lvlText w:val="%4."/>
      <w:lvlJc w:val="left"/>
      <w:pPr>
        <w:ind w:left="2868" w:hanging="360"/>
      </w:pPr>
    </w:lvl>
    <w:lvl w:ilvl="4" w:tplc="44090019" w:tentative="1">
      <w:start w:val="1"/>
      <w:numFmt w:val="lowerLetter"/>
      <w:lvlText w:val="%5."/>
      <w:lvlJc w:val="left"/>
      <w:pPr>
        <w:ind w:left="3588" w:hanging="360"/>
      </w:pPr>
    </w:lvl>
    <w:lvl w:ilvl="5" w:tplc="4409001B" w:tentative="1">
      <w:start w:val="1"/>
      <w:numFmt w:val="lowerRoman"/>
      <w:lvlText w:val="%6."/>
      <w:lvlJc w:val="right"/>
      <w:pPr>
        <w:ind w:left="4308" w:hanging="180"/>
      </w:pPr>
    </w:lvl>
    <w:lvl w:ilvl="6" w:tplc="4409000F" w:tentative="1">
      <w:start w:val="1"/>
      <w:numFmt w:val="decimal"/>
      <w:lvlText w:val="%7."/>
      <w:lvlJc w:val="left"/>
      <w:pPr>
        <w:ind w:left="5028" w:hanging="360"/>
      </w:pPr>
    </w:lvl>
    <w:lvl w:ilvl="7" w:tplc="44090019" w:tentative="1">
      <w:start w:val="1"/>
      <w:numFmt w:val="lowerLetter"/>
      <w:lvlText w:val="%8."/>
      <w:lvlJc w:val="left"/>
      <w:pPr>
        <w:ind w:left="5748" w:hanging="360"/>
      </w:pPr>
    </w:lvl>
    <w:lvl w:ilvl="8" w:tplc="4409001B" w:tentative="1">
      <w:start w:val="1"/>
      <w:numFmt w:val="lowerRoman"/>
      <w:lvlText w:val="%9."/>
      <w:lvlJc w:val="right"/>
      <w:pPr>
        <w:ind w:left="6468" w:hanging="180"/>
      </w:pPr>
    </w:lvl>
  </w:abstractNum>
  <w:abstractNum w:abstractNumId="3">
    <w:nsid w:val="281573C7"/>
    <w:multiLevelType w:val="hybridMultilevel"/>
    <w:tmpl w:val="C5447460"/>
    <w:lvl w:ilvl="0" w:tplc="27BCC452">
      <w:start w:val="1"/>
      <w:numFmt w:val="lowerRoman"/>
      <w:lvlText w:val="%1."/>
      <w:lvlJc w:val="left"/>
      <w:pPr>
        <w:ind w:left="773"/>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EF705A0C">
      <w:start w:val="1"/>
      <w:numFmt w:val="lowerLetter"/>
      <w:lvlText w:val="%2"/>
      <w:lvlJc w:val="left"/>
      <w:pPr>
        <w:ind w:left="132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F874FCE6">
      <w:start w:val="1"/>
      <w:numFmt w:val="lowerRoman"/>
      <w:lvlText w:val="%3"/>
      <w:lvlJc w:val="left"/>
      <w:pPr>
        <w:ind w:left="20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8A4ADEDE">
      <w:start w:val="1"/>
      <w:numFmt w:val="decimal"/>
      <w:lvlText w:val="%4"/>
      <w:lvlJc w:val="left"/>
      <w:pPr>
        <w:ind w:left="27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7506FC42">
      <w:start w:val="1"/>
      <w:numFmt w:val="lowerLetter"/>
      <w:lvlText w:val="%5"/>
      <w:lvlJc w:val="left"/>
      <w:pPr>
        <w:ind w:left="348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09125100">
      <w:start w:val="1"/>
      <w:numFmt w:val="lowerRoman"/>
      <w:lvlText w:val="%6"/>
      <w:lvlJc w:val="left"/>
      <w:pPr>
        <w:ind w:left="420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BE6E3620">
      <w:start w:val="1"/>
      <w:numFmt w:val="decimal"/>
      <w:lvlText w:val="%7"/>
      <w:lvlJc w:val="left"/>
      <w:pPr>
        <w:ind w:left="492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BC221262">
      <w:start w:val="1"/>
      <w:numFmt w:val="lowerLetter"/>
      <w:lvlText w:val="%8"/>
      <w:lvlJc w:val="left"/>
      <w:pPr>
        <w:ind w:left="56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C1DC988C">
      <w:start w:val="1"/>
      <w:numFmt w:val="lowerRoman"/>
      <w:lvlText w:val="%9"/>
      <w:lvlJc w:val="left"/>
      <w:pPr>
        <w:ind w:left="6362"/>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4">
    <w:nsid w:val="2EB92480"/>
    <w:multiLevelType w:val="hybridMultilevel"/>
    <w:tmpl w:val="0C62588C"/>
    <w:lvl w:ilvl="0" w:tplc="8672558A">
      <w:start w:val="1"/>
      <w:numFmt w:val="bullet"/>
      <w:lvlText w:val="•"/>
      <w:lvlJc w:val="left"/>
      <w:pPr>
        <w:ind w:left="83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E48204B6">
      <w:start w:val="1"/>
      <w:numFmt w:val="bullet"/>
      <w:lvlText w:val="o"/>
      <w:lvlJc w:val="left"/>
      <w:pPr>
        <w:ind w:left="1567"/>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2" w:tplc="13BEB970">
      <w:start w:val="1"/>
      <w:numFmt w:val="bullet"/>
      <w:lvlText w:val="▪"/>
      <w:lvlJc w:val="left"/>
      <w:pPr>
        <w:ind w:left="2287"/>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3" w:tplc="91340C28">
      <w:start w:val="1"/>
      <w:numFmt w:val="bullet"/>
      <w:lvlText w:val="•"/>
      <w:lvlJc w:val="left"/>
      <w:pPr>
        <w:ind w:left="300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A66C0F7A">
      <w:start w:val="1"/>
      <w:numFmt w:val="bullet"/>
      <w:lvlText w:val="o"/>
      <w:lvlJc w:val="left"/>
      <w:pPr>
        <w:ind w:left="3727"/>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5" w:tplc="33B64E9E">
      <w:start w:val="1"/>
      <w:numFmt w:val="bullet"/>
      <w:lvlText w:val="▪"/>
      <w:lvlJc w:val="left"/>
      <w:pPr>
        <w:ind w:left="4447"/>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6" w:tplc="70D880F2">
      <w:start w:val="1"/>
      <w:numFmt w:val="bullet"/>
      <w:lvlText w:val="•"/>
      <w:lvlJc w:val="left"/>
      <w:pPr>
        <w:ind w:left="516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41466518">
      <w:start w:val="1"/>
      <w:numFmt w:val="bullet"/>
      <w:lvlText w:val="o"/>
      <w:lvlJc w:val="left"/>
      <w:pPr>
        <w:ind w:left="5887"/>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8" w:tplc="B734CC54">
      <w:start w:val="1"/>
      <w:numFmt w:val="bullet"/>
      <w:lvlText w:val="▪"/>
      <w:lvlJc w:val="left"/>
      <w:pPr>
        <w:ind w:left="6607"/>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abstractNum>
  <w:abstractNum w:abstractNumId="5">
    <w:nsid w:val="35BB1146"/>
    <w:multiLevelType w:val="hybridMultilevel"/>
    <w:tmpl w:val="40B026C0"/>
    <w:lvl w:ilvl="0" w:tplc="94A86CCC">
      <w:start w:val="1"/>
      <w:numFmt w:val="lowerRoman"/>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nsid w:val="46C542B3"/>
    <w:multiLevelType w:val="hybridMultilevel"/>
    <w:tmpl w:val="1BF878FA"/>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7">
    <w:nsid w:val="5F9C302A"/>
    <w:multiLevelType w:val="hybridMultilevel"/>
    <w:tmpl w:val="E3D2A522"/>
    <w:lvl w:ilvl="0" w:tplc="E4EEFBD0">
      <w:start w:val="1"/>
      <w:numFmt w:val="lowerRoman"/>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8">
    <w:nsid w:val="6D6B690E"/>
    <w:multiLevelType w:val="hybridMultilevel"/>
    <w:tmpl w:val="F92A88BE"/>
    <w:lvl w:ilvl="0" w:tplc="823CB090">
      <w:start w:val="1"/>
      <w:numFmt w:val="lowerRoman"/>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9">
    <w:nsid w:val="7BF8263C"/>
    <w:multiLevelType w:val="hybridMultilevel"/>
    <w:tmpl w:val="1870DCAA"/>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0">
    <w:nsid w:val="7F28643E"/>
    <w:multiLevelType w:val="hybridMultilevel"/>
    <w:tmpl w:val="6CC2AF80"/>
    <w:lvl w:ilvl="0" w:tplc="652E00E4">
      <w:start w:val="1"/>
      <w:numFmt w:val="lowerRoman"/>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1"/>
  </w:num>
  <w:num w:numId="2">
    <w:abstractNumId w:val="4"/>
  </w:num>
  <w:num w:numId="3">
    <w:abstractNumId w:val="3"/>
  </w:num>
  <w:num w:numId="4">
    <w:abstractNumId w:val="9"/>
  </w:num>
  <w:num w:numId="5">
    <w:abstractNumId w:val="6"/>
  </w:num>
  <w:num w:numId="6">
    <w:abstractNumId w:val="2"/>
  </w:num>
  <w:num w:numId="7">
    <w:abstractNumId w:val="8"/>
  </w:num>
  <w:num w:numId="8">
    <w:abstractNumId w:val="7"/>
  </w:num>
  <w:num w:numId="9">
    <w:abstractNumId w:val="10"/>
  </w:num>
  <w:num w:numId="10">
    <w:abstractNumId w:val="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454"/>
    <w:rsid w:val="00012679"/>
    <w:rsid w:val="000869B1"/>
    <w:rsid w:val="000A1276"/>
    <w:rsid w:val="000B5454"/>
    <w:rsid w:val="00126B14"/>
    <w:rsid w:val="0021425E"/>
    <w:rsid w:val="00240767"/>
    <w:rsid w:val="00245333"/>
    <w:rsid w:val="004922D2"/>
    <w:rsid w:val="005C494D"/>
    <w:rsid w:val="00643CAD"/>
    <w:rsid w:val="00653AC0"/>
    <w:rsid w:val="006D2B38"/>
    <w:rsid w:val="00B219A3"/>
    <w:rsid w:val="00B9315F"/>
    <w:rsid w:val="00E909A4"/>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F371B28-E6F7-47DF-B495-632F973CB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MY" w:eastAsia="en-MY"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7" w:line="236" w:lineRule="auto"/>
      <w:ind w:left="-5" w:hanging="10"/>
      <w:jc w:val="both"/>
    </w:pPr>
    <w:rPr>
      <w:rFonts w:ascii="Arial" w:eastAsia="Arial" w:hAnsi="Arial"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643C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685</Words>
  <Characters>3906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Programme</vt:lpstr>
    </vt:vector>
  </TitlesOfParts>
  <Company/>
  <LinksUpToDate>false</LinksUpToDate>
  <CharactersWithSpaces>4582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Programme</dc:title>
  <dc:subject/>
  <dc:creator>Administrator</dc:creator>
  <cp:keywords/>
  <cp:lastModifiedBy>Nik Nur Atiqah Saidi</cp:lastModifiedBy>
  <cp:revision>3</cp:revision>
  <dcterms:created xsi:type="dcterms:W3CDTF">2018-12-31T06:40:00Z</dcterms:created>
  <dcterms:modified xsi:type="dcterms:W3CDTF">2018-12-31T06:44:00Z</dcterms:modified>
</cp:coreProperties>
</file>