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E99" w:rsidRPr="007E3F8B" w:rsidRDefault="00714E99" w:rsidP="00714E99">
      <w:pPr>
        <w:jc w:val="center"/>
        <w:rPr>
          <w:b/>
          <w:u w:val="single"/>
          <w:lang w:val="ms-MY"/>
        </w:rPr>
      </w:pPr>
      <w:bookmarkStart w:id="0" w:name="_GoBack"/>
      <w:bookmarkEnd w:id="0"/>
      <w:r w:rsidRPr="007E3F8B">
        <w:rPr>
          <w:b/>
          <w:u w:val="single"/>
          <w:lang w:val="ms-MY"/>
        </w:rPr>
        <w:t>RINGKASAN EKSEKUTIF</w:t>
      </w:r>
    </w:p>
    <w:p w:rsidR="00714E99" w:rsidRPr="007E3F8B" w:rsidRDefault="00714E99" w:rsidP="00714E99">
      <w:pPr>
        <w:jc w:val="center"/>
        <w:rPr>
          <w:b/>
          <w:u w:val="single"/>
          <w:lang w:val="ms-MY"/>
        </w:rPr>
      </w:pP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690"/>
        <w:gridCol w:w="5400"/>
      </w:tblGrid>
      <w:tr w:rsidR="00714E99" w:rsidRPr="007E3F8B" w:rsidTr="001B29E7">
        <w:trPr>
          <w:trHeight w:val="707"/>
        </w:trPr>
        <w:tc>
          <w:tcPr>
            <w:tcW w:w="3600" w:type="dxa"/>
          </w:tcPr>
          <w:p w:rsidR="00714E99" w:rsidRPr="007E3F8B" w:rsidRDefault="00714E99" w:rsidP="00D43400">
            <w:pPr>
              <w:spacing w:before="120" w:after="120"/>
              <w:rPr>
                <w:b/>
                <w:sz w:val="28"/>
                <w:szCs w:val="28"/>
                <w:lang w:val="ms-MY"/>
              </w:rPr>
            </w:pPr>
            <w:r w:rsidRPr="007E3F8B">
              <w:rPr>
                <w:b/>
                <w:sz w:val="28"/>
                <w:szCs w:val="28"/>
                <w:lang w:val="ms-MY"/>
              </w:rPr>
              <w:t>CADANGAN</w:t>
            </w:r>
          </w:p>
          <w:p w:rsidR="00714E99" w:rsidRPr="007E3F8B" w:rsidRDefault="00714E99" w:rsidP="00D43400">
            <w:pPr>
              <w:spacing w:before="120" w:after="120"/>
              <w:rPr>
                <w:b/>
                <w:sz w:val="28"/>
                <w:szCs w:val="28"/>
                <w:lang w:val="ms-MY"/>
              </w:rPr>
            </w:pPr>
            <w:r w:rsidRPr="007E3F8B">
              <w:rPr>
                <w:b/>
                <w:sz w:val="28"/>
                <w:szCs w:val="28"/>
                <w:lang w:val="ms-MY"/>
              </w:rPr>
              <w:t xml:space="preserve">    </w:t>
            </w:r>
          </w:p>
        </w:tc>
        <w:tc>
          <w:tcPr>
            <w:tcW w:w="690" w:type="dxa"/>
          </w:tcPr>
          <w:p w:rsidR="00714E99" w:rsidRPr="007E3F8B" w:rsidRDefault="00714E99" w:rsidP="00D43400">
            <w:pPr>
              <w:spacing w:before="120" w:after="120"/>
              <w:jc w:val="center"/>
              <w:rPr>
                <w:sz w:val="28"/>
                <w:szCs w:val="28"/>
                <w:lang w:val="ms-MY"/>
              </w:rPr>
            </w:pPr>
            <w:r w:rsidRPr="007E3F8B">
              <w:rPr>
                <w:sz w:val="28"/>
                <w:szCs w:val="28"/>
                <w:lang w:val="ms-MY"/>
              </w:rPr>
              <w:t>:</w:t>
            </w:r>
          </w:p>
        </w:tc>
        <w:tc>
          <w:tcPr>
            <w:tcW w:w="5400" w:type="dxa"/>
          </w:tcPr>
          <w:p w:rsidR="00817C77" w:rsidRPr="007E3F8B" w:rsidRDefault="007F0838" w:rsidP="004E2285">
            <w:pPr>
              <w:jc w:val="both"/>
              <w:rPr>
                <w:sz w:val="28"/>
                <w:szCs w:val="28"/>
                <w:lang w:val="ms-MY"/>
              </w:rPr>
            </w:pPr>
            <w:r>
              <w:rPr>
                <w:sz w:val="28"/>
                <w:szCs w:val="28"/>
                <w:lang w:val="ms-MY"/>
              </w:rPr>
              <w:t>P</w:t>
            </w:r>
            <w:r w:rsidR="004E2285">
              <w:rPr>
                <w:sz w:val="28"/>
                <w:szCs w:val="28"/>
                <w:lang w:val="ms-MY"/>
              </w:rPr>
              <w:t xml:space="preserve">elaksanaan Skim Peningkatan Produktiviti Enterpris – Malaysia Productivity Blueprint </w:t>
            </w:r>
            <w:r w:rsidR="00521173" w:rsidRPr="00521173">
              <w:rPr>
                <w:sz w:val="28"/>
                <w:szCs w:val="28"/>
              </w:rPr>
              <w:t>(SPPE-MPB)</w:t>
            </w:r>
            <w:r>
              <w:rPr>
                <w:sz w:val="28"/>
                <w:szCs w:val="28"/>
              </w:rPr>
              <w:t xml:space="preserve"> </w:t>
            </w:r>
            <w:r w:rsidR="004E2285">
              <w:rPr>
                <w:sz w:val="28"/>
                <w:szCs w:val="28"/>
              </w:rPr>
              <w:t>201</w:t>
            </w:r>
            <w:r w:rsidR="00E2556E">
              <w:rPr>
                <w:sz w:val="28"/>
                <w:szCs w:val="28"/>
              </w:rPr>
              <w:t>9</w:t>
            </w:r>
          </w:p>
        </w:tc>
      </w:tr>
      <w:tr w:rsidR="00714E99" w:rsidRPr="007E3F8B" w:rsidTr="00DF094A">
        <w:trPr>
          <w:trHeight w:val="737"/>
        </w:trPr>
        <w:tc>
          <w:tcPr>
            <w:tcW w:w="3600" w:type="dxa"/>
          </w:tcPr>
          <w:p w:rsidR="00714E99" w:rsidRPr="007E3F8B" w:rsidRDefault="00714E99" w:rsidP="00DF094A">
            <w:pPr>
              <w:spacing w:before="120" w:after="120"/>
              <w:rPr>
                <w:b/>
                <w:sz w:val="28"/>
                <w:szCs w:val="28"/>
                <w:lang w:val="ms-MY"/>
              </w:rPr>
            </w:pPr>
            <w:r w:rsidRPr="007E3F8B">
              <w:rPr>
                <w:b/>
                <w:sz w:val="28"/>
                <w:szCs w:val="28"/>
                <w:lang w:val="ms-MY"/>
              </w:rPr>
              <w:t>TARIKH</w:t>
            </w:r>
          </w:p>
        </w:tc>
        <w:tc>
          <w:tcPr>
            <w:tcW w:w="690" w:type="dxa"/>
          </w:tcPr>
          <w:p w:rsidR="00714E99" w:rsidRPr="007E3F8B" w:rsidRDefault="00714E99" w:rsidP="00D43400">
            <w:pPr>
              <w:spacing w:before="120" w:after="120"/>
              <w:jc w:val="center"/>
              <w:rPr>
                <w:sz w:val="28"/>
                <w:szCs w:val="28"/>
                <w:lang w:val="ms-MY"/>
              </w:rPr>
            </w:pPr>
            <w:r w:rsidRPr="007E3F8B">
              <w:rPr>
                <w:sz w:val="28"/>
                <w:szCs w:val="28"/>
                <w:lang w:val="ms-MY"/>
              </w:rPr>
              <w:t>:</w:t>
            </w:r>
          </w:p>
        </w:tc>
        <w:tc>
          <w:tcPr>
            <w:tcW w:w="5400" w:type="dxa"/>
          </w:tcPr>
          <w:p w:rsidR="00714E99" w:rsidRPr="007E3F8B" w:rsidRDefault="007F0838" w:rsidP="004E2285">
            <w:pPr>
              <w:spacing w:before="120" w:after="120"/>
              <w:rPr>
                <w:sz w:val="28"/>
                <w:szCs w:val="28"/>
                <w:lang w:val="ms-MY"/>
              </w:rPr>
            </w:pPr>
            <w:r>
              <w:rPr>
                <w:sz w:val="28"/>
                <w:szCs w:val="28"/>
                <w:lang w:val="ms-MY"/>
              </w:rPr>
              <w:t>T</w:t>
            </w:r>
            <w:r w:rsidR="00CA7A4C">
              <w:rPr>
                <w:sz w:val="28"/>
                <w:szCs w:val="28"/>
                <w:lang w:val="ms-MY"/>
              </w:rPr>
              <w:t>ahun 201</w:t>
            </w:r>
            <w:r w:rsidR="00E2556E">
              <w:rPr>
                <w:sz w:val="28"/>
                <w:szCs w:val="28"/>
                <w:lang w:val="ms-MY"/>
              </w:rPr>
              <w:t>9</w:t>
            </w:r>
          </w:p>
        </w:tc>
      </w:tr>
      <w:tr w:rsidR="00714E99" w:rsidRPr="007E3F8B" w:rsidTr="000E2488">
        <w:trPr>
          <w:trHeight w:val="20"/>
        </w:trPr>
        <w:tc>
          <w:tcPr>
            <w:tcW w:w="3600" w:type="dxa"/>
          </w:tcPr>
          <w:p w:rsidR="00714E99" w:rsidRPr="007E3F8B" w:rsidRDefault="00714E99" w:rsidP="00D43400">
            <w:pPr>
              <w:spacing w:before="120" w:after="120"/>
              <w:rPr>
                <w:b/>
                <w:sz w:val="28"/>
                <w:szCs w:val="28"/>
                <w:lang w:val="ms-MY"/>
              </w:rPr>
            </w:pPr>
            <w:r w:rsidRPr="007E3F8B">
              <w:rPr>
                <w:b/>
                <w:sz w:val="28"/>
                <w:szCs w:val="28"/>
                <w:lang w:val="ms-MY"/>
              </w:rPr>
              <w:t>ANGGARAN KOS TERLIBAT</w:t>
            </w:r>
          </w:p>
        </w:tc>
        <w:tc>
          <w:tcPr>
            <w:tcW w:w="690" w:type="dxa"/>
          </w:tcPr>
          <w:p w:rsidR="00714E99" w:rsidRPr="007E3F8B" w:rsidRDefault="00714E99" w:rsidP="00D43400">
            <w:pPr>
              <w:spacing w:before="120" w:after="120"/>
              <w:jc w:val="center"/>
              <w:rPr>
                <w:sz w:val="28"/>
                <w:szCs w:val="28"/>
                <w:lang w:val="ms-MY"/>
              </w:rPr>
            </w:pPr>
            <w:r w:rsidRPr="007E3F8B">
              <w:rPr>
                <w:sz w:val="28"/>
                <w:szCs w:val="28"/>
                <w:lang w:val="ms-MY"/>
              </w:rPr>
              <w:t>:</w:t>
            </w:r>
          </w:p>
        </w:tc>
        <w:tc>
          <w:tcPr>
            <w:tcW w:w="3168" w:type="dxa"/>
          </w:tcPr>
          <w:p w:rsidR="00142C40" w:rsidRDefault="0094112D" w:rsidP="005A1004">
            <w:pPr>
              <w:spacing w:before="120"/>
              <w:rPr>
                <w:sz w:val="28"/>
                <w:szCs w:val="28"/>
                <w:lang w:val="ms-MY"/>
              </w:rPr>
            </w:pPr>
            <w:r w:rsidRPr="00956886">
              <w:rPr>
                <w:sz w:val="28"/>
                <w:szCs w:val="28"/>
                <w:lang w:val="ms-MY"/>
              </w:rPr>
              <w:t>RM6,</w:t>
            </w:r>
            <w:r w:rsidRPr="00956886">
              <w:rPr>
                <w:bCs/>
                <w:sz w:val="28"/>
                <w:szCs w:val="28"/>
                <w:lang w:val="ms-MY"/>
              </w:rPr>
              <w:t xml:space="preserve">379,737.95 </w:t>
            </w:r>
            <w:r w:rsidRPr="00956886">
              <w:rPr>
                <w:sz w:val="28"/>
                <w:szCs w:val="28"/>
                <w:lang w:val="ms-MY"/>
              </w:rPr>
              <w:t xml:space="preserve"> </w:t>
            </w:r>
          </w:p>
          <w:p w:rsidR="00142C40" w:rsidRDefault="0094112D" w:rsidP="00142C40">
            <w:pPr>
              <w:rPr>
                <w:sz w:val="28"/>
                <w:szCs w:val="28"/>
                <w:lang w:val="ms-MY"/>
              </w:rPr>
            </w:pPr>
            <w:r w:rsidRPr="00956886">
              <w:rPr>
                <w:sz w:val="28"/>
                <w:szCs w:val="28"/>
                <w:lang w:val="ms-MY"/>
              </w:rPr>
              <w:t xml:space="preserve">2019 </w:t>
            </w:r>
            <w:r w:rsidR="00142C40">
              <w:rPr>
                <w:sz w:val="28"/>
                <w:szCs w:val="28"/>
                <w:lang w:val="ms-MY"/>
              </w:rPr>
              <w:tab/>
            </w:r>
            <w:r w:rsidR="00142C40">
              <w:rPr>
                <w:sz w:val="28"/>
                <w:szCs w:val="28"/>
                <w:lang w:val="ms-MY"/>
              </w:rPr>
              <w:tab/>
            </w:r>
            <w:r w:rsidRPr="00956886">
              <w:rPr>
                <w:sz w:val="28"/>
                <w:szCs w:val="28"/>
                <w:lang w:val="ms-MY"/>
              </w:rPr>
              <w:t xml:space="preserve">= </w:t>
            </w:r>
            <w:r w:rsidR="005C6980" w:rsidRPr="00956886">
              <w:rPr>
                <w:sz w:val="28"/>
                <w:szCs w:val="28"/>
                <w:lang w:val="ms-MY"/>
              </w:rPr>
              <w:t>RM6</w:t>
            </w:r>
            <w:r w:rsidR="00202F83" w:rsidRPr="00956886">
              <w:rPr>
                <w:sz w:val="28"/>
                <w:szCs w:val="28"/>
                <w:lang w:val="ms-MY"/>
              </w:rPr>
              <w:t xml:space="preserve"> </w:t>
            </w:r>
            <w:r w:rsidR="00986295" w:rsidRPr="00956886">
              <w:rPr>
                <w:sz w:val="28"/>
                <w:szCs w:val="28"/>
                <w:lang w:val="ms-MY"/>
              </w:rPr>
              <w:t>j</w:t>
            </w:r>
            <w:r w:rsidR="005A1004" w:rsidRPr="00956886">
              <w:rPr>
                <w:sz w:val="28"/>
                <w:szCs w:val="28"/>
                <w:lang w:val="ms-MY"/>
              </w:rPr>
              <w:t>uta</w:t>
            </w:r>
            <w:r w:rsidRPr="00956886">
              <w:rPr>
                <w:sz w:val="28"/>
                <w:szCs w:val="28"/>
                <w:lang w:val="ms-MY"/>
              </w:rPr>
              <w:t xml:space="preserve">; </w:t>
            </w:r>
          </w:p>
          <w:p w:rsidR="0094112D" w:rsidRPr="00956886" w:rsidRDefault="0094112D" w:rsidP="00142C40">
            <w:pPr>
              <w:rPr>
                <w:bCs/>
                <w:sz w:val="28"/>
                <w:szCs w:val="28"/>
                <w:lang w:val="ms-MY"/>
              </w:rPr>
            </w:pPr>
            <w:r w:rsidRPr="00956886">
              <w:rPr>
                <w:sz w:val="28"/>
                <w:szCs w:val="28"/>
                <w:lang w:val="ms-MY"/>
              </w:rPr>
              <w:t xml:space="preserve">Baki 2018 </w:t>
            </w:r>
            <w:r w:rsidR="00142C40">
              <w:rPr>
                <w:sz w:val="28"/>
                <w:szCs w:val="28"/>
                <w:lang w:val="ms-MY"/>
              </w:rPr>
              <w:tab/>
            </w:r>
            <w:r w:rsidRPr="00956886">
              <w:rPr>
                <w:sz w:val="28"/>
                <w:szCs w:val="28"/>
                <w:lang w:val="ms-MY"/>
              </w:rPr>
              <w:t>=</w:t>
            </w:r>
            <w:r w:rsidR="00142C40">
              <w:rPr>
                <w:sz w:val="28"/>
                <w:szCs w:val="28"/>
                <w:lang w:val="ms-MY"/>
              </w:rPr>
              <w:t xml:space="preserve"> </w:t>
            </w:r>
            <w:r w:rsidRPr="00956886">
              <w:rPr>
                <w:bCs/>
                <w:sz w:val="28"/>
                <w:szCs w:val="28"/>
                <w:lang w:val="ms-MY"/>
              </w:rPr>
              <w:t>RM379,737.95)</w:t>
            </w:r>
          </w:p>
          <w:p w:rsidR="006D72D5" w:rsidRPr="0094112D" w:rsidRDefault="007F0838" w:rsidP="00142C40">
            <w:pPr>
              <w:rPr>
                <w:sz w:val="28"/>
                <w:szCs w:val="28"/>
                <w:lang w:val="ms-MY"/>
              </w:rPr>
            </w:pPr>
            <w:r w:rsidRPr="00956886">
              <w:rPr>
                <w:sz w:val="28"/>
                <w:szCs w:val="28"/>
                <w:lang w:val="ms-MY"/>
              </w:rPr>
              <w:t>(B</w:t>
            </w:r>
            <w:r w:rsidR="004E2285" w:rsidRPr="00956886">
              <w:rPr>
                <w:sz w:val="28"/>
                <w:szCs w:val="28"/>
                <w:lang w:val="ms-MY"/>
              </w:rPr>
              <w:t xml:space="preserve">ajet Pembangunan </w:t>
            </w:r>
            <w:r w:rsidR="00C81729" w:rsidRPr="00956886">
              <w:rPr>
                <w:sz w:val="28"/>
                <w:szCs w:val="28"/>
                <w:lang w:val="ms-MY"/>
              </w:rPr>
              <w:t>RMK11</w:t>
            </w:r>
            <w:r w:rsidRPr="00956886">
              <w:rPr>
                <w:sz w:val="28"/>
                <w:szCs w:val="28"/>
                <w:lang w:val="ms-MY"/>
              </w:rPr>
              <w:t>)</w:t>
            </w:r>
          </w:p>
        </w:tc>
      </w:tr>
      <w:tr w:rsidR="00714E99" w:rsidRPr="007E3F8B">
        <w:trPr>
          <w:trHeight w:val="477"/>
        </w:trPr>
        <w:tc>
          <w:tcPr>
            <w:tcW w:w="3600" w:type="dxa"/>
          </w:tcPr>
          <w:p w:rsidR="00714E99" w:rsidRPr="007E3F8B" w:rsidRDefault="00714E99" w:rsidP="00D43400">
            <w:pPr>
              <w:spacing w:before="120" w:after="120"/>
              <w:rPr>
                <w:b/>
                <w:sz w:val="28"/>
                <w:szCs w:val="28"/>
                <w:lang w:val="ms-MY"/>
              </w:rPr>
            </w:pPr>
            <w:r w:rsidRPr="007E3F8B">
              <w:rPr>
                <w:b/>
                <w:sz w:val="28"/>
                <w:szCs w:val="28"/>
                <w:lang w:val="ms-MY"/>
              </w:rPr>
              <w:t>JABATAN/CAWANGAN/</w:t>
            </w:r>
          </w:p>
          <w:p w:rsidR="00714E99" w:rsidRPr="007E3F8B" w:rsidRDefault="00714E99" w:rsidP="00D43400">
            <w:pPr>
              <w:spacing w:before="120" w:after="120"/>
              <w:rPr>
                <w:b/>
                <w:sz w:val="28"/>
                <w:szCs w:val="28"/>
                <w:lang w:val="ms-MY"/>
              </w:rPr>
            </w:pPr>
            <w:r w:rsidRPr="007E3F8B">
              <w:rPr>
                <w:b/>
                <w:sz w:val="28"/>
                <w:szCs w:val="28"/>
                <w:lang w:val="ms-MY"/>
              </w:rPr>
              <w:t xml:space="preserve">UNIT </w:t>
            </w:r>
          </w:p>
          <w:p w:rsidR="00714E99" w:rsidRPr="007E3F8B" w:rsidRDefault="00714E99" w:rsidP="00D43400">
            <w:pPr>
              <w:spacing w:before="120" w:after="120"/>
              <w:rPr>
                <w:b/>
                <w:sz w:val="28"/>
                <w:szCs w:val="28"/>
                <w:lang w:val="ms-MY"/>
              </w:rPr>
            </w:pPr>
          </w:p>
        </w:tc>
        <w:tc>
          <w:tcPr>
            <w:tcW w:w="690" w:type="dxa"/>
          </w:tcPr>
          <w:p w:rsidR="00714E99" w:rsidRPr="007E3F8B" w:rsidRDefault="00714E99" w:rsidP="00D43400">
            <w:pPr>
              <w:spacing w:before="120" w:after="120"/>
              <w:jc w:val="center"/>
              <w:rPr>
                <w:sz w:val="28"/>
                <w:szCs w:val="28"/>
                <w:lang w:val="ms-MY"/>
              </w:rPr>
            </w:pPr>
            <w:r w:rsidRPr="007E3F8B">
              <w:rPr>
                <w:sz w:val="28"/>
                <w:szCs w:val="28"/>
                <w:lang w:val="ms-MY"/>
              </w:rPr>
              <w:t>:</w:t>
            </w:r>
          </w:p>
        </w:tc>
        <w:tc>
          <w:tcPr>
            <w:tcW w:w="5400" w:type="dxa"/>
          </w:tcPr>
          <w:p w:rsidR="00714E99" w:rsidRPr="007E3F8B" w:rsidRDefault="005C6980" w:rsidP="005C6980">
            <w:pPr>
              <w:spacing w:before="120" w:after="120"/>
              <w:rPr>
                <w:sz w:val="28"/>
                <w:szCs w:val="28"/>
                <w:lang w:val="ms-MY"/>
              </w:rPr>
            </w:pPr>
            <w:r>
              <w:rPr>
                <w:sz w:val="28"/>
                <w:szCs w:val="28"/>
                <w:lang w:val="ms-MY"/>
              </w:rPr>
              <w:t xml:space="preserve">MPC Wilayah Tengah (CRO) </w:t>
            </w:r>
          </w:p>
        </w:tc>
      </w:tr>
      <w:tr w:rsidR="00714E99" w:rsidRPr="007E3F8B">
        <w:trPr>
          <w:trHeight w:val="477"/>
        </w:trPr>
        <w:tc>
          <w:tcPr>
            <w:tcW w:w="3600" w:type="dxa"/>
          </w:tcPr>
          <w:p w:rsidR="00714E99" w:rsidRPr="007E3F8B" w:rsidRDefault="00714E99" w:rsidP="00D43400">
            <w:pPr>
              <w:spacing w:before="120" w:after="120"/>
              <w:rPr>
                <w:b/>
                <w:sz w:val="28"/>
                <w:szCs w:val="28"/>
                <w:lang w:val="ms-MY"/>
              </w:rPr>
            </w:pPr>
            <w:r w:rsidRPr="007E3F8B">
              <w:rPr>
                <w:b/>
                <w:sz w:val="28"/>
                <w:szCs w:val="28"/>
                <w:lang w:val="ms-MY"/>
              </w:rPr>
              <w:t>IMPAK KEPADA RAKYAT</w:t>
            </w:r>
          </w:p>
        </w:tc>
        <w:tc>
          <w:tcPr>
            <w:tcW w:w="690" w:type="dxa"/>
          </w:tcPr>
          <w:p w:rsidR="00714E99" w:rsidRPr="007E3F8B" w:rsidRDefault="00714E99" w:rsidP="00D43400">
            <w:pPr>
              <w:spacing w:before="120" w:after="120"/>
              <w:jc w:val="center"/>
              <w:rPr>
                <w:sz w:val="28"/>
                <w:szCs w:val="28"/>
                <w:lang w:val="ms-MY"/>
              </w:rPr>
            </w:pPr>
            <w:r w:rsidRPr="007E3F8B">
              <w:rPr>
                <w:sz w:val="28"/>
                <w:szCs w:val="28"/>
                <w:lang w:val="ms-MY"/>
              </w:rPr>
              <w:t>:</w:t>
            </w:r>
          </w:p>
        </w:tc>
        <w:tc>
          <w:tcPr>
            <w:tcW w:w="5400" w:type="dxa"/>
          </w:tcPr>
          <w:p w:rsidR="00521173" w:rsidRPr="004E2285" w:rsidRDefault="0011514D" w:rsidP="000E78B4">
            <w:pPr>
              <w:numPr>
                <w:ilvl w:val="0"/>
                <w:numId w:val="3"/>
              </w:numPr>
              <w:jc w:val="both"/>
              <w:rPr>
                <w:sz w:val="28"/>
                <w:szCs w:val="28"/>
                <w:lang w:val="en-MY"/>
              </w:rPr>
            </w:pPr>
            <w:r w:rsidRPr="00521173">
              <w:rPr>
                <w:sz w:val="28"/>
                <w:szCs w:val="28"/>
                <w:lang w:val="ms-MY"/>
              </w:rPr>
              <w:t>M</w:t>
            </w:r>
            <w:r w:rsidR="005C6980">
              <w:rPr>
                <w:sz w:val="28"/>
                <w:szCs w:val="28"/>
                <w:lang w:val="ms-MY"/>
              </w:rPr>
              <w:t>eningkatkan</w:t>
            </w:r>
            <w:r w:rsidR="00915376">
              <w:rPr>
                <w:sz w:val="28"/>
                <w:szCs w:val="28"/>
                <w:lang w:val="ms-MY"/>
              </w:rPr>
              <w:t xml:space="preserve"> daya saing dan p</w:t>
            </w:r>
            <w:r w:rsidR="004E2285">
              <w:rPr>
                <w:sz w:val="28"/>
                <w:szCs w:val="28"/>
                <w:lang w:val="ms-MY"/>
              </w:rPr>
              <w:t xml:space="preserve">roduktiviti </w:t>
            </w:r>
            <w:r w:rsidR="008A0568">
              <w:rPr>
                <w:sz w:val="28"/>
                <w:szCs w:val="28"/>
                <w:lang w:val="ms-MY"/>
              </w:rPr>
              <w:t>di perinkat Perus</w:t>
            </w:r>
            <w:r w:rsidR="005C6980">
              <w:rPr>
                <w:sz w:val="28"/>
                <w:szCs w:val="28"/>
                <w:lang w:val="ms-MY"/>
              </w:rPr>
              <w:t>aha</w:t>
            </w:r>
            <w:r w:rsidR="008A0568">
              <w:rPr>
                <w:sz w:val="28"/>
                <w:szCs w:val="28"/>
                <w:lang w:val="ms-MY"/>
              </w:rPr>
              <w:t>a</w:t>
            </w:r>
            <w:r w:rsidR="00AE7C50">
              <w:rPr>
                <w:sz w:val="28"/>
                <w:szCs w:val="28"/>
                <w:lang w:val="ms-MY"/>
              </w:rPr>
              <w:t>n Kecil dan Sederhana (PKS).</w:t>
            </w:r>
            <w:r w:rsidR="004E2285">
              <w:rPr>
                <w:sz w:val="28"/>
                <w:szCs w:val="28"/>
                <w:lang w:val="ms-MY"/>
              </w:rPr>
              <w:t xml:space="preserve"> </w:t>
            </w:r>
          </w:p>
          <w:p w:rsidR="004E2285" w:rsidRDefault="004E2285" w:rsidP="004E2285">
            <w:pPr>
              <w:ind w:left="432"/>
              <w:jc w:val="both"/>
              <w:rPr>
                <w:sz w:val="28"/>
                <w:szCs w:val="28"/>
                <w:lang w:val="en-MY"/>
              </w:rPr>
            </w:pPr>
          </w:p>
          <w:p w:rsidR="00174EDE" w:rsidRPr="00521173" w:rsidRDefault="000057A3" w:rsidP="000E78B4">
            <w:pPr>
              <w:numPr>
                <w:ilvl w:val="0"/>
                <w:numId w:val="3"/>
              </w:numPr>
              <w:jc w:val="both"/>
              <w:rPr>
                <w:sz w:val="28"/>
                <w:szCs w:val="28"/>
                <w:lang w:val="en-MY"/>
              </w:rPr>
            </w:pPr>
            <w:r>
              <w:rPr>
                <w:sz w:val="28"/>
                <w:szCs w:val="28"/>
                <w:lang w:val="ms-MY"/>
              </w:rPr>
              <w:t>M</w:t>
            </w:r>
            <w:r w:rsidR="00915376">
              <w:rPr>
                <w:sz w:val="28"/>
                <w:szCs w:val="28"/>
                <w:lang w:val="ms-MY"/>
              </w:rPr>
              <w:t>elahirkan syarikat contoh yang boleh meningkatkan produktiviti dan daya saing yang t</w:t>
            </w:r>
            <w:r w:rsidR="004E2285">
              <w:rPr>
                <w:sz w:val="28"/>
                <w:szCs w:val="28"/>
                <w:lang w:val="ms-MY"/>
              </w:rPr>
              <w:t xml:space="preserve">inggi </w:t>
            </w:r>
            <w:r w:rsidR="00915376">
              <w:rPr>
                <w:sz w:val="28"/>
                <w:szCs w:val="28"/>
                <w:lang w:val="ms-MY"/>
              </w:rPr>
              <w:t>dan dijadikan s</w:t>
            </w:r>
            <w:r w:rsidR="004E2285">
              <w:rPr>
                <w:sz w:val="28"/>
                <w:szCs w:val="28"/>
                <w:lang w:val="ms-MY"/>
              </w:rPr>
              <w:t>ebagai Tanda Aras</w:t>
            </w:r>
            <w:r w:rsidR="0011514D" w:rsidRPr="00521173">
              <w:rPr>
                <w:sz w:val="28"/>
                <w:szCs w:val="28"/>
                <w:lang w:val="ms-MY"/>
              </w:rPr>
              <w:t>.</w:t>
            </w:r>
          </w:p>
          <w:p w:rsidR="001849B0" w:rsidRPr="007E3F8B" w:rsidRDefault="001849B0" w:rsidP="00410E74">
            <w:pPr>
              <w:jc w:val="both"/>
              <w:rPr>
                <w:color w:val="FF0000"/>
                <w:sz w:val="28"/>
                <w:szCs w:val="28"/>
                <w:lang w:val="ms-MY"/>
              </w:rPr>
            </w:pPr>
          </w:p>
        </w:tc>
      </w:tr>
      <w:tr w:rsidR="00714E99" w:rsidRPr="007E3F8B">
        <w:trPr>
          <w:trHeight w:val="477"/>
        </w:trPr>
        <w:tc>
          <w:tcPr>
            <w:tcW w:w="3600" w:type="dxa"/>
          </w:tcPr>
          <w:p w:rsidR="00714E99" w:rsidRPr="007E3F8B" w:rsidRDefault="00714E99" w:rsidP="00D43400">
            <w:pPr>
              <w:spacing w:before="120" w:after="120"/>
              <w:rPr>
                <w:b/>
                <w:i/>
                <w:sz w:val="28"/>
                <w:szCs w:val="28"/>
                <w:lang w:val="ms-MY"/>
              </w:rPr>
            </w:pPr>
            <w:r w:rsidRPr="007E3F8B">
              <w:rPr>
                <w:b/>
                <w:sz w:val="28"/>
                <w:szCs w:val="28"/>
                <w:lang w:val="ms-MY"/>
              </w:rPr>
              <w:t>LEBIHAN PERUNTUKAN BAJET/TANDATANGAN KETUA AKAUNTAN</w:t>
            </w:r>
          </w:p>
        </w:tc>
        <w:tc>
          <w:tcPr>
            <w:tcW w:w="690" w:type="dxa"/>
          </w:tcPr>
          <w:p w:rsidR="00714E99" w:rsidRPr="007E3F8B" w:rsidRDefault="00714E99" w:rsidP="00D43400">
            <w:pPr>
              <w:spacing w:before="120" w:after="120"/>
              <w:jc w:val="center"/>
              <w:rPr>
                <w:color w:val="FF0000"/>
                <w:sz w:val="28"/>
                <w:szCs w:val="28"/>
                <w:lang w:val="ms-MY"/>
              </w:rPr>
            </w:pPr>
            <w:r w:rsidRPr="007E3F8B">
              <w:rPr>
                <w:color w:val="FF0000"/>
                <w:sz w:val="28"/>
                <w:szCs w:val="28"/>
                <w:lang w:val="ms-MY"/>
              </w:rPr>
              <w:t>:</w:t>
            </w:r>
          </w:p>
        </w:tc>
        <w:tc>
          <w:tcPr>
            <w:tcW w:w="5400" w:type="dxa"/>
          </w:tcPr>
          <w:p w:rsidR="00714E99" w:rsidRPr="007E3F8B" w:rsidRDefault="00714E99" w:rsidP="00D43400">
            <w:pPr>
              <w:spacing w:before="120" w:after="120" w:line="360" w:lineRule="auto"/>
              <w:rPr>
                <w:color w:val="FF0000"/>
                <w:sz w:val="28"/>
                <w:szCs w:val="28"/>
                <w:lang w:val="ms-MY"/>
              </w:rPr>
            </w:pPr>
          </w:p>
        </w:tc>
      </w:tr>
      <w:tr w:rsidR="00714E99" w:rsidRPr="007E3F8B">
        <w:trPr>
          <w:trHeight w:val="477"/>
        </w:trPr>
        <w:tc>
          <w:tcPr>
            <w:tcW w:w="3600" w:type="dxa"/>
          </w:tcPr>
          <w:p w:rsidR="00714E99" w:rsidRPr="007E3F8B" w:rsidRDefault="00714E99" w:rsidP="00D43400">
            <w:pPr>
              <w:spacing w:before="120" w:after="120"/>
              <w:rPr>
                <w:b/>
                <w:sz w:val="28"/>
                <w:szCs w:val="28"/>
                <w:lang w:val="ms-MY"/>
              </w:rPr>
            </w:pPr>
            <w:r w:rsidRPr="007E3F8B">
              <w:rPr>
                <w:b/>
                <w:sz w:val="28"/>
                <w:szCs w:val="28"/>
                <w:lang w:val="ms-MY"/>
              </w:rPr>
              <w:t>KOMEN/TANDATANGAN PENGURUS PCT</w:t>
            </w:r>
          </w:p>
        </w:tc>
        <w:tc>
          <w:tcPr>
            <w:tcW w:w="690" w:type="dxa"/>
          </w:tcPr>
          <w:p w:rsidR="00714E99" w:rsidRPr="007E3F8B" w:rsidRDefault="00714E99" w:rsidP="00D43400">
            <w:pPr>
              <w:spacing w:before="120" w:after="120"/>
              <w:jc w:val="center"/>
              <w:rPr>
                <w:sz w:val="28"/>
                <w:szCs w:val="28"/>
                <w:lang w:val="ms-MY"/>
              </w:rPr>
            </w:pPr>
          </w:p>
          <w:p w:rsidR="00714E99" w:rsidRPr="007E3F8B" w:rsidRDefault="00714E99" w:rsidP="00D43400">
            <w:pPr>
              <w:spacing w:before="120" w:after="120"/>
              <w:jc w:val="center"/>
              <w:rPr>
                <w:sz w:val="28"/>
                <w:szCs w:val="28"/>
                <w:lang w:val="ms-MY"/>
              </w:rPr>
            </w:pPr>
            <w:r w:rsidRPr="007E3F8B">
              <w:rPr>
                <w:sz w:val="28"/>
                <w:szCs w:val="28"/>
                <w:lang w:val="ms-MY"/>
              </w:rPr>
              <w:t>:</w:t>
            </w:r>
          </w:p>
        </w:tc>
        <w:tc>
          <w:tcPr>
            <w:tcW w:w="5400" w:type="dxa"/>
          </w:tcPr>
          <w:p w:rsidR="00714E99" w:rsidRPr="007E3F8B" w:rsidRDefault="00714E99" w:rsidP="00D43400">
            <w:pPr>
              <w:spacing w:before="120" w:after="120" w:line="360" w:lineRule="auto"/>
              <w:rPr>
                <w:sz w:val="28"/>
                <w:szCs w:val="28"/>
                <w:lang w:val="ms-MY"/>
              </w:rPr>
            </w:pPr>
          </w:p>
        </w:tc>
      </w:tr>
    </w:tbl>
    <w:p w:rsidR="004B0C48" w:rsidRDefault="004B0C48">
      <w:pPr>
        <w:jc w:val="center"/>
        <w:rPr>
          <w:b/>
          <w:bCs/>
          <w:lang w:val="ms-MY"/>
        </w:rPr>
      </w:pPr>
    </w:p>
    <w:p w:rsidR="00521173" w:rsidRDefault="00521173">
      <w:pPr>
        <w:jc w:val="center"/>
        <w:rPr>
          <w:b/>
          <w:bCs/>
          <w:lang w:val="ms-MY"/>
        </w:rPr>
      </w:pPr>
    </w:p>
    <w:p w:rsidR="00521173" w:rsidRDefault="00521173">
      <w:pPr>
        <w:jc w:val="center"/>
        <w:rPr>
          <w:b/>
          <w:bCs/>
          <w:lang w:val="ms-MY"/>
        </w:rPr>
      </w:pPr>
    </w:p>
    <w:p w:rsidR="00521173" w:rsidRDefault="00521173">
      <w:pPr>
        <w:jc w:val="center"/>
        <w:rPr>
          <w:b/>
          <w:bCs/>
          <w:lang w:val="ms-MY"/>
        </w:rPr>
      </w:pPr>
    </w:p>
    <w:p w:rsidR="00521173" w:rsidRDefault="00521173">
      <w:pPr>
        <w:jc w:val="center"/>
        <w:rPr>
          <w:b/>
          <w:bCs/>
          <w:lang w:val="ms-MY"/>
        </w:rPr>
      </w:pPr>
    </w:p>
    <w:p w:rsidR="00521173" w:rsidRDefault="00521173">
      <w:pPr>
        <w:jc w:val="center"/>
        <w:rPr>
          <w:b/>
          <w:bCs/>
          <w:lang w:val="ms-MY"/>
        </w:rPr>
      </w:pPr>
    </w:p>
    <w:p w:rsidR="00521173" w:rsidRDefault="00521173">
      <w:pPr>
        <w:jc w:val="center"/>
        <w:rPr>
          <w:b/>
          <w:bCs/>
          <w:lang w:val="ms-MY"/>
        </w:rPr>
      </w:pPr>
    </w:p>
    <w:p w:rsidR="00521173" w:rsidRDefault="00521173">
      <w:pPr>
        <w:jc w:val="center"/>
        <w:rPr>
          <w:b/>
          <w:bCs/>
          <w:lang w:val="ms-MY"/>
        </w:rPr>
      </w:pPr>
    </w:p>
    <w:p w:rsidR="00521173" w:rsidRDefault="00521173">
      <w:pPr>
        <w:jc w:val="center"/>
        <w:rPr>
          <w:b/>
          <w:bCs/>
          <w:lang w:val="ms-MY"/>
        </w:rPr>
      </w:pPr>
    </w:p>
    <w:p w:rsidR="00521173" w:rsidRDefault="00521173">
      <w:pPr>
        <w:jc w:val="center"/>
        <w:rPr>
          <w:b/>
          <w:bCs/>
          <w:lang w:val="ms-MY"/>
        </w:rPr>
      </w:pPr>
    </w:p>
    <w:p w:rsidR="00521173" w:rsidRDefault="00521173">
      <w:pPr>
        <w:jc w:val="center"/>
        <w:rPr>
          <w:b/>
          <w:bCs/>
          <w:lang w:val="ms-MY"/>
        </w:rPr>
      </w:pPr>
    </w:p>
    <w:p w:rsidR="004E2285" w:rsidRDefault="004E2285">
      <w:pPr>
        <w:jc w:val="center"/>
        <w:rPr>
          <w:b/>
          <w:bCs/>
          <w:lang w:val="ms-MY"/>
        </w:rPr>
      </w:pPr>
    </w:p>
    <w:p w:rsidR="004E2285" w:rsidRDefault="004E2285">
      <w:pPr>
        <w:jc w:val="center"/>
        <w:rPr>
          <w:b/>
          <w:bCs/>
          <w:lang w:val="ms-MY"/>
        </w:rPr>
      </w:pPr>
    </w:p>
    <w:p w:rsidR="00521173" w:rsidRDefault="00521173">
      <w:pPr>
        <w:jc w:val="center"/>
        <w:rPr>
          <w:b/>
          <w:bCs/>
          <w:lang w:val="ms-MY"/>
        </w:rPr>
      </w:pPr>
    </w:p>
    <w:p w:rsidR="00521173" w:rsidRDefault="00521173">
      <w:pPr>
        <w:jc w:val="center"/>
        <w:rPr>
          <w:b/>
          <w:bCs/>
          <w:lang w:val="ms-MY"/>
        </w:rPr>
      </w:pPr>
    </w:p>
    <w:p w:rsidR="00407EDA" w:rsidRPr="004E2285" w:rsidRDefault="00407EDA">
      <w:pPr>
        <w:jc w:val="center"/>
        <w:rPr>
          <w:b/>
          <w:bCs/>
          <w:sz w:val="28"/>
          <w:lang w:val="ms-MY"/>
        </w:rPr>
      </w:pPr>
      <w:r w:rsidRPr="004E2285">
        <w:rPr>
          <w:b/>
          <w:bCs/>
          <w:sz w:val="28"/>
          <w:lang w:val="ms-MY"/>
        </w:rPr>
        <w:lastRenderedPageBreak/>
        <w:t>KERTAS CADANGAN UNTUK PERTIMBANGAN</w:t>
      </w:r>
    </w:p>
    <w:p w:rsidR="00407EDA" w:rsidRPr="004E2285" w:rsidRDefault="00407EDA">
      <w:pPr>
        <w:jc w:val="center"/>
        <w:rPr>
          <w:b/>
          <w:bCs/>
          <w:sz w:val="28"/>
          <w:lang w:val="ms-MY"/>
        </w:rPr>
      </w:pPr>
      <w:r w:rsidRPr="004E2285">
        <w:rPr>
          <w:b/>
          <w:bCs/>
          <w:sz w:val="28"/>
          <w:lang w:val="ms-MY"/>
        </w:rPr>
        <w:t>LEMBAGA PENGURUSAN</w:t>
      </w:r>
    </w:p>
    <w:p w:rsidR="00ED19E0" w:rsidRDefault="00ED19E0">
      <w:pPr>
        <w:jc w:val="center"/>
        <w:rPr>
          <w:b/>
          <w:bCs/>
          <w:lang w:val="ms-MY"/>
        </w:rPr>
      </w:pPr>
    </w:p>
    <w:p w:rsidR="00ED19E0" w:rsidRDefault="00ED19E0">
      <w:pPr>
        <w:jc w:val="center"/>
        <w:rPr>
          <w:b/>
          <w:bCs/>
          <w:lang w:val="ms-MY"/>
        </w:rPr>
      </w:pPr>
      <w:r>
        <w:rPr>
          <w:b/>
          <w:bCs/>
          <w:lang w:val="ms-MY"/>
        </w:rPr>
        <w:t>Tajuk:</w:t>
      </w:r>
    </w:p>
    <w:p w:rsidR="00ED19E0" w:rsidRDefault="00ED19E0">
      <w:pPr>
        <w:jc w:val="center"/>
        <w:rPr>
          <w:b/>
          <w:bCs/>
          <w:lang w:val="ms-MY"/>
        </w:rPr>
      </w:pPr>
    </w:p>
    <w:p w:rsidR="00F840AF" w:rsidRDefault="0011514D" w:rsidP="00F840AF">
      <w:pPr>
        <w:jc w:val="center"/>
        <w:rPr>
          <w:szCs w:val="28"/>
        </w:rPr>
      </w:pPr>
      <w:r w:rsidRPr="0011514D">
        <w:rPr>
          <w:szCs w:val="28"/>
          <w:lang w:val="ms-MY"/>
        </w:rPr>
        <w:t xml:space="preserve">Pelaksanaan </w:t>
      </w:r>
      <w:r w:rsidRPr="0011514D">
        <w:rPr>
          <w:szCs w:val="28"/>
        </w:rPr>
        <w:t xml:space="preserve">Skim </w:t>
      </w:r>
      <w:proofErr w:type="spellStart"/>
      <w:r w:rsidRPr="0011514D">
        <w:rPr>
          <w:szCs w:val="28"/>
        </w:rPr>
        <w:t>Peningkatan</w:t>
      </w:r>
      <w:proofErr w:type="spellEnd"/>
      <w:r w:rsidRPr="0011514D">
        <w:rPr>
          <w:szCs w:val="28"/>
        </w:rPr>
        <w:t xml:space="preserve"> </w:t>
      </w:r>
      <w:proofErr w:type="spellStart"/>
      <w:r w:rsidRPr="0011514D">
        <w:rPr>
          <w:szCs w:val="28"/>
        </w:rPr>
        <w:t>Produktiviti</w:t>
      </w:r>
      <w:proofErr w:type="spellEnd"/>
      <w:r w:rsidRPr="0011514D">
        <w:rPr>
          <w:szCs w:val="28"/>
        </w:rPr>
        <w:t xml:space="preserve"> </w:t>
      </w:r>
      <w:proofErr w:type="spellStart"/>
      <w:r w:rsidRPr="0011514D">
        <w:rPr>
          <w:szCs w:val="28"/>
        </w:rPr>
        <w:t>Enterpris</w:t>
      </w:r>
      <w:proofErr w:type="spellEnd"/>
      <w:r w:rsidRPr="0011514D">
        <w:rPr>
          <w:szCs w:val="28"/>
        </w:rPr>
        <w:t xml:space="preserve"> </w:t>
      </w:r>
      <w:r w:rsidR="007C62E5">
        <w:rPr>
          <w:szCs w:val="28"/>
        </w:rPr>
        <w:t>–</w:t>
      </w:r>
      <w:r w:rsidRPr="0011514D">
        <w:rPr>
          <w:szCs w:val="28"/>
        </w:rPr>
        <w:t xml:space="preserve"> </w:t>
      </w:r>
      <w:r w:rsidRPr="0011514D">
        <w:rPr>
          <w:i/>
          <w:iCs/>
          <w:szCs w:val="28"/>
        </w:rPr>
        <w:t xml:space="preserve">Malaysia Productivity Blueprint </w:t>
      </w:r>
      <w:r w:rsidR="00E2556E">
        <w:rPr>
          <w:szCs w:val="28"/>
        </w:rPr>
        <w:t xml:space="preserve">(SPPE-MPB) </w:t>
      </w:r>
      <w:proofErr w:type="spellStart"/>
      <w:r w:rsidR="00E2556E">
        <w:rPr>
          <w:szCs w:val="28"/>
        </w:rPr>
        <w:t>Bagi</w:t>
      </w:r>
      <w:proofErr w:type="spellEnd"/>
      <w:r w:rsidR="00E2556E">
        <w:rPr>
          <w:szCs w:val="28"/>
        </w:rPr>
        <w:t xml:space="preserve"> </w:t>
      </w:r>
      <w:proofErr w:type="spellStart"/>
      <w:r w:rsidR="00E2556E">
        <w:rPr>
          <w:szCs w:val="28"/>
        </w:rPr>
        <w:t>Tahun</w:t>
      </w:r>
      <w:proofErr w:type="spellEnd"/>
      <w:r w:rsidR="00E2556E">
        <w:rPr>
          <w:szCs w:val="28"/>
        </w:rPr>
        <w:t xml:space="preserve"> 2019</w:t>
      </w:r>
    </w:p>
    <w:p w:rsidR="0011514D" w:rsidRPr="0011514D" w:rsidRDefault="0011514D" w:rsidP="00F840AF">
      <w:pPr>
        <w:jc w:val="center"/>
        <w:rPr>
          <w:b/>
          <w:bCs/>
          <w:sz w:val="22"/>
          <w:lang w:val="ms-MY"/>
        </w:rPr>
      </w:pPr>
    </w:p>
    <w:p w:rsidR="00407EDA" w:rsidRPr="007E3F8B" w:rsidRDefault="00265FCE">
      <w:pPr>
        <w:jc w:val="both"/>
        <w:rPr>
          <w:b/>
          <w:bCs/>
          <w:lang w:val="ms-MY"/>
        </w:rPr>
      </w:pPr>
      <w:r>
        <w:rPr>
          <w:b/>
          <w:bCs/>
          <w:lang w:val="ms-MY"/>
        </w:rPr>
        <w:t>1.0</w:t>
      </w:r>
      <w:r>
        <w:rPr>
          <w:b/>
          <w:bCs/>
          <w:lang w:val="ms-MY"/>
        </w:rPr>
        <w:tab/>
      </w:r>
      <w:r w:rsidR="00407EDA" w:rsidRPr="007E3F8B">
        <w:rPr>
          <w:b/>
          <w:bCs/>
          <w:lang w:val="ms-MY"/>
        </w:rPr>
        <w:t xml:space="preserve">Tujuan  </w:t>
      </w:r>
    </w:p>
    <w:p w:rsidR="00407EDA" w:rsidRPr="007E3F8B" w:rsidRDefault="00407EDA">
      <w:pPr>
        <w:jc w:val="both"/>
        <w:rPr>
          <w:lang w:val="ms-MY"/>
        </w:rPr>
      </w:pPr>
    </w:p>
    <w:p w:rsidR="00D939D3" w:rsidRPr="007E3F8B" w:rsidRDefault="0054737F" w:rsidP="00265FCE">
      <w:pPr>
        <w:ind w:left="720"/>
        <w:jc w:val="both"/>
        <w:rPr>
          <w:lang w:val="ms-MY"/>
        </w:rPr>
      </w:pPr>
      <w:r w:rsidRPr="0054737F">
        <w:rPr>
          <w:lang w:val="ms-MY"/>
        </w:rPr>
        <w:t xml:space="preserve">Tujuan kertas kerja ini untuk memaklum dan </w:t>
      </w:r>
      <w:r w:rsidR="005A1004">
        <w:rPr>
          <w:lang w:val="ms-MY"/>
        </w:rPr>
        <w:t xml:space="preserve">mendapat </w:t>
      </w:r>
      <w:r w:rsidRPr="0054737F">
        <w:rPr>
          <w:lang w:val="ms-MY"/>
        </w:rPr>
        <w:t>pertimbangan Lembaga Pengurusan</w:t>
      </w:r>
      <w:r w:rsidR="0011514D">
        <w:rPr>
          <w:lang w:val="ms-MY"/>
        </w:rPr>
        <w:t xml:space="preserve"> (BOM)</w:t>
      </w:r>
      <w:r w:rsidR="005A1004">
        <w:rPr>
          <w:lang w:val="ms-MY"/>
        </w:rPr>
        <w:t xml:space="preserve"> MPC bagi</w:t>
      </w:r>
      <w:r w:rsidR="002A6238">
        <w:rPr>
          <w:lang w:val="ms-MY"/>
        </w:rPr>
        <w:t xml:space="preserve"> meluluskan pelaksana</w:t>
      </w:r>
      <w:r w:rsidR="005A1004">
        <w:rPr>
          <w:lang w:val="ms-MY"/>
        </w:rPr>
        <w:t xml:space="preserve">an </w:t>
      </w:r>
      <w:r w:rsidRPr="00F840AF">
        <w:rPr>
          <w:lang w:val="ms-MY"/>
        </w:rPr>
        <w:t xml:space="preserve">Skim Peningkatan Produktiviti Enterpris </w:t>
      </w:r>
      <w:r w:rsidR="0040442B">
        <w:rPr>
          <w:lang w:val="ms-MY"/>
        </w:rPr>
        <w:t>–</w:t>
      </w:r>
      <w:r w:rsidRPr="00F840AF">
        <w:rPr>
          <w:lang w:val="ms-MY"/>
        </w:rPr>
        <w:t xml:space="preserve"> </w:t>
      </w:r>
      <w:r w:rsidRPr="00F840AF">
        <w:rPr>
          <w:i/>
          <w:lang w:val="ms-MY"/>
        </w:rPr>
        <w:t>Malaysia Productivity Blueprint</w:t>
      </w:r>
      <w:r w:rsidRPr="00F840AF">
        <w:rPr>
          <w:lang w:val="ms-MY"/>
        </w:rPr>
        <w:t xml:space="preserve"> (SPPE-MPB)</w:t>
      </w:r>
      <w:r>
        <w:rPr>
          <w:iCs/>
          <w:lang w:val="ms-MY"/>
        </w:rPr>
        <w:t xml:space="preserve"> dengan</w:t>
      </w:r>
      <w:r w:rsidR="005C6980">
        <w:rPr>
          <w:lang w:val="ms-MY"/>
        </w:rPr>
        <w:t xml:space="preserve"> peruntukan sebanyak RM6</w:t>
      </w:r>
      <w:r w:rsidR="0040442B">
        <w:rPr>
          <w:lang w:val="ms-MY"/>
        </w:rPr>
        <w:t xml:space="preserve"> j</w:t>
      </w:r>
      <w:r w:rsidR="005A1004">
        <w:rPr>
          <w:lang w:val="ms-MY"/>
        </w:rPr>
        <w:t>uta</w:t>
      </w:r>
      <w:r w:rsidRPr="0054737F">
        <w:rPr>
          <w:lang w:val="ms-MY"/>
        </w:rPr>
        <w:t xml:space="preserve"> </w:t>
      </w:r>
      <w:r>
        <w:rPr>
          <w:lang w:val="ms-MY"/>
        </w:rPr>
        <w:t>bagi t</w:t>
      </w:r>
      <w:r w:rsidRPr="0054737F">
        <w:rPr>
          <w:lang w:val="ms-MY"/>
        </w:rPr>
        <w:t>ahun 201</w:t>
      </w:r>
      <w:r w:rsidR="00E2556E">
        <w:rPr>
          <w:lang w:val="ms-MY"/>
        </w:rPr>
        <w:t>9</w:t>
      </w:r>
      <w:r w:rsidRPr="0054737F">
        <w:rPr>
          <w:lang w:val="ms-MY"/>
        </w:rPr>
        <w:t xml:space="preserve">. </w:t>
      </w:r>
      <w:r>
        <w:rPr>
          <w:lang w:val="ms-MY"/>
        </w:rPr>
        <w:t>Skim</w:t>
      </w:r>
      <w:r w:rsidRPr="0054737F">
        <w:rPr>
          <w:lang w:val="ms-MY"/>
        </w:rPr>
        <w:t xml:space="preserve"> ini akan </w:t>
      </w:r>
      <w:r>
        <w:rPr>
          <w:lang w:val="ms-MY"/>
        </w:rPr>
        <w:t>dilaksanakan di bawah bajet pembangunan yang telah diluluskan dalam Rolling Plan 2 (RP2) Rancangan Malaysia ke-11 (RMK11)</w:t>
      </w:r>
      <w:r w:rsidRPr="0054737F">
        <w:rPr>
          <w:lang w:val="ms-MY"/>
        </w:rPr>
        <w:t>.</w:t>
      </w:r>
    </w:p>
    <w:p w:rsidR="00602E96" w:rsidRPr="007E3F8B" w:rsidRDefault="00602E96" w:rsidP="00602E96">
      <w:pPr>
        <w:ind w:left="720"/>
        <w:jc w:val="both"/>
        <w:rPr>
          <w:lang w:val="ms-MY"/>
        </w:rPr>
      </w:pPr>
    </w:p>
    <w:p w:rsidR="00407EDA" w:rsidRPr="008264AA" w:rsidRDefault="008264AA" w:rsidP="008264AA">
      <w:pPr>
        <w:pStyle w:val="ListParagraph"/>
        <w:numPr>
          <w:ilvl w:val="0"/>
          <w:numId w:val="25"/>
        </w:numPr>
        <w:jc w:val="both"/>
        <w:rPr>
          <w:b/>
          <w:bCs/>
          <w:lang w:val="ms-MY"/>
        </w:rPr>
      </w:pPr>
      <w:r>
        <w:rPr>
          <w:b/>
          <w:bCs/>
          <w:lang w:val="ms-MY"/>
        </w:rPr>
        <w:tab/>
      </w:r>
      <w:r w:rsidR="003C51D4" w:rsidRPr="008264AA">
        <w:rPr>
          <w:b/>
          <w:bCs/>
          <w:lang w:val="ms-MY"/>
        </w:rPr>
        <w:t>Latar belakang</w:t>
      </w:r>
      <w:r w:rsidR="00407EDA" w:rsidRPr="008264AA">
        <w:rPr>
          <w:b/>
          <w:bCs/>
          <w:lang w:val="ms-MY"/>
        </w:rPr>
        <w:t xml:space="preserve"> </w:t>
      </w:r>
    </w:p>
    <w:p w:rsidR="00407EDA" w:rsidRPr="007E3F8B" w:rsidRDefault="00407EDA">
      <w:pPr>
        <w:jc w:val="both"/>
        <w:rPr>
          <w:lang w:val="ms-MY"/>
        </w:rPr>
      </w:pPr>
    </w:p>
    <w:p w:rsidR="006D17CB" w:rsidRPr="006D17CB" w:rsidRDefault="00651CCF" w:rsidP="000E78B4">
      <w:pPr>
        <w:numPr>
          <w:ilvl w:val="0"/>
          <w:numId w:val="2"/>
        </w:numPr>
        <w:tabs>
          <w:tab w:val="clear" w:pos="360"/>
        </w:tabs>
        <w:ind w:left="1440" w:hanging="709"/>
        <w:jc w:val="both"/>
        <w:rPr>
          <w:iCs/>
          <w:lang w:val="ms-MY"/>
        </w:rPr>
      </w:pPr>
      <w:r>
        <w:rPr>
          <w:iCs/>
          <w:lang w:val="ms-MY"/>
        </w:rPr>
        <w:t xml:space="preserve">Pada Rolling Plan 2 (RP2) Rancangan Malaysia ke-11 (RMK11), MPC melalui </w:t>
      </w:r>
      <w:r w:rsidR="00E2556E">
        <w:rPr>
          <w:iCs/>
          <w:lang w:val="ms-MY"/>
        </w:rPr>
        <w:t xml:space="preserve">Central Region Office (CRO) </w:t>
      </w:r>
      <w:r>
        <w:rPr>
          <w:iCs/>
          <w:lang w:val="ms-MY"/>
        </w:rPr>
        <w:t xml:space="preserve">telah memohon bajet pembangunan bagi menjalankan program yang dinamakan sebagai </w:t>
      </w:r>
      <w:r w:rsidRPr="00651CCF">
        <w:rPr>
          <w:iCs/>
          <w:lang w:val="ms-MY"/>
        </w:rPr>
        <w:t xml:space="preserve">Skim Peningkatan Produktiviti Enterpris </w:t>
      </w:r>
      <w:r w:rsidR="002A6238">
        <w:rPr>
          <w:iCs/>
          <w:lang w:val="ms-MY"/>
        </w:rPr>
        <w:t>–</w:t>
      </w:r>
      <w:r w:rsidRPr="00651CCF">
        <w:rPr>
          <w:iCs/>
          <w:lang w:val="ms-MY"/>
        </w:rPr>
        <w:t xml:space="preserve"> </w:t>
      </w:r>
      <w:r w:rsidRPr="0076175A">
        <w:rPr>
          <w:i/>
          <w:iCs/>
          <w:lang w:val="ms-MY"/>
        </w:rPr>
        <w:t>Malaysia Productivity Blueprin</w:t>
      </w:r>
      <w:r w:rsidRPr="00651CCF">
        <w:rPr>
          <w:iCs/>
          <w:lang w:val="ms-MY"/>
        </w:rPr>
        <w:t>t (SPPE-MPB)</w:t>
      </w:r>
      <w:r w:rsidR="006D17CB">
        <w:rPr>
          <w:iCs/>
          <w:lang w:val="ms-MY"/>
        </w:rPr>
        <w:t>.</w:t>
      </w:r>
    </w:p>
    <w:p w:rsidR="008A40F9" w:rsidRDefault="008A40F9" w:rsidP="00D32383">
      <w:pPr>
        <w:ind w:left="1440"/>
        <w:jc w:val="both"/>
        <w:rPr>
          <w:iCs/>
          <w:lang w:val="ms-MY"/>
        </w:rPr>
      </w:pPr>
    </w:p>
    <w:p w:rsidR="008A40F9" w:rsidRPr="0011514D" w:rsidRDefault="00651CCF" w:rsidP="008264AA">
      <w:pPr>
        <w:numPr>
          <w:ilvl w:val="1"/>
          <w:numId w:val="25"/>
        </w:numPr>
        <w:ind w:left="1440" w:hanging="697"/>
        <w:jc w:val="both"/>
        <w:rPr>
          <w:iCs/>
          <w:lang w:val="ms-MY"/>
        </w:rPr>
      </w:pPr>
      <w:r w:rsidRPr="00651CCF">
        <w:rPr>
          <w:iCs/>
          <w:lang w:val="ms-MY"/>
        </w:rPr>
        <w:t xml:space="preserve">Unit Perancang </w:t>
      </w:r>
      <w:r w:rsidR="00D932F9">
        <w:rPr>
          <w:iCs/>
          <w:lang w:val="ms-MY"/>
        </w:rPr>
        <w:t>Ekonomi (EPU)</w:t>
      </w:r>
      <w:r w:rsidR="004E2285">
        <w:rPr>
          <w:iCs/>
          <w:lang w:val="ms-MY"/>
        </w:rPr>
        <w:t>,</w:t>
      </w:r>
      <w:r w:rsidR="00D932F9">
        <w:rPr>
          <w:iCs/>
          <w:lang w:val="ms-MY"/>
        </w:rPr>
        <w:t xml:space="preserve"> </w:t>
      </w:r>
      <w:r w:rsidRPr="00651CCF">
        <w:rPr>
          <w:iCs/>
          <w:lang w:val="ms-MY"/>
        </w:rPr>
        <w:t xml:space="preserve">melalui surat yang diperolehi dari Kementerian Perdagangan Antarabangsa </w:t>
      </w:r>
      <w:r w:rsidR="000057A3" w:rsidRPr="00651CCF">
        <w:rPr>
          <w:iCs/>
          <w:lang w:val="ms-MY"/>
        </w:rPr>
        <w:t xml:space="preserve">dan Industri </w:t>
      </w:r>
      <w:r w:rsidRPr="00651CCF">
        <w:rPr>
          <w:iCs/>
          <w:lang w:val="ms-MY"/>
        </w:rPr>
        <w:t xml:space="preserve">(MITI) </w:t>
      </w:r>
      <w:r w:rsidR="00230323">
        <w:rPr>
          <w:iCs/>
          <w:lang w:val="ms-MY"/>
        </w:rPr>
        <w:t>bertarikh 24</w:t>
      </w:r>
      <w:r w:rsidR="0011514D">
        <w:rPr>
          <w:iCs/>
          <w:lang w:val="ms-MY"/>
        </w:rPr>
        <w:t xml:space="preserve"> Oktober 2016 </w:t>
      </w:r>
      <w:r w:rsidRPr="00651CCF">
        <w:rPr>
          <w:iCs/>
          <w:lang w:val="ms-MY"/>
        </w:rPr>
        <w:t xml:space="preserve">telah memaklumkan </w:t>
      </w:r>
      <w:r w:rsidR="004E2285">
        <w:rPr>
          <w:iCs/>
          <w:lang w:val="ms-MY"/>
        </w:rPr>
        <w:t xml:space="preserve">mengenai </w:t>
      </w:r>
      <w:r w:rsidRPr="00651CCF">
        <w:rPr>
          <w:iCs/>
          <w:lang w:val="ms-MY"/>
        </w:rPr>
        <w:t>permohonan bajet bagi menjalankan skim</w:t>
      </w:r>
      <w:r w:rsidR="00372080">
        <w:rPr>
          <w:iCs/>
          <w:lang w:val="ms-MY"/>
        </w:rPr>
        <w:t xml:space="preserve"> tersebut telah diluluskan.</w:t>
      </w:r>
    </w:p>
    <w:p w:rsidR="008A40F9" w:rsidRDefault="008A40F9" w:rsidP="008A40F9">
      <w:pPr>
        <w:ind w:left="1440"/>
        <w:jc w:val="both"/>
        <w:rPr>
          <w:iCs/>
          <w:lang w:val="ms-MY"/>
        </w:rPr>
      </w:pPr>
    </w:p>
    <w:p w:rsidR="00E2556E" w:rsidRDefault="006D17CB" w:rsidP="00D32383">
      <w:pPr>
        <w:ind w:left="1440" w:hanging="720"/>
        <w:jc w:val="both"/>
        <w:rPr>
          <w:iCs/>
          <w:lang w:val="ms-MY"/>
        </w:rPr>
      </w:pPr>
      <w:r>
        <w:rPr>
          <w:iCs/>
          <w:lang w:val="ms-MY"/>
        </w:rPr>
        <w:t>2.3</w:t>
      </w:r>
      <w:r>
        <w:rPr>
          <w:iCs/>
          <w:lang w:val="ms-MY"/>
        </w:rPr>
        <w:tab/>
      </w:r>
      <w:r w:rsidR="00651CCF" w:rsidRPr="00651CCF">
        <w:rPr>
          <w:iCs/>
          <w:lang w:val="ms-MY"/>
        </w:rPr>
        <w:t xml:space="preserve">Peruntukan sebanyak </w:t>
      </w:r>
      <w:r w:rsidR="00651CCF" w:rsidRPr="00AC2BB5">
        <w:rPr>
          <w:iCs/>
          <w:lang w:val="ms-MY"/>
        </w:rPr>
        <w:t>RM</w:t>
      </w:r>
      <w:r w:rsidR="00E2556E">
        <w:rPr>
          <w:iCs/>
          <w:lang w:val="ms-MY"/>
        </w:rPr>
        <w:t>5</w:t>
      </w:r>
      <w:r w:rsidR="00230323">
        <w:rPr>
          <w:iCs/>
          <w:lang w:val="ms-MY"/>
        </w:rPr>
        <w:t xml:space="preserve"> j</w:t>
      </w:r>
      <w:r w:rsidR="00E2556E">
        <w:rPr>
          <w:iCs/>
          <w:lang w:val="ms-MY"/>
        </w:rPr>
        <w:t>uta (125 Syarikat) telah disalurkan pada tahun 2017 dan RM6</w:t>
      </w:r>
      <w:r w:rsidR="00230323">
        <w:rPr>
          <w:iCs/>
          <w:lang w:val="ms-MY"/>
        </w:rPr>
        <w:t xml:space="preserve"> j</w:t>
      </w:r>
      <w:r w:rsidR="00E2556E">
        <w:rPr>
          <w:iCs/>
          <w:lang w:val="ms-MY"/>
        </w:rPr>
        <w:t>uta (150 Syarikat) pula telah disalurkan pada tahun 2018. Manakala sasaran bagi tahun 2019, sebanyak RM6</w:t>
      </w:r>
      <w:r w:rsidR="00230323">
        <w:rPr>
          <w:iCs/>
          <w:lang w:val="ms-MY"/>
        </w:rPr>
        <w:t xml:space="preserve"> j</w:t>
      </w:r>
      <w:r w:rsidR="00E2556E">
        <w:rPr>
          <w:iCs/>
          <w:lang w:val="ms-MY"/>
        </w:rPr>
        <w:t xml:space="preserve">uta akan diterima oleh MPC bagi melaksanakan intervensi kepada 150 </w:t>
      </w:r>
      <w:r w:rsidR="00A47E32">
        <w:rPr>
          <w:iCs/>
          <w:lang w:val="ms-MY"/>
        </w:rPr>
        <w:t xml:space="preserve">syarikat </w:t>
      </w:r>
      <w:r w:rsidR="00230323" w:rsidRPr="00956886">
        <w:rPr>
          <w:iCs/>
          <w:lang w:val="ms-MY"/>
        </w:rPr>
        <w:t xml:space="preserve">PKS </w:t>
      </w:r>
      <w:r w:rsidR="00A47E32">
        <w:rPr>
          <w:iCs/>
          <w:lang w:val="ms-MY"/>
        </w:rPr>
        <w:t>yang akan dikenalpasti.</w:t>
      </w:r>
    </w:p>
    <w:p w:rsidR="00E2556E" w:rsidRDefault="00E2556E" w:rsidP="00D32383">
      <w:pPr>
        <w:ind w:left="1440" w:hanging="720"/>
        <w:jc w:val="both"/>
        <w:rPr>
          <w:iCs/>
          <w:lang w:val="ms-MY"/>
        </w:rPr>
      </w:pPr>
    </w:p>
    <w:p w:rsidR="000F41BA" w:rsidRDefault="000F41BA" w:rsidP="00AB1EFF">
      <w:pPr>
        <w:ind w:left="1440"/>
        <w:jc w:val="both"/>
        <w:rPr>
          <w:bCs/>
          <w:lang w:val="ms-MY"/>
        </w:rPr>
      </w:pPr>
    </w:p>
    <w:p w:rsidR="00706CE0" w:rsidRPr="00E2556E" w:rsidRDefault="00706CE0" w:rsidP="00E2556E">
      <w:pPr>
        <w:pStyle w:val="ListParagraph"/>
        <w:numPr>
          <w:ilvl w:val="0"/>
          <w:numId w:val="23"/>
        </w:numPr>
        <w:jc w:val="both"/>
        <w:rPr>
          <w:bCs/>
          <w:lang w:val="ms-MY"/>
        </w:rPr>
      </w:pPr>
      <w:r w:rsidRPr="00E2556E">
        <w:rPr>
          <w:b/>
          <w:bCs/>
          <w:lang w:val="ms-MY"/>
        </w:rPr>
        <w:tab/>
        <w:t>Kaedah Pelaksanaan</w:t>
      </w:r>
    </w:p>
    <w:p w:rsidR="00706CE0" w:rsidRDefault="00706CE0" w:rsidP="00706CE0">
      <w:pPr>
        <w:jc w:val="both"/>
        <w:rPr>
          <w:bCs/>
          <w:lang w:val="ms-MY"/>
        </w:rPr>
      </w:pPr>
    </w:p>
    <w:p w:rsidR="0087228D" w:rsidRPr="00230323" w:rsidRDefault="00E2556E" w:rsidP="00710E1B">
      <w:pPr>
        <w:ind w:left="1418" w:hanging="698"/>
        <w:jc w:val="both"/>
        <w:rPr>
          <w:bCs/>
          <w:lang w:val="ms-MY"/>
        </w:rPr>
      </w:pPr>
      <w:r>
        <w:rPr>
          <w:bCs/>
          <w:lang w:val="ms-MY"/>
        </w:rPr>
        <w:t>3</w:t>
      </w:r>
      <w:r w:rsidR="00710E1B">
        <w:rPr>
          <w:bCs/>
          <w:lang w:val="ms-MY"/>
        </w:rPr>
        <w:t>.1</w:t>
      </w:r>
      <w:r w:rsidR="00710E1B">
        <w:rPr>
          <w:bCs/>
          <w:lang w:val="ms-MY"/>
        </w:rPr>
        <w:tab/>
      </w:r>
      <w:r w:rsidR="00706CE0" w:rsidRPr="00710E1B">
        <w:rPr>
          <w:bCs/>
          <w:lang w:val="ms-MY"/>
        </w:rPr>
        <w:t xml:space="preserve">Skim ini melibat </w:t>
      </w:r>
      <w:r w:rsidR="009528F4" w:rsidRPr="00710E1B">
        <w:rPr>
          <w:bCs/>
          <w:lang w:val="ms-MY"/>
        </w:rPr>
        <w:t>3 f</w:t>
      </w:r>
      <w:r w:rsidR="00706CE0" w:rsidRPr="00710E1B">
        <w:rPr>
          <w:bCs/>
          <w:lang w:val="ms-MY"/>
        </w:rPr>
        <w:t xml:space="preserve">asa pelaksanaan </w:t>
      </w:r>
      <w:r w:rsidR="009528F4" w:rsidRPr="00710E1B">
        <w:rPr>
          <w:bCs/>
          <w:lang w:val="ms-MY"/>
        </w:rPr>
        <w:t xml:space="preserve"> </w:t>
      </w:r>
      <w:r w:rsidR="00706CE0" w:rsidRPr="00710E1B">
        <w:rPr>
          <w:bCs/>
          <w:lang w:val="ms-MY"/>
        </w:rPr>
        <w:t xml:space="preserve">iaitu </w:t>
      </w:r>
      <w:r w:rsidR="00B75E63" w:rsidRPr="00710E1B">
        <w:rPr>
          <w:bCs/>
          <w:lang w:val="ms-MY"/>
        </w:rPr>
        <w:t xml:space="preserve">(i) </w:t>
      </w:r>
      <w:r w:rsidR="00B75E63" w:rsidRPr="00710E1B">
        <w:rPr>
          <w:rFonts w:eastAsia="MS Mincho"/>
          <w:bCs/>
          <w:lang w:val="ms-MY"/>
        </w:rPr>
        <w:t>FASA 1: Pemilihan, Promosi &amp;</w:t>
      </w:r>
      <w:r w:rsidR="00142C40">
        <w:rPr>
          <w:rFonts w:eastAsia="MS Mincho"/>
          <w:bCs/>
          <w:lang w:val="ms-MY"/>
        </w:rPr>
        <w:t xml:space="preserve"> Pra-diagnostik; FASA 2: </w:t>
      </w:r>
      <w:r w:rsidR="00142C40" w:rsidRPr="00CF543A">
        <w:rPr>
          <w:rFonts w:eastAsia="MS Mincho"/>
          <w:bCs/>
          <w:color w:val="FF0000"/>
          <w:lang w:val="ms-MY"/>
        </w:rPr>
        <w:t>Interve</w:t>
      </w:r>
      <w:r w:rsidR="00B75E63" w:rsidRPr="00CF543A">
        <w:rPr>
          <w:rFonts w:eastAsia="MS Mincho"/>
          <w:bCs/>
          <w:color w:val="FF0000"/>
          <w:lang w:val="ms-MY"/>
        </w:rPr>
        <w:t>nsi</w:t>
      </w:r>
      <w:r w:rsidR="00B75E63" w:rsidRPr="00710E1B">
        <w:rPr>
          <w:rFonts w:eastAsia="MS Mincho"/>
          <w:bCs/>
          <w:lang w:val="ms-MY"/>
        </w:rPr>
        <w:t xml:space="preserve"> dan FASA 3: </w:t>
      </w:r>
      <w:r w:rsidR="00B75E63" w:rsidRPr="00710E1B">
        <w:rPr>
          <w:rFonts w:eastAsia="MS Mincho"/>
          <w:bCs/>
          <w:i/>
          <w:lang w:val="ms-MY"/>
        </w:rPr>
        <w:t>Post</w:t>
      </w:r>
      <w:r w:rsidR="00B75E63" w:rsidRPr="00710E1B">
        <w:rPr>
          <w:rFonts w:eastAsia="MS Mincho"/>
          <w:bCs/>
          <w:lang w:val="ms-MY"/>
        </w:rPr>
        <w:t xml:space="preserve">-Diagnostik, Pemilihan  syarikat contoh &amp; perkongsian amalan terbaik. </w:t>
      </w:r>
      <w:r w:rsidR="00230323">
        <w:rPr>
          <w:rFonts w:eastAsia="MS Mincho"/>
          <w:bCs/>
          <w:lang w:val="ms-MY"/>
        </w:rPr>
        <w:t>(</w:t>
      </w:r>
      <w:r w:rsidR="00B75E63" w:rsidRPr="00710E1B">
        <w:rPr>
          <w:rFonts w:eastAsia="MS Mincho"/>
          <w:bCs/>
          <w:lang w:val="ms-MY"/>
        </w:rPr>
        <w:t xml:space="preserve">Rujuk Jadual 1 dan </w:t>
      </w:r>
      <w:r w:rsidR="00A14B5A" w:rsidRPr="007550D7">
        <w:rPr>
          <w:b/>
          <w:bCs/>
          <w:u w:val="single"/>
          <w:lang w:val="ms-MY"/>
        </w:rPr>
        <w:t>Lampiran 1</w:t>
      </w:r>
      <w:r w:rsidR="00230323">
        <w:rPr>
          <w:b/>
          <w:bCs/>
          <w:lang w:val="ms-MY"/>
        </w:rPr>
        <w:t>).</w:t>
      </w:r>
    </w:p>
    <w:p w:rsidR="00C62EDA" w:rsidRPr="00C62EDA" w:rsidRDefault="00C62EDA" w:rsidP="00C62EDA">
      <w:pPr>
        <w:ind w:left="720"/>
        <w:jc w:val="both"/>
        <w:rPr>
          <w:bCs/>
          <w:lang w:val="ms-MY"/>
        </w:rPr>
      </w:pPr>
    </w:p>
    <w:p w:rsidR="00706CE0" w:rsidRDefault="00E2556E" w:rsidP="00706CE0">
      <w:pPr>
        <w:ind w:left="1440" w:hanging="720"/>
        <w:jc w:val="both"/>
        <w:rPr>
          <w:bCs/>
          <w:lang w:val="ms-MY"/>
        </w:rPr>
      </w:pPr>
      <w:r>
        <w:rPr>
          <w:bCs/>
          <w:lang w:val="ms-MY"/>
        </w:rPr>
        <w:t>3.2</w:t>
      </w:r>
      <w:r>
        <w:rPr>
          <w:bCs/>
          <w:lang w:val="ms-MY"/>
        </w:rPr>
        <w:tab/>
        <w:t>Bagi tahun 2019</w:t>
      </w:r>
      <w:r w:rsidR="00C62EDA">
        <w:rPr>
          <w:bCs/>
          <w:lang w:val="ms-MY"/>
        </w:rPr>
        <w:t>, jumlah syarikat yang disasarkan adalah sebanyak 150</w:t>
      </w:r>
      <w:r w:rsidR="00710E1B">
        <w:rPr>
          <w:bCs/>
          <w:lang w:val="ms-MY"/>
        </w:rPr>
        <w:t xml:space="preserve"> syarikat</w:t>
      </w:r>
      <w:r w:rsidR="00C62EDA">
        <w:rPr>
          <w:bCs/>
          <w:lang w:val="ms-MY"/>
        </w:rPr>
        <w:t>.</w:t>
      </w:r>
    </w:p>
    <w:p w:rsidR="00710E1B" w:rsidRDefault="00710E1B" w:rsidP="00706CE0">
      <w:pPr>
        <w:ind w:left="1440" w:hanging="720"/>
        <w:jc w:val="both"/>
        <w:rPr>
          <w:bCs/>
          <w:lang w:val="ms-MY"/>
        </w:rPr>
      </w:pPr>
    </w:p>
    <w:p w:rsidR="00706CE0" w:rsidRPr="00B75E63" w:rsidRDefault="00E2556E" w:rsidP="00706CE0">
      <w:pPr>
        <w:ind w:left="1440" w:hanging="720"/>
        <w:jc w:val="both"/>
        <w:rPr>
          <w:bCs/>
          <w:lang w:val="ms-MY"/>
        </w:rPr>
      </w:pPr>
      <w:r>
        <w:rPr>
          <w:bCs/>
          <w:lang w:val="ms-MY"/>
        </w:rPr>
        <w:t>3</w:t>
      </w:r>
      <w:r w:rsidR="00706CE0">
        <w:rPr>
          <w:bCs/>
          <w:lang w:val="ms-MY"/>
        </w:rPr>
        <w:t>.</w:t>
      </w:r>
      <w:r w:rsidR="00C62EDA">
        <w:rPr>
          <w:bCs/>
          <w:lang w:val="ms-MY"/>
        </w:rPr>
        <w:t>3</w:t>
      </w:r>
      <w:r w:rsidR="00706CE0">
        <w:rPr>
          <w:bCs/>
          <w:lang w:val="ms-MY"/>
        </w:rPr>
        <w:tab/>
      </w:r>
      <w:r w:rsidR="00E90EDC" w:rsidRPr="009528F4">
        <w:rPr>
          <w:bCs/>
          <w:lang w:val="ms-MY"/>
        </w:rPr>
        <w:t>Kriteria</w:t>
      </w:r>
      <w:r w:rsidR="00E90EDC" w:rsidRPr="00E90EDC">
        <w:rPr>
          <w:bCs/>
          <w:lang w:val="ms-MY"/>
        </w:rPr>
        <w:t xml:space="preserve"> pemilihan </w:t>
      </w:r>
      <w:r w:rsidR="00080598">
        <w:rPr>
          <w:bCs/>
          <w:lang w:val="ms-MY"/>
        </w:rPr>
        <w:t>syarikat bagi menyertai skim SPPE</w:t>
      </w:r>
      <w:r w:rsidR="00202F83">
        <w:rPr>
          <w:bCs/>
          <w:lang w:val="ms-MY"/>
        </w:rPr>
        <w:t>-MPB</w:t>
      </w:r>
      <w:r w:rsidR="00080598">
        <w:rPr>
          <w:bCs/>
          <w:lang w:val="ms-MY"/>
        </w:rPr>
        <w:t xml:space="preserve"> </w:t>
      </w:r>
      <w:r w:rsidR="00E90EDC" w:rsidRPr="00E90EDC">
        <w:rPr>
          <w:bCs/>
          <w:lang w:val="ms-MY"/>
        </w:rPr>
        <w:t xml:space="preserve">dan </w:t>
      </w:r>
      <w:r w:rsidR="00202F83">
        <w:rPr>
          <w:bCs/>
          <w:lang w:val="ms-MY"/>
        </w:rPr>
        <w:t xml:space="preserve">pemilihan </w:t>
      </w:r>
      <w:r w:rsidR="00E90EDC" w:rsidRPr="00E90EDC">
        <w:rPr>
          <w:bCs/>
          <w:lang w:val="ms-MY"/>
        </w:rPr>
        <w:t>syarikat contoh</w:t>
      </w:r>
      <w:r w:rsidR="00E90EDC">
        <w:rPr>
          <w:bCs/>
          <w:lang w:val="ms-MY"/>
        </w:rPr>
        <w:t xml:space="preserve"> </w:t>
      </w:r>
      <w:r w:rsidR="00202F83">
        <w:rPr>
          <w:bCs/>
          <w:lang w:val="ms-MY"/>
        </w:rPr>
        <w:t xml:space="preserve">adalah </w:t>
      </w:r>
      <w:r w:rsidR="00E90EDC">
        <w:rPr>
          <w:bCs/>
          <w:lang w:val="ms-MY"/>
        </w:rPr>
        <w:t xml:space="preserve">seperti di </w:t>
      </w:r>
      <w:r w:rsidR="00706CE0" w:rsidRPr="007550D7">
        <w:rPr>
          <w:b/>
          <w:bCs/>
          <w:u w:val="single"/>
          <w:lang w:val="ms-MY"/>
        </w:rPr>
        <w:t>Lampiran 2</w:t>
      </w:r>
      <w:r w:rsidR="008C1FD1" w:rsidRPr="00B75E63">
        <w:rPr>
          <w:bCs/>
          <w:lang w:val="ms-MY"/>
        </w:rPr>
        <w:t xml:space="preserve">. </w:t>
      </w:r>
    </w:p>
    <w:p w:rsidR="008A40F9" w:rsidRDefault="008A40F9" w:rsidP="008A40F9">
      <w:pPr>
        <w:ind w:left="1440"/>
        <w:jc w:val="both"/>
        <w:rPr>
          <w:bCs/>
          <w:lang w:val="ms-MY"/>
        </w:rPr>
      </w:pPr>
    </w:p>
    <w:p w:rsidR="00A14B5A" w:rsidRDefault="008C1FD1" w:rsidP="00E90EDC">
      <w:pPr>
        <w:ind w:left="1440" w:hanging="720"/>
        <w:jc w:val="both"/>
        <w:rPr>
          <w:bCs/>
          <w:lang w:val="ms-MY"/>
        </w:rPr>
      </w:pPr>
      <w:r>
        <w:rPr>
          <w:bCs/>
          <w:lang w:val="ms-MY"/>
        </w:rPr>
        <w:lastRenderedPageBreak/>
        <w:t>4.</w:t>
      </w:r>
      <w:r w:rsidR="00C62EDA">
        <w:rPr>
          <w:bCs/>
          <w:lang w:val="ms-MY"/>
        </w:rPr>
        <w:t>4</w:t>
      </w:r>
      <w:r w:rsidRPr="008C1FD1">
        <w:rPr>
          <w:bCs/>
          <w:lang w:val="ms-MY"/>
        </w:rPr>
        <w:t xml:space="preserve"> </w:t>
      </w:r>
      <w:r>
        <w:rPr>
          <w:bCs/>
          <w:lang w:val="ms-MY"/>
        </w:rPr>
        <w:tab/>
      </w:r>
      <w:r w:rsidR="00B75E63">
        <w:rPr>
          <w:bCs/>
          <w:lang w:val="ms-MY"/>
        </w:rPr>
        <w:t xml:space="preserve">Agihan peruntukan </w:t>
      </w:r>
      <w:r>
        <w:rPr>
          <w:bCs/>
          <w:lang w:val="ms-MY"/>
        </w:rPr>
        <w:t xml:space="preserve">mengikut fasa (bagi setiap syarikat </w:t>
      </w:r>
      <w:r w:rsidR="00B75E63">
        <w:rPr>
          <w:bCs/>
          <w:lang w:val="ms-MY"/>
        </w:rPr>
        <w:t>yang menyertai</w:t>
      </w:r>
      <w:r>
        <w:rPr>
          <w:bCs/>
          <w:lang w:val="ms-MY"/>
        </w:rPr>
        <w:t>) adalah  sebagaimana pe</w:t>
      </w:r>
      <w:r w:rsidR="00A47E32">
        <w:rPr>
          <w:bCs/>
          <w:lang w:val="ms-MY"/>
        </w:rPr>
        <w:t>rmohonan kepada pihak EPU</w:t>
      </w:r>
      <w:r>
        <w:rPr>
          <w:bCs/>
          <w:lang w:val="ms-MY"/>
        </w:rPr>
        <w:t xml:space="preserve"> seperti </w:t>
      </w:r>
      <w:r w:rsidR="00230323">
        <w:rPr>
          <w:bCs/>
          <w:lang w:val="ms-MY"/>
        </w:rPr>
        <w:t>Jadual 1 berikut.</w:t>
      </w:r>
    </w:p>
    <w:p w:rsidR="00230323" w:rsidRDefault="00230323" w:rsidP="00230323">
      <w:pPr>
        <w:tabs>
          <w:tab w:val="left" w:pos="720"/>
        </w:tabs>
        <w:jc w:val="center"/>
        <w:rPr>
          <w:b/>
          <w:lang w:val="ms-MY"/>
        </w:rPr>
      </w:pPr>
    </w:p>
    <w:p w:rsidR="00BE7F44" w:rsidRDefault="00BE7F44" w:rsidP="00230323">
      <w:pPr>
        <w:tabs>
          <w:tab w:val="left" w:pos="720"/>
        </w:tabs>
        <w:jc w:val="center"/>
        <w:rPr>
          <w:b/>
          <w:lang w:val="ms-MY"/>
        </w:rPr>
      </w:pPr>
      <w:r w:rsidRPr="00BE7F44">
        <w:rPr>
          <w:b/>
          <w:lang w:val="ms-MY"/>
        </w:rPr>
        <w:t>Jadual 1</w:t>
      </w:r>
      <w:r w:rsidR="00781337">
        <w:rPr>
          <w:b/>
          <w:lang w:val="ms-MY"/>
        </w:rPr>
        <w:t>:</w:t>
      </w:r>
      <w:r w:rsidRPr="00BE7F44">
        <w:rPr>
          <w:b/>
          <w:lang w:val="ms-MY"/>
        </w:rPr>
        <w:t xml:space="preserve"> Aktiviti dan Pecahan Peruntukan </w:t>
      </w:r>
      <w:r w:rsidRPr="0012116A">
        <w:rPr>
          <w:b/>
          <w:color w:val="FF0000"/>
          <w:lang w:val="ms-MY"/>
        </w:rPr>
        <w:t>SPPE</w:t>
      </w:r>
      <w:r w:rsidR="0012116A" w:rsidRPr="0012116A">
        <w:rPr>
          <w:b/>
          <w:color w:val="FF0000"/>
          <w:lang w:val="ms-MY"/>
        </w:rPr>
        <w:t>*</w:t>
      </w:r>
    </w:p>
    <w:p w:rsidR="003C3B6F" w:rsidRPr="00BE7F44" w:rsidRDefault="003C3B6F" w:rsidP="00230323">
      <w:pPr>
        <w:tabs>
          <w:tab w:val="left" w:pos="720"/>
        </w:tabs>
        <w:jc w:val="center"/>
        <w:rPr>
          <w:b/>
          <w:lang w:val="ms-MY"/>
        </w:rPr>
      </w:pPr>
    </w:p>
    <w:tbl>
      <w:tblPr>
        <w:tblW w:w="7581"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5006"/>
        <w:gridCol w:w="1911"/>
      </w:tblGrid>
      <w:tr w:rsidR="008737DE" w:rsidRPr="009A55A2" w:rsidTr="003C3B6F">
        <w:trPr>
          <w:trHeight w:val="539"/>
        </w:trPr>
        <w:tc>
          <w:tcPr>
            <w:tcW w:w="664" w:type="dxa"/>
            <w:shd w:val="clear" w:color="auto" w:fill="auto"/>
            <w:vAlign w:val="center"/>
          </w:tcPr>
          <w:p w:rsidR="008737DE" w:rsidRPr="008737DE" w:rsidRDefault="00C06733" w:rsidP="00230323">
            <w:pPr>
              <w:jc w:val="center"/>
              <w:rPr>
                <w:rFonts w:eastAsia="MS Mincho"/>
                <w:b/>
                <w:bCs/>
                <w:lang w:val="ms-MY"/>
              </w:rPr>
            </w:pPr>
            <w:r>
              <w:rPr>
                <w:b/>
                <w:lang w:val="ms-MY"/>
              </w:rPr>
              <w:t>B</w:t>
            </w:r>
            <w:r w:rsidR="008737DE" w:rsidRPr="008737DE">
              <w:rPr>
                <w:rFonts w:eastAsia="MS Mincho"/>
                <w:b/>
                <w:bCs/>
                <w:lang w:val="ms-MY"/>
              </w:rPr>
              <w:t>il</w:t>
            </w:r>
            <w:r w:rsidR="00781337">
              <w:rPr>
                <w:rFonts w:eastAsia="MS Mincho"/>
                <w:b/>
                <w:bCs/>
                <w:lang w:val="ms-MY"/>
              </w:rPr>
              <w:t>.</w:t>
            </w:r>
          </w:p>
        </w:tc>
        <w:tc>
          <w:tcPr>
            <w:tcW w:w="5006" w:type="dxa"/>
            <w:shd w:val="clear" w:color="auto" w:fill="auto"/>
            <w:vAlign w:val="center"/>
          </w:tcPr>
          <w:p w:rsidR="008737DE" w:rsidRPr="008737DE" w:rsidRDefault="008737DE" w:rsidP="00230323">
            <w:pPr>
              <w:jc w:val="center"/>
              <w:rPr>
                <w:rFonts w:eastAsia="MS Mincho"/>
                <w:b/>
                <w:bCs/>
                <w:lang w:val="ms-MY"/>
              </w:rPr>
            </w:pPr>
            <w:r w:rsidRPr="008737DE">
              <w:rPr>
                <w:rFonts w:eastAsia="MS Mincho"/>
                <w:b/>
                <w:bCs/>
                <w:lang w:val="ms-MY"/>
              </w:rPr>
              <w:t>Aktiviti</w:t>
            </w:r>
          </w:p>
        </w:tc>
        <w:tc>
          <w:tcPr>
            <w:tcW w:w="1911" w:type="dxa"/>
            <w:shd w:val="clear" w:color="auto" w:fill="auto"/>
            <w:vAlign w:val="center"/>
          </w:tcPr>
          <w:p w:rsidR="008737DE" w:rsidRDefault="00C62EDA" w:rsidP="00230323">
            <w:pPr>
              <w:jc w:val="center"/>
              <w:rPr>
                <w:rFonts w:eastAsia="MS Mincho"/>
                <w:b/>
                <w:bCs/>
                <w:lang w:val="ms-MY"/>
              </w:rPr>
            </w:pPr>
            <w:r>
              <w:rPr>
                <w:rFonts w:eastAsia="MS Mincho"/>
                <w:b/>
                <w:bCs/>
                <w:lang w:val="ms-MY"/>
              </w:rPr>
              <w:t>Peruntukan</w:t>
            </w:r>
          </w:p>
          <w:p w:rsidR="00230323" w:rsidRPr="008737DE" w:rsidRDefault="00230323" w:rsidP="00230323">
            <w:pPr>
              <w:jc w:val="center"/>
              <w:rPr>
                <w:rFonts w:eastAsia="MS Mincho"/>
                <w:b/>
                <w:bCs/>
                <w:lang w:val="ms-MY"/>
              </w:rPr>
            </w:pPr>
            <w:r>
              <w:rPr>
                <w:rFonts w:eastAsia="MS Mincho"/>
                <w:b/>
                <w:bCs/>
                <w:lang w:val="ms-MY"/>
              </w:rPr>
              <w:t>(RM)</w:t>
            </w:r>
          </w:p>
        </w:tc>
      </w:tr>
      <w:tr w:rsidR="00EF4A66" w:rsidRPr="009A55A2" w:rsidTr="003C3B6F">
        <w:trPr>
          <w:trHeight w:val="647"/>
        </w:trPr>
        <w:tc>
          <w:tcPr>
            <w:tcW w:w="7581" w:type="dxa"/>
            <w:gridSpan w:val="3"/>
            <w:shd w:val="clear" w:color="auto" w:fill="auto"/>
            <w:vAlign w:val="center"/>
          </w:tcPr>
          <w:p w:rsidR="00EF4A66" w:rsidRPr="00EF4A66" w:rsidRDefault="00EF4A66" w:rsidP="003C3B6F">
            <w:pPr>
              <w:rPr>
                <w:rFonts w:eastAsia="MS Mincho"/>
                <w:b/>
                <w:bCs/>
                <w:lang w:val="ms-MY"/>
              </w:rPr>
            </w:pPr>
            <w:r w:rsidRPr="00EF4A66">
              <w:rPr>
                <w:rFonts w:eastAsia="MS Mincho"/>
                <w:b/>
                <w:bCs/>
                <w:lang w:val="ms-MY"/>
              </w:rPr>
              <w:t xml:space="preserve">FASA 1: </w:t>
            </w:r>
            <w:r w:rsidR="00915376">
              <w:rPr>
                <w:rFonts w:eastAsia="MS Mincho"/>
                <w:b/>
                <w:bCs/>
                <w:lang w:val="ms-MY"/>
              </w:rPr>
              <w:tab/>
            </w:r>
            <w:r w:rsidRPr="00EF4A66">
              <w:rPr>
                <w:rFonts w:eastAsia="MS Mincho"/>
                <w:b/>
                <w:bCs/>
                <w:lang w:val="ms-MY"/>
              </w:rPr>
              <w:t>Pemilihan, Promosi &amp; Pra-diagnostik</w:t>
            </w:r>
          </w:p>
        </w:tc>
      </w:tr>
      <w:tr w:rsidR="008737DE" w:rsidRPr="009A55A2" w:rsidTr="003C3B6F">
        <w:trPr>
          <w:trHeight w:val="440"/>
        </w:trPr>
        <w:tc>
          <w:tcPr>
            <w:tcW w:w="664" w:type="dxa"/>
            <w:shd w:val="clear" w:color="auto" w:fill="auto"/>
            <w:vAlign w:val="center"/>
          </w:tcPr>
          <w:p w:rsidR="008737DE" w:rsidRPr="008737DE" w:rsidRDefault="008737DE" w:rsidP="00230323">
            <w:pPr>
              <w:jc w:val="center"/>
              <w:rPr>
                <w:rFonts w:eastAsia="MS Mincho"/>
                <w:bCs/>
                <w:lang w:val="ms-MY"/>
              </w:rPr>
            </w:pPr>
            <w:r w:rsidRPr="008737DE">
              <w:rPr>
                <w:rFonts w:eastAsia="MS Mincho"/>
                <w:bCs/>
                <w:lang w:val="ms-MY"/>
              </w:rPr>
              <w:t>1</w:t>
            </w:r>
          </w:p>
        </w:tc>
        <w:tc>
          <w:tcPr>
            <w:tcW w:w="5006" w:type="dxa"/>
            <w:shd w:val="clear" w:color="auto" w:fill="auto"/>
            <w:vAlign w:val="center"/>
          </w:tcPr>
          <w:p w:rsidR="008737DE" w:rsidRPr="008737DE" w:rsidRDefault="008737DE" w:rsidP="003C3B6F">
            <w:pPr>
              <w:tabs>
                <w:tab w:val="left" w:pos="342"/>
              </w:tabs>
              <w:rPr>
                <w:rFonts w:eastAsia="MS Mincho"/>
                <w:bCs/>
                <w:lang w:val="ms-MY"/>
              </w:rPr>
            </w:pPr>
            <w:r w:rsidRPr="008737DE">
              <w:rPr>
                <w:rFonts w:eastAsia="MS Mincho"/>
                <w:bCs/>
                <w:lang w:val="ms-MY"/>
              </w:rPr>
              <w:t xml:space="preserve">Pemilihan Syarikat </w:t>
            </w:r>
            <w:r w:rsidR="005C6980">
              <w:rPr>
                <w:rFonts w:eastAsia="MS Mincho"/>
                <w:bCs/>
                <w:lang w:val="ms-MY"/>
              </w:rPr>
              <w:t xml:space="preserve">/ </w:t>
            </w:r>
            <w:r w:rsidR="005C6980" w:rsidRPr="00EF4A66">
              <w:rPr>
                <w:rFonts w:eastAsia="MS Mincho"/>
                <w:bCs/>
                <w:i/>
                <w:lang w:val="ms-MY"/>
              </w:rPr>
              <w:t>Engagement</w:t>
            </w:r>
            <w:r w:rsidR="00EF4A66">
              <w:rPr>
                <w:rFonts w:eastAsia="MS Mincho"/>
                <w:bCs/>
                <w:i/>
                <w:lang w:val="ms-MY"/>
              </w:rPr>
              <w:t xml:space="preserve"> / </w:t>
            </w:r>
            <w:r w:rsidR="00EF4A66" w:rsidRPr="00EF4A66">
              <w:rPr>
                <w:rFonts w:eastAsia="MS Mincho"/>
                <w:bCs/>
                <w:lang w:val="ms-MY"/>
              </w:rPr>
              <w:t>Promosi</w:t>
            </w:r>
          </w:p>
        </w:tc>
        <w:tc>
          <w:tcPr>
            <w:tcW w:w="1911" w:type="dxa"/>
            <w:shd w:val="clear" w:color="auto" w:fill="auto"/>
            <w:vAlign w:val="center"/>
          </w:tcPr>
          <w:p w:rsidR="008737DE" w:rsidRPr="008737DE" w:rsidRDefault="008737DE" w:rsidP="003C3B6F">
            <w:pPr>
              <w:jc w:val="center"/>
              <w:rPr>
                <w:rFonts w:eastAsia="MS Mincho"/>
                <w:bCs/>
                <w:lang w:val="ms-MY"/>
              </w:rPr>
            </w:pPr>
            <w:r w:rsidRPr="008737DE">
              <w:rPr>
                <w:rFonts w:eastAsia="MS Mincho"/>
                <w:bCs/>
                <w:lang w:val="ms-MY"/>
              </w:rPr>
              <w:t>1,000</w:t>
            </w:r>
          </w:p>
        </w:tc>
      </w:tr>
      <w:tr w:rsidR="005C6980" w:rsidRPr="009A55A2" w:rsidTr="003C3B6F">
        <w:trPr>
          <w:trHeight w:val="440"/>
        </w:trPr>
        <w:tc>
          <w:tcPr>
            <w:tcW w:w="664" w:type="dxa"/>
            <w:shd w:val="clear" w:color="auto" w:fill="auto"/>
            <w:vAlign w:val="center"/>
          </w:tcPr>
          <w:p w:rsidR="005C6980" w:rsidRPr="008737DE" w:rsidRDefault="005C6980" w:rsidP="00230323">
            <w:pPr>
              <w:jc w:val="center"/>
              <w:rPr>
                <w:rFonts w:eastAsia="MS Mincho"/>
                <w:bCs/>
                <w:lang w:val="ms-MY"/>
              </w:rPr>
            </w:pPr>
            <w:r>
              <w:rPr>
                <w:rFonts w:eastAsia="MS Mincho"/>
                <w:bCs/>
                <w:lang w:val="ms-MY"/>
              </w:rPr>
              <w:t>2</w:t>
            </w:r>
          </w:p>
        </w:tc>
        <w:tc>
          <w:tcPr>
            <w:tcW w:w="5006" w:type="dxa"/>
            <w:shd w:val="clear" w:color="auto" w:fill="auto"/>
            <w:vAlign w:val="center"/>
          </w:tcPr>
          <w:p w:rsidR="005C6980" w:rsidRPr="008737DE" w:rsidRDefault="005C6980" w:rsidP="003C3B6F">
            <w:pPr>
              <w:tabs>
                <w:tab w:val="left" w:pos="342"/>
              </w:tabs>
              <w:rPr>
                <w:rFonts w:eastAsia="MS Mincho"/>
                <w:bCs/>
                <w:lang w:val="ms-MY"/>
              </w:rPr>
            </w:pPr>
            <w:r w:rsidRPr="008737DE">
              <w:rPr>
                <w:rFonts w:eastAsia="MS Mincho"/>
                <w:bCs/>
                <w:lang w:val="ms-MY"/>
              </w:rPr>
              <w:t xml:space="preserve">Kem </w:t>
            </w:r>
            <w:r w:rsidR="00CB59CF">
              <w:rPr>
                <w:rFonts w:eastAsia="MS Mincho"/>
                <w:bCs/>
                <w:lang w:val="ms-MY"/>
              </w:rPr>
              <w:t>P</w:t>
            </w:r>
            <w:r w:rsidRPr="008737DE">
              <w:rPr>
                <w:rFonts w:eastAsia="MS Mincho"/>
                <w:bCs/>
                <w:lang w:val="ms-MY"/>
              </w:rPr>
              <w:t xml:space="preserve">embudayaan  </w:t>
            </w:r>
          </w:p>
        </w:tc>
        <w:tc>
          <w:tcPr>
            <w:tcW w:w="1911" w:type="dxa"/>
            <w:shd w:val="clear" w:color="auto" w:fill="auto"/>
            <w:vAlign w:val="center"/>
          </w:tcPr>
          <w:p w:rsidR="005C6980" w:rsidRPr="008737DE" w:rsidRDefault="005C6980" w:rsidP="003C3B6F">
            <w:pPr>
              <w:jc w:val="center"/>
              <w:rPr>
                <w:rFonts w:eastAsia="MS Mincho"/>
                <w:bCs/>
                <w:lang w:val="ms-MY"/>
              </w:rPr>
            </w:pPr>
            <w:r>
              <w:rPr>
                <w:rFonts w:eastAsia="MS Mincho"/>
                <w:bCs/>
                <w:lang w:val="ms-MY"/>
              </w:rPr>
              <w:t>3,000</w:t>
            </w:r>
          </w:p>
        </w:tc>
      </w:tr>
      <w:tr w:rsidR="008737DE" w:rsidRPr="009A55A2" w:rsidTr="003C3B6F">
        <w:trPr>
          <w:trHeight w:val="440"/>
        </w:trPr>
        <w:tc>
          <w:tcPr>
            <w:tcW w:w="664" w:type="dxa"/>
            <w:shd w:val="clear" w:color="auto" w:fill="auto"/>
            <w:vAlign w:val="center"/>
          </w:tcPr>
          <w:p w:rsidR="008737DE" w:rsidRPr="008737DE" w:rsidRDefault="00EF4A66" w:rsidP="00230323">
            <w:pPr>
              <w:jc w:val="center"/>
              <w:rPr>
                <w:rFonts w:eastAsia="MS Mincho"/>
                <w:bCs/>
                <w:lang w:val="ms-MY"/>
              </w:rPr>
            </w:pPr>
            <w:r>
              <w:rPr>
                <w:rFonts w:eastAsia="MS Mincho"/>
                <w:bCs/>
                <w:lang w:val="ms-MY"/>
              </w:rPr>
              <w:t>3</w:t>
            </w:r>
          </w:p>
        </w:tc>
        <w:tc>
          <w:tcPr>
            <w:tcW w:w="5006" w:type="dxa"/>
            <w:shd w:val="clear" w:color="auto" w:fill="auto"/>
            <w:vAlign w:val="center"/>
          </w:tcPr>
          <w:p w:rsidR="008737DE" w:rsidRPr="008737DE" w:rsidRDefault="008737DE" w:rsidP="003C3B6F">
            <w:pPr>
              <w:tabs>
                <w:tab w:val="left" w:pos="342"/>
              </w:tabs>
              <w:rPr>
                <w:rFonts w:eastAsia="MS Mincho"/>
                <w:bCs/>
                <w:lang w:val="ms-MY"/>
              </w:rPr>
            </w:pPr>
            <w:r w:rsidRPr="008737DE">
              <w:rPr>
                <w:rFonts w:eastAsia="MS Mincho"/>
                <w:bCs/>
                <w:lang w:val="ms-MY"/>
              </w:rPr>
              <w:t>Pr</w:t>
            </w:r>
            <w:r w:rsidR="00B44478">
              <w:rPr>
                <w:rFonts w:eastAsia="MS Mincho"/>
                <w:bCs/>
                <w:lang w:val="ms-MY"/>
              </w:rPr>
              <w:t>a</w:t>
            </w:r>
            <w:r w:rsidR="004A5AA3">
              <w:rPr>
                <w:rFonts w:eastAsia="MS Mincho"/>
                <w:bCs/>
                <w:lang w:val="ms-MY"/>
              </w:rPr>
              <w:t>-</w:t>
            </w:r>
            <w:r w:rsidRPr="008737DE">
              <w:rPr>
                <w:rFonts w:eastAsia="MS Mincho"/>
                <w:bCs/>
                <w:lang w:val="ms-MY"/>
              </w:rPr>
              <w:t>Diagnostik</w:t>
            </w:r>
          </w:p>
        </w:tc>
        <w:tc>
          <w:tcPr>
            <w:tcW w:w="1911" w:type="dxa"/>
            <w:shd w:val="clear" w:color="auto" w:fill="auto"/>
            <w:vAlign w:val="center"/>
          </w:tcPr>
          <w:p w:rsidR="008737DE" w:rsidRPr="008737DE" w:rsidRDefault="005C6980" w:rsidP="003C3B6F">
            <w:pPr>
              <w:jc w:val="center"/>
              <w:rPr>
                <w:rFonts w:eastAsia="MS Mincho"/>
                <w:bCs/>
                <w:lang w:val="ms-MY"/>
              </w:rPr>
            </w:pPr>
            <w:r>
              <w:rPr>
                <w:rFonts w:eastAsia="MS Mincho"/>
                <w:bCs/>
                <w:lang w:val="ms-MY"/>
              </w:rPr>
              <w:t>2</w:t>
            </w:r>
            <w:r w:rsidR="008737DE" w:rsidRPr="008737DE">
              <w:rPr>
                <w:rFonts w:eastAsia="MS Mincho"/>
                <w:bCs/>
                <w:lang w:val="ms-MY"/>
              </w:rPr>
              <w:t>,000</w:t>
            </w:r>
          </w:p>
        </w:tc>
      </w:tr>
      <w:tr w:rsidR="00EF4A66" w:rsidRPr="009A55A2" w:rsidTr="003C3B6F">
        <w:trPr>
          <w:trHeight w:val="431"/>
        </w:trPr>
        <w:tc>
          <w:tcPr>
            <w:tcW w:w="7581" w:type="dxa"/>
            <w:gridSpan w:val="3"/>
            <w:shd w:val="clear" w:color="auto" w:fill="auto"/>
            <w:vAlign w:val="center"/>
          </w:tcPr>
          <w:p w:rsidR="00EF4A66" w:rsidRPr="00EF4A66" w:rsidRDefault="00EF4A66" w:rsidP="003C3B6F">
            <w:pPr>
              <w:rPr>
                <w:rFonts w:eastAsia="MS Mincho"/>
                <w:b/>
                <w:bCs/>
                <w:lang w:val="ms-MY"/>
              </w:rPr>
            </w:pPr>
            <w:r w:rsidRPr="00EF4A66">
              <w:rPr>
                <w:rFonts w:eastAsia="MS Mincho"/>
                <w:b/>
                <w:bCs/>
                <w:lang w:val="ms-MY"/>
              </w:rPr>
              <w:t xml:space="preserve">FASA 2: </w:t>
            </w:r>
            <w:r w:rsidR="00915376">
              <w:rPr>
                <w:rFonts w:eastAsia="MS Mincho"/>
                <w:b/>
                <w:bCs/>
                <w:lang w:val="ms-MY"/>
              </w:rPr>
              <w:tab/>
            </w:r>
            <w:r w:rsidRPr="00CF543A">
              <w:rPr>
                <w:rFonts w:eastAsia="MS Mincho"/>
                <w:b/>
                <w:bCs/>
                <w:color w:val="FF0000"/>
                <w:lang w:val="ms-MY"/>
              </w:rPr>
              <w:t>Interv</w:t>
            </w:r>
            <w:r w:rsidR="00142C40" w:rsidRPr="00CF543A">
              <w:rPr>
                <w:rFonts w:eastAsia="MS Mincho"/>
                <w:b/>
                <w:bCs/>
                <w:color w:val="FF0000"/>
                <w:lang w:val="ms-MY"/>
              </w:rPr>
              <w:t>e</w:t>
            </w:r>
            <w:r w:rsidRPr="00CF543A">
              <w:rPr>
                <w:rFonts w:eastAsia="MS Mincho"/>
                <w:b/>
                <w:bCs/>
                <w:color w:val="FF0000"/>
                <w:lang w:val="ms-MY"/>
              </w:rPr>
              <w:t>nsi</w:t>
            </w:r>
          </w:p>
        </w:tc>
      </w:tr>
      <w:tr w:rsidR="008737DE" w:rsidRPr="009A55A2" w:rsidTr="003C3B6F">
        <w:trPr>
          <w:trHeight w:val="1466"/>
        </w:trPr>
        <w:tc>
          <w:tcPr>
            <w:tcW w:w="664" w:type="dxa"/>
            <w:shd w:val="clear" w:color="auto" w:fill="auto"/>
            <w:vAlign w:val="center"/>
          </w:tcPr>
          <w:p w:rsidR="008737DE" w:rsidRPr="008737DE" w:rsidRDefault="00EF4A66" w:rsidP="00230323">
            <w:pPr>
              <w:jc w:val="center"/>
              <w:rPr>
                <w:rFonts w:eastAsia="MS Mincho"/>
                <w:bCs/>
                <w:lang w:val="ms-MY"/>
              </w:rPr>
            </w:pPr>
            <w:r>
              <w:rPr>
                <w:rFonts w:eastAsia="MS Mincho"/>
                <w:bCs/>
                <w:lang w:val="ms-MY"/>
              </w:rPr>
              <w:t>4</w:t>
            </w:r>
          </w:p>
        </w:tc>
        <w:tc>
          <w:tcPr>
            <w:tcW w:w="5006" w:type="dxa"/>
            <w:shd w:val="clear" w:color="auto" w:fill="auto"/>
            <w:vAlign w:val="center"/>
          </w:tcPr>
          <w:p w:rsidR="008737DE" w:rsidRPr="0012116A" w:rsidRDefault="008737DE" w:rsidP="003C3B6F">
            <w:pPr>
              <w:rPr>
                <w:rFonts w:eastAsia="MS Mincho"/>
                <w:bCs/>
                <w:color w:val="FF0000"/>
                <w:lang w:val="ms-MY"/>
              </w:rPr>
            </w:pPr>
            <w:r w:rsidRPr="0012116A">
              <w:rPr>
                <w:rFonts w:eastAsia="MS Mincho"/>
                <w:bCs/>
                <w:color w:val="FF0000"/>
                <w:lang w:val="ms-MY"/>
              </w:rPr>
              <w:t>Interv</w:t>
            </w:r>
            <w:r w:rsidR="0012116A" w:rsidRPr="0012116A">
              <w:rPr>
                <w:rFonts w:eastAsia="MS Mincho"/>
                <w:bCs/>
                <w:color w:val="FF0000"/>
                <w:lang w:val="ms-MY"/>
              </w:rPr>
              <w:t>e</w:t>
            </w:r>
            <w:r w:rsidRPr="0012116A">
              <w:rPr>
                <w:rFonts w:eastAsia="MS Mincho"/>
                <w:bCs/>
                <w:color w:val="FF0000"/>
                <w:lang w:val="ms-MY"/>
              </w:rPr>
              <w:t>nsi</w:t>
            </w:r>
            <w:r w:rsidR="00BE7F44" w:rsidRPr="0012116A">
              <w:rPr>
                <w:rFonts w:eastAsia="MS Mincho"/>
                <w:bCs/>
                <w:color w:val="FF0000"/>
                <w:lang w:val="ms-MY"/>
              </w:rPr>
              <w:t xml:space="preserve"> 1</w:t>
            </w:r>
            <w:r w:rsidR="00EF4A66" w:rsidRPr="0012116A">
              <w:rPr>
                <w:rFonts w:eastAsia="MS Mincho"/>
                <w:bCs/>
                <w:color w:val="FF0000"/>
                <w:lang w:val="ms-MY"/>
              </w:rPr>
              <w:t>-3</w:t>
            </w:r>
          </w:p>
          <w:p w:rsidR="008737DE" w:rsidRPr="008737DE" w:rsidRDefault="008737DE" w:rsidP="003C3B6F">
            <w:pPr>
              <w:numPr>
                <w:ilvl w:val="0"/>
                <w:numId w:val="8"/>
              </w:numPr>
              <w:ind w:left="412" w:hanging="412"/>
              <w:rPr>
                <w:rFonts w:eastAsia="MS Mincho"/>
                <w:bCs/>
                <w:lang w:val="ms-MY"/>
              </w:rPr>
            </w:pPr>
            <w:r w:rsidRPr="008737DE">
              <w:rPr>
                <w:rFonts w:eastAsia="MS Mincho"/>
                <w:bCs/>
                <w:lang w:val="ms-MY"/>
              </w:rPr>
              <w:t>Kursus 1 (RM9,000)</w:t>
            </w:r>
          </w:p>
          <w:p w:rsidR="008737DE" w:rsidRPr="008737DE" w:rsidRDefault="000D6F22" w:rsidP="003C3B6F">
            <w:pPr>
              <w:numPr>
                <w:ilvl w:val="0"/>
                <w:numId w:val="8"/>
              </w:numPr>
              <w:ind w:left="412" w:hanging="412"/>
              <w:rPr>
                <w:rFonts w:eastAsia="MS Mincho"/>
                <w:bCs/>
                <w:lang w:val="ms-MY"/>
              </w:rPr>
            </w:pPr>
            <w:r>
              <w:rPr>
                <w:rFonts w:eastAsia="MS Mincho"/>
                <w:bCs/>
                <w:lang w:val="ms-MY"/>
              </w:rPr>
              <w:t>Kursus</w:t>
            </w:r>
            <w:r w:rsidR="008737DE" w:rsidRPr="008737DE">
              <w:rPr>
                <w:rFonts w:eastAsia="MS Mincho"/>
                <w:bCs/>
                <w:lang w:val="ms-MY"/>
              </w:rPr>
              <w:t xml:space="preserve"> 2 (RM9,000)</w:t>
            </w:r>
          </w:p>
          <w:p w:rsidR="008737DE" w:rsidRPr="008737DE" w:rsidRDefault="008737DE" w:rsidP="003C3B6F">
            <w:pPr>
              <w:numPr>
                <w:ilvl w:val="0"/>
                <w:numId w:val="8"/>
              </w:numPr>
              <w:ind w:left="412" w:hanging="412"/>
              <w:rPr>
                <w:rFonts w:eastAsia="MS Mincho"/>
                <w:bCs/>
                <w:lang w:val="ms-MY"/>
              </w:rPr>
            </w:pPr>
            <w:r w:rsidRPr="008737DE">
              <w:rPr>
                <w:rFonts w:eastAsia="MS Mincho"/>
                <w:bCs/>
                <w:lang w:val="ms-MY"/>
              </w:rPr>
              <w:t>Lawatan Perundingan (RM10,000)</w:t>
            </w:r>
          </w:p>
          <w:p w:rsidR="008737DE" w:rsidRPr="008737DE" w:rsidRDefault="008737DE" w:rsidP="003C3B6F">
            <w:pPr>
              <w:ind w:left="612"/>
              <w:rPr>
                <w:rFonts w:eastAsia="MS Mincho"/>
                <w:bCs/>
                <w:lang w:val="ms-MY"/>
              </w:rPr>
            </w:pPr>
          </w:p>
        </w:tc>
        <w:tc>
          <w:tcPr>
            <w:tcW w:w="1911" w:type="dxa"/>
            <w:shd w:val="clear" w:color="auto" w:fill="auto"/>
            <w:vAlign w:val="center"/>
          </w:tcPr>
          <w:p w:rsidR="008737DE" w:rsidRPr="008737DE" w:rsidRDefault="00CB59CF" w:rsidP="003C3B6F">
            <w:pPr>
              <w:jc w:val="center"/>
              <w:rPr>
                <w:rFonts w:eastAsia="MS Mincho"/>
                <w:bCs/>
                <w:lang w:val="ms-MY"/>
              </w:rPr>
            </w:pPr>
            <w:r>
              <w:rPr>
                <w:rFonts w:eastAsia="MS Mincho"/>
                <w:bCs/>
                <w:lang w:val="ms-MY"/>
              </w:rPr>
              <w:t>28</w:t>
            </w:r>
            <w:r w:rsidR="008737DE" w:rsidRPr="008737DE">
              <w:rPr>
                <w:rFonts w:eastAsia="MS Mincho"/>
                <w:bCs/>
                <w:lang w:val="ms-MY"/>
              </w:rPr>
              <w:t>,000</w:t>
            </w:r>
          </w:p>
          <w:p w:rsidR="008737DE" w:rsidRPr="008737DE" w:rsidRDefault="008737DE" w:rsidP="003C3B6F">
            <w:pPr>
              <w:rPr>
                <w:rFonts w:eastAsia="MS Mincho"/>
                <w:bCs/>
                <w:lang w:val="ms-MY"/>
              </w:rPr>
            </w:pPr>
          </w:p>
          <w:p w:rsidR="008737DE" w:rsidRPr="008737DE" w:rsidRDefault="008737DE" w:rsidP="003C3B6F">
            <w:pPr>
              <w:rPr>
                <w:rFonts w:eastAsia="MS Mincho"/>
                <w:bCs/>
                <w:lang w:val="ms-MY"/>
              </w:rPr>
            </w:pPr>
          </w:p>
          <w:p w:rsidR="008737DE" w:rsidRPr="008737DE" w:rsidRDefault="008737DE" w:rsidP="003C3B6F">
            <w:pPr>
              <w:rPr>
                <w:rFonts w:eastAsia="MS Mincho"/>
                <w:bCs/>
                <w:lang w:val="ms-MY"/>
              </w:rPr>
            </w:pPr>
          </w:p>
          <w:p w:rsidR="008737DE" w:rsidRPr="008737DE" w:rsidRDefault="008737DE" w:rsidP="003C3B6F">
            <w:pPr>
              <w:rPr>
                <w:rFonts w:eastAsia="MS Mincho"/>
                <w:bCs/>
                <w:lang w:val="ms-MY"/>
              </w:rPr>
            </w:pPr>
          </w:p>
        </w:tc>
      </w:tr>
      <w:tr w:rsidR="008737DE" w:rsidRPr="009A55A2" w:rsidTr="003C3B6F">
        <w:trPr>
          <w:trHeight w:val="485"/>
        </w:trPr>
        <w:tc>
          <w:tcPr>
            <w:tcW w:w="664" w:type="dxa"/>
            <w:shd w:val="clear" w:color="auto" w:fill="auto"/>
            <w:vAlign w:val="center"/>
          </w:tcPr>
          <w:p w:rsidR="008737DE" w:rsidRPr="008737DE" w:rsidRDefault="00EF4A66" w:rsidP="00230323">
            <w:pPr>
              <w:jc w:val="center"/>
              <w:rPr>
                <w:rFonts w:eastAsia="MS Mincho"/>
                <w:bCs/>
                <w:lang w:val="ms-MY"/>
              </w:rPr>
            </w:pPr>
            <w:r>
              <w:rPr>
                <w:rFonts w:eastAsia="MS Mincho"/>
                <w:bCs/>
                <w:lang w:val="ms-MY"/>
              </w:rPr>
              <w:t>5</w:t>
            </w:r>
          </w:p>
        </w:tc>
        <w:tc>
          <w:tcPr>
            <w:tcW w:w="5006" w:type="dxa"/>
            <w:shd w:val="clear" w:color="auto" w:fill="auto"/>
            <w:vAlign w:val="center"/>
          </w:tcPr>
          <w:p w:rsidR="008737DE" w:rsidRPr="008737DE" w:rsidRDefault="00EF4A66" w:rsidP="003C3B6F">
            <w:pPr>
              <w:rPr>
                <w:rFonts w:eastAsia="MS Mincho"/>
                <w:bCs/>
                <w:lang w:val="ms-MY"/>
              </w:rPr>
            </w:pPr>
            <w:r>
              <w:rPr>
                <w:rFonts w:eastAsia="MS Mincho"/>
                <w:bCs/>
                <w:lang w:val="ms-MY"/>
              </w:rPr>
              <w:t>P</w:t>
            </w:r>
            <w:r w:rsidR="008737DE" w:rsidRPr="008737DE">
              <w:rPr>
                <w:rFonts w:eastAsia="MS Mincho"/>
                <w:bCs/>
                <w:lang w:val="ms-MY"/>
              </w:rPr>
              <w:t xml:space="preserve">emantauan </w:t>
            </w:r>
          </w:p>
        </w:tc>
        <w:tc>
          <w:tcPr>
            <w:tcW w:w="1911" w:type="dxa"/>
            <w:shd w:val="clear" w:color="auto" w:fill="auto"/>
            <w:vAlign w:val="center"/>
          </w:tcPr>
          <w:p w:rsidR="008737DE" w:rsidRPr="008737DE" w:rsidRDefault="008737DE" w:rsidP="003C3B6F">
            <w:pPr>
              <w:jc w:val="center"/>
              <w:rPr>
                <w:rFonts w:eastAsia="MS Mincho"/>
                <w:bCs/>
                <w:lang w:val="ms-MY"/>
              </w:rPr>
            </w:pPr>
            <w:r w:rsidRPr="008737DE">
              <w:rPr>
                <w:rFonts w:eastAsia="MS Mincho"/>
                <w:bCs/>
                <w:lang w:val="ms-MY"/>
              </w:rPr>
              <w:t>1,000</w:t>
            </w:r>
          </w:p>
        </w:tc>
      </w:tr>
      <w:tr w:rsidR="00CB59CF" w:rsidRPr="009A55A2" w:rsidTr="003C3B6F">
        <w:trPr>
          <w:trHeight w:val="449"/>
        </w:trPr>
        <w:tc>
          <w:tcPr>
            <w:tcW w:w="664" w:type="dxa"/>
            <w:shd w:val="clear" w:color="auto" w:fill="auto"/>
            <w:vAlign w:val="center"/>
          </w:tcPr>
          <w:p w:rsidR="00CB59CF" w:rsidRPr="008737DE" w:rsidRDefault="00EF4A66" w:rsidP="00230323">
            <w:pPr>
              <w:jc w:val="center"/>
              <w:rPr>
                <w:rFonts w:eastAsia="MS Mincho"/>
                <w:bCs/>
                <w:lang w:val="ms-MY"/>
              </w:rPr>
            </w:pPr>
            <w:r>
              <w:rPr>
                <w:rFonts w:eastAsia="MS Mincho"/>
                <w:bCs/>
                <w:lang w:val="ms-MY"/>
              </w:rPr>
              <w:t>6</w:t>
            </w:r>
          </w:p>
        </w:tc>
        <w:tc>
          <w:tcPr>
            <w:tcW w:w="5006" w:type="dxa"/>
            <w:shd w:val="clear" w:color="auto" w:fill="auto"/>
            <w:vAlign w:val="center"/>
          </w:tcPr>
          <w:p w:rsidR="00CB59CF" w:rsidRPr="008737DE" w:rsidRDefault="00CB59CF" w:rsidP="003C3B6F">
            <w:pPr>
              <w:rPr>
                <w:rFonts w:eastAsia="MS Mincho"/>
                <w:bCs/>
                <w:lang w:val="ms-MY"/>
              </w:rPr>
            </w:pPr>
            <w:r>
              <w:rPr>
                <w:rFonts w:eastAsia="MS Mincho"/>
                <w:bCs/>
                <w:lang w:val="ms-MY"/>
              </w:rPr>
              <w:t>Pembelajaran Sepanjang Hayat</w:t>
            </w:r>
          </w:p>
        </w:tc>
        <w:tc>
          <w:tcPr>
            <w:tcW w:w="1911" w:type="dxa"/>
            <w:shd w:val="clear" w:color="auto" w:fill="auto"/>
            <w:vAlign w:val="center"/>
          </w:tcPr>
          <w:p w:rsidR="00CB59CF" w:rsidRPr="008737DE" w:rsidRDefault="00CB59CF" w:rsidP="003C3B6F">
            <w:pPr>
              <w:jc w:val="center"/>
              <w:rPr>
                <w:rFonts w:eastAsia="MS Mincho"/>
                <w:bCs/>
                <w:lang w:val="ms-MY"/>
              </w:rPr>
            </w:pPr>
            <w:r>
              <w:rPr>
                <w:rFonts w:eastAsia="MS Mincho"/>
                <w:bCs/>
                <w:lang w:val="ms-MY"/>
              </w:rPr>
              <w:t>1,000</w:t>
            </w:r>
          </w:p>
        </w:tc>
      </w:tr>
      <w:tr w:rsidR="00EF4A66" w:rsidRPr="009A55A2" w:rsidTr="003C3B6F">
        <w:tc>
          <w:tcPr>
            <w:tcW w:w="7581" w:type="dxa"/>
            <w:gridSpan w:val="3"/>
            <w:shd w:val="clear" w:color="auto" w:fill="auto"/>
            <w:vAlign w:val="center"/>
          </w:tcPr>
          <w:p w:rsidR="00EF4A66" w:rsidRPr="00183E1C" w:rsidRDefault="00EF4A66" w:rsidP="003C3B6F">
            <w:pPr>
              <w:rPr>
                <w:rFonts w:eastAsia="MS Mincho"/>
                <w:b/>
                <w:bCs/>
                <w:lang w:val="ms-MY"/>
              </w:rPr>
            </w:pPr>
            <w:r w:rsidRPr="00183E1C">
              <w:rPr>
                <w:rFonts w:eastAsia="MS Mincho"/>
                <w:b/>
                <w:bCs/>
                <w:lang w:val="ms-MY"/>
              </w:rPr>
              <w:t xml:space="preserve">FASA 3: </w:t>
            </w:r>
            <w:r w:rsidR="00915376">
              <w:rPr>
                <w:rFonts w:eastAsia="MS Mincho"/>
                <w:b/>
                <w:bCs/>
                <w:lang w:val="ms-MY"/>
              </w:rPr>
              <w:tab/>
            </w:r>
            <w:r w:rsidRPr="00B75E63">
              <w:rPr>
                <w:rFonts w:eastAsia="MS Mincho"/>
                <w:b/>
                <w:bCs/>
                <w:i/>
                <w:lang w:val="ms-MY"/>
              </w:rPr>
              <w:t>Post</w:t>
            </w:r>
            <w:r w:rsidRPr="00183E1C">
              <w:rPr>
                <w:rFonts w:eastAsia="MS Mincho"/>
                <w:b/>
                <w:bCs/>
                <w:lang w:val="ms-MY"/>
              </w:rPr>
              <w:t xml:space="preserve">-Diagnostik, Pemilihan </w:t>
            </w:r>
            <w:r w:rsidR="00C62EDA">
              <w:rPr>
                <w:rFonts w:eastAsia="MS Mincho"/>
                <w:b/>
                <w:bCs/>
                <w:lang w:val="ms-MY"/>
              </w:rPr>
              <w:t xml:space="preserve"> Syarikat Contoh &amp; </w:t>
            </w:r>
            <w:r w:rsidR="00915376">
              <w:rPr>
                <w:rFonts w:eastAsia="MS Mincho"/>
                <w:b/>
                <w:bCs/>
                <w:lang w:val="ms-MY"/>
              </w:rPr>
              <w:tab/>
            </w:r>
            <w:r w:rsidR="00915376">
              <w:rPr>
                <w:rFonts w:eastAsia="MS Mincho"/>
                <w:b/>
                <w:bCs/>
                <w:lang w:val="ms-MY"/>
              </w:rPr>
              <w:tab/>
            </w:r>
            <w:r w:rsidR="00915376">
              <w:rPr>
                <w:rFonts w:eastAsia="MS Mincho"/>
                <w:b/>
                <w:bCs/>
                <w:lang w:val="ms-MY"/>
              </w:rPr>
              <w:tab/>
            </w:r>
            <w:r w:rsidR="00C62EDA">
              <w:rPr>
                <w:rFonts w:eastAsia="MS Mincho"/>
                <w:b/>
                <w:bCs/>
                <w:lang w:val="ms-MY"/>
              </w:rPr>
              <w:t>Perkongsian Amalan T</w:t>
            </w:r>
            <w:r w:rsidRPr="00183E1C">
              <w:rPr>
                <w:rFonts w:eastAsia="MS Mincho"/>
                <w:b/>
                <w:bCs/>
                <w:lang w:val="ms-MY"/>
              </w:rPr>
              <w:t>erbaik</w:t>
            </w:r>
          </w:p>
        </w:tc>
      </w:tr>
      <w:tr w:rsidR="008737DE" w:rsidRPr="009A55A2" w:rsidTr="003C3B6F">
        <w:trPr>
          <w:trHeight w:val="512"/>
        </w:trPr>
        <w:tc>
          <w:tcPr>
            <w:tcW w:w="664" w:type="dxa"/>
            <w:shd w:val="clear" w:color="auto" w:fill="auto"/>
            <w:vAlign w:val="center"/>
          </w:tcPr>
          <w:p w:rsidR="008737DE" w:rsidRPr="008737DE" w:rsidRDefault="00183E1C" w:rsidP="00230323">
            <w:pPr>
              <w:jc w:val="center"/>
              <w:rPr>
                <w:rFonts w:eastAsia="MS Mincho"/>
                <w:bCs/>
                <w:lang w:val="ms-MY"/>
              </w:rPr>
            </w:pPr>
            <w:r>
              <w:rPr>
                <w:rFonts w:eastAsia="MS Mincho"/>
                <w:bCs/>
                <w:lang w:val="ms-MY"/>
              </w:rPr>
              <w:t>7</w:t>
            </w:r>
          </w:p>
        </w:tc>
        <w:tc>
          <w:tcPr>
            <w:tcW w:w="5006" w:type="dxa"/>
            <w:shd w:val="clear" w:color="auto" w:fill="auto"/>
            <w:vAlign w:val="center"/>
          </w:tcPr>
          <w:p w:rsidR="008737DE" w:rsidRPr="008737DE" w:rsidRDefault="008737DE" w:rsidP="003C3B6F">
            <w:pPr>
              <w:rPr>
                <w:rFonts w:eastAsia="MS Mincho"/>
                <w:bCs/>
                <w:lang w:val="ms-MY"/>
              </w:rPr>
            </w:pPr>
            <w:r w:rsidRPr="00183E1C">
              <w:rPr>
                <w:rFonts w:eastAsia="MS Mincho"/>
                <w:bCs/>
                <w:i/>
                <w:lang w:val="ms-MY"/>
              </w:rPr>
              <w:t>P</w:t>
            </w:r>
            <w:r w:rsidR="004A5AA3" w:rsidRPr="00183E1C">
              <w:rPr>
                <w:rFonts w:eastAsia="MS Mincho"/>
                <w:bCs/>
                <w:i/>
                <w:lang w:val="ms-MY"/>
              </w:rPr>
              <w:t>ost-</w:t>
            </w:r>
            <w:r w:rsidRPr="008737DE">
              <w:rPr>
                <w:rFonts w:eastAsia="MS Mincho"/>
                <w:bCs/>
                <w:lang w:val="ms-MY"/>
              </w:rPr>
              <w:t>Diagnostik</w:t>
            </w:r>
          </w:p>
        </w:tc>
        <w:tc>
          <w:tcPr>
            <w:tcW w:w="1911" w:type="dxa"/>
            <w:shd w:val="clear" w:color="auto" w:fill="auto"/>
            <w:vAlign w:val="center"/>
          </w:tcPr>
          <w:p w:rsidR="008737DE" w:rsidRPr="008737DE" w:rsidRDefault="005C6980" w:rsidP="003C3B6F">
            <w:pPr>
              <w:jc w:val="center"/>
              <w:rPr>
                <w:rFonts w:eastAsia="MS Mincho"/>
                <w:bCs/>
                <w:lang w:val="ms-MY"/>
              </w:rPr>
            </w:pPr>
            <w:r>
              <w:rPr>
                <w:rFonts w:eastAsia="MS Mincho"/>
                <w:bCs/>
                <w:lang w:val="ms-MY"/>
              </w:rPr>
              <w:t>2</w:t>
            </w:r>
            <w:r w:rsidR="008737DE" w:rsidRPr="008737DE">
              <w:rPr>
                <w:rFonts w:eastAsia="MS Mincho"/>
                <w:bCs/>
                <w:lang w:val="ms-MY"/>
              </w:rPr>
              <w:t>,000</w:t>
            </w:r>
          </w:p>
        </w:tc>
      </w:tr>
      <w:tr w:rsidR="008737DE" w:rsidRPr="009A55A2" w:rsidTr="003C3B6F">
        <w:tc>
          <w:tcPr>
            <w:tcW w:w="664" w:type="dxa"/>
            <w:shd w:val="clear" w:color="auto" w:fill="auto"/>
            <w:vAlign w:val="center"/>
          </w:tcPr>
          <w:p w:rsidR="008737DE" w:rsidRPr="008737DE" w:rsidRDefault="00183E1C" w:rsidP="00230323">
            <w:pPr>
              <w:jc w:val="center"/>
              <w:rPr>
                <w:rFonts w:eastAsia="MS Mincho"/>
                <w:bCs/>
                <w:lang w:val="ms-MY"/>
              </w:rPr>
            </w:pPr>
            <w:r>
              <w:rPr>
                <w:rFonts w:eastAsia="MS Mincho"/>
                <w:bCs/>
                <w:lang w:val="ms-MY"/>
              </w:rPr>
              <w:t>8</w:t>
            </w:r>
          </w:p>
        </w:tc>
        <w:tc>
          <w:tcPr>
            <w:tcW w:w="5006" w:type="dxa"/>
            <w:shd w:val="clear" w:color="auto" w:fill="auto"/>
            <w:vAlign w:val="center"/>
          </w:tcPr>
          <w:p w:rsidR="008737DE" w:rsidRPr="008737DE" w:rsidRDefault="008737DE" w:rsidP="003C3B6F">
            <w:pPr>
              <w:rPr>
                <w:rFonts w:eastAsia="MS Mincho"/>
                <w:bCs/>
                <w:lang w:val="ms-MY"/>
              </w:rPr>
            </w:pPr>
            <w:r w:rsidRPr="008737DE">
              <w:rPr>
                <w:rFonts w:eastAsia="MS Mincho"/>
                <w:bCs/>
                <w:lang w:val="ms-MY"/>
              </w:rPr>
              <w:t>Pemilihan syarikat contoh dan perkongsian amalan terbaik</w:t>
            </w:r>
          </w:p>
        </w:tc>
        <w:tc>
          <w:tcPr>
            <w:tcW w:w="1911" w:type="dxa"/>
            <w:shd w:val="clear" w:color="auto" w:fill="auto"/>
            <w:vAlign w:val="center"/>
          </w:tcPr>
          <w:p w:rsidR="008737DE" w:rsidRPr="008737DE" w:rsidRDefault="008737DE" w:rsidP="003C3B6F">
            <w:pPr>
              <w:jc w:val="center"/>
              <w:rPr>
                <w:rFonts w:eastAsia="MS Mincho"/>
                <w:bCs/>
                <w:lang w:val="ms-MY"/>
              </w:rPr>
            </w:pPr>
            <w:r w:rsidRPr="008737DE">
              <w:rPr>
                <w:rFonts w:eastAsia="MS Mincho"/>
                <w:bCs/>
                <w:lang w:val="ms-MY"/>
              </w:rPr>
              <w:t>2,000</w:t>
            </w:r>
          </w:p>
        </w:tc>
      </w:tr>
      <w:tr w:rsidR="008737DE" w:rsidRPr="009A55A2" w:rsidTr="003C3B6F">
        <w:trPr>
          <w:trHeight w:val="593"/>
        </w:trPr>
        <w:tc>
          <w:tcPr>
            <w:tcW w:w="5670" w:type="dxa"/>
            <w:gridSpan w:val="2"/>
            <w:shd w:val="clear" w:color="auto" w:fill="auto"/>
            <w:vAlign w:val="center"/>
          </w:tcPr>
          <w:p w:rsidR="008737DE" w:rsidRPr="00342E75" w:rsidRDefault="008737DE" w:rsidP="003C3B6F">
            <w:pPr>
              <w:jc w:val="right"/>
              <w:rPr>
                <w:rFonts w:eastAsia="MS Mincho"/>
                <w:b/>
                <w:bCs/>
                <w:lang w:val="ms-MY"/>
              </w:rPr>
            </w:pPr>
            <w:r w:rsidRPr="00342E75">
              <w:rPr>
                <w:rFonts w:eastAsia="MS Mincho"/>
                <w:b/>
                <w:bCs/>
                <w:lang w:val="ms-MY"/>
              </w:rPr>
              <w:t xml:space="preserve">Jumlah </w:t>
            </w:r>
            <w:r w:rsidR="00342E75">
              <w:rPr>
                <w:rFonts w:eastAsia="MS Mincho"/>
                <w:b/>
                <w:bCs/>
                <w:lang w:val="ms-MY"/>
              </w:rPr>
              <w:t>Peruntukan</w:t>
            </w:r>
            <w:r w:rsidRPr="00342E75">
              <w:rPr>
                <w:rFonts w:eastAsia="MS Mincho"/>
                <w:b/>
                <w:bCs/>
                <w:lang w:val="ms-MY"/>
              </w:rPr>
              <w:t xml:space="preserve"> Setiap Syarikat</w:t>
            </w:r>
            <w:r w:rsidR="00230323">
              <w:rPr>
                <w:rFonts w:eastAsia="MS Mincho"/>
                <w:b/>
                <w:bCs/>
                <w:lang w:val="ms-MY"/>
              </w:rPr>
              <w:t xml:space="preserve"> (RM)</w:t>
            </w:r>
          </w:p>
        </w:tc>
        <w:tc>
          <w:tcPr>
            <w:tcW w:w="1911" w:type="dxa"/>
            <w:shd w:val="clear" w:color="auto" w:fill="auto"/>
            <w:vAlign w:val="center"/>
          </w:tcPr>
          <w:p w:rsidR="008737DE" w:rsidRPr="008737DE" w:rsidRDefault="008737DE" w:rsidP="003C3B6F">
            <w:pPr>
              <w:jc w:val="center"/>
              <w:rPr>
                <w:rFonts w:eastAsia="MS Mincho"/>
                <w:b/>
                <w:bCs/>
                <w:lang w:val="ms-MY"/>
              </w:rPr>
            </w:pPr>
            <w:r w:rsidRPr="008737DE">
              <w:rPr>
                <w:rFonts w:eastAsia="MS Mincho"/>
                <w:b/>
                <w:bCs/>
                <w:lang w:val="ms-MY"/>
              </w:rPr>
              <w:t>40,000</w:t>
            </w:r>
          </w:p>
        </w:tc>
      </w:tr>
    </w:tbl>
    <w:p w:rsidR="00D32383" w:rsidRPr="00CF543A" w:rsidRDefault="00142C40" w:rsidP="008B54D8">
      <w:pPr>
        <w:tabs>
          <w:tab w:val="left" w:pos="720"/>
        </w:tabs>
        <w:jc w:val="both"/>
        <w:rPr>
          <w:b/>
          <w:i/>
          <w:color w:val="FF0000"/>
          <w:lang w:val="ms-MY"/>
        </w:rPr>
      </w:pPr>
      <w:r>
        <w:rPr>
          <w:b/>
          <w:lang w:val="ms-MY"/>
        </w:rPr>
        <w:tab/>
      </w:r>
      <w:r>
        <w:rPr>
          <w:b/>
          <w:lang w:val="ms-MY"/>
        </w:rPr>
        <w:tab/>
      </w:r>
      <w:r w:rsidR="0012116A">
        <w:rPr>
          <w:b/>
          <w:i/>
          <w:color w:val="FF0000"/>
          <w:lang w:val="ms-MY"/>
        </w:rPr>
        <w:t>*Nota: S</w:t>
      </w:r>
      <w:r w:rsidRPr="00CF543A">
        <w:rPr>
          <w:b/>
          <w:i/>
          <w:color w:val="FF0000"/>
          <w:lang w:val="ms-MY"/>
        </w:rPr>
        <w:t>epertimana diluluska</w:t>
      </w:r>
      <w:r w:rsidR="0012116A">
        <w:rPr>
          <w:b/>
          <w:i/>
          <w:color w:val="FF0000"/>
          <w:lang w:val="ms-MY"/>
        </w:rPr>
        <w:t>n oleh Mesyuarat BOM Bil. 1/2017</w:t>
      </w:r>
    </w:p>
    <w:p w:rsidR="004E0109" w:rsidRDefault="004E0109" w:rsidP="008B54D8">
      <w:pPr>
        <w:tabs>
          <w:tab w:val="left" w:pos="720"/>
        </w:tabs>
        <w:jc w:val="both"/>
        <w:rPr>
          <w:b/>
          <w:lang w:val="ms-MY"/>
        </w:rPr>
      </w:pPr>
    </w:p>
    <w:p w:rsidR="003C3B6F" w:rsidRDefault="003C3B6F" w:rsidP="008B54D8">
      <w:pPr>
        <w:tabs>
          <w:tab w:val="left" w:pos="720"/>
        </w:tabs>
        <w:jc w:val="both"/>
        <w:rPr>
          <w:b/>
          <w:lang w:val="ms-MY"/>
        </w:rPr>
      </w:pPr>
    </w:p>
    <w:p w:rsidR="003C3B6F" w:rsidRDefault="003C3B6F" w:rsidP="008B54D8">
      <w:pPr>
        <w:tabs>
          <w:tab w:val="left" w:pos="720"/>
        </w:tabs>
        <w:jc w:val="both"/>
        <w:rPr>
          <w:b/>
          <w:lang w:val="ms-MY"/>
        </w:rPr>
      </w:pPr>
    </w:p>
    <w:p w:rsidR="003C3B6F" w:rsidRDefault="003C3B6F" w:rsidP="008B54D8">
      <w:pPr>
        <w:tabs>
          <w:tab w:val="left" w:pos="720"/>
        </w:tabs>
        <w:jc w:val="both"/>
        <w:rPr>
          <w:b/>
          <w:lang w:val="ms-MY"/>
        </w:rPr>
      </w:pPr>
    </w:p>
    <w:p w:rsidR="003C3B6F" w:rsidRDefault="003C3B6F" w:rsidP="008B54D8">
      <w:pPr>
        <w:tabs>
          <w:tab w:val="left" w:pos="720"/>
        </w:tabs>
        <w:jc w:val="both"/>
        <w:rPr>
          <w:b/>
          <w:lang w:val="ms-MY"/>
        </w:rPr>
      </w:pPr>
    </w:p>
    <w:p w:rsidR="003C3B6F" w:rsidRDefault="003C3B6F" w:rsidP="008B54D8">
      <w:pPr>
        <w:tabs>
          <w:tab w:val="left" w:pos="720"/>
        </w:tabs>
        <w:jc w:val="both"/>
        <w:rPr>
          <w:b/>
          <w:lang w:val="ms-MY"/>
        </w:rPr>
      </w:pPr>
    </w:p>
    <w:p w:rsidR="003C3B6F" w:rsidRDefault="003C3B6F" w:rsidP="008B54D8">
      <w:pPr>
        <w:tabs>
          <w:tab w:val="left" w:pos="720"/>
        </w:tabs>
        <w:jc w:val="both"/>
        <w:rPr>
          <w:b/>
          <w:lang w:val="ms-MY"/>
        </w:rPr>
      </w:pPr>
    </w:p>
    <w:p w:rsidR="003C3B6F" w:rsidRDefault="003C3B6F" w:rsidP="008B54D8">
      <w:pPr>
        <w:tabs>
          <w:tab w:val="left" w:pos="720"/>
        </w:tabs>
        <w:jc w:val="both"/>
        <w:rPr>
          <w:b/>
          <w:lang w:val="ms-MY"/>
        </w:rPr>
      </w:pPr>
    </w:p>
    <w:p w:rsidR="003C3B6F" w:rsidRDefault="003C3B6F" w:rsidP="008B54D8">
      <w:pPr>
        <w:tabs>
          <w:tab w:val="left" w:pos="720"/>
        </w:tabs>
        <w:jc w:val="both"/>
        <w:rPr>
          <w:b/>
          <w:lang w:val="ms-MY"/>
        </w:rPr>
      </w:pPr>
    </w:p>
    <w:p w:rsidR="003C3B6F" w:rsidRDefault="003C3B6F" w:rsidP="008B54D8">
      <w:pPr>
        <w:tabs>
          <w:tab w:val="left" w:pos="720"/>
        </w:tabs>
        <w:jc w:val="both"/>
        <w:rPr>
          <w:b/>
          <w:lang w:val="ms-MY"/>
        </w:rPr>
      </w:pPr>
    </w:p>
    <w:p w:rsidR="003C3B6F" w:rsidRDefault="003C3B6F" w:rsidP="008B54D8">
      <w:pPr>
        <w:tabs>
          <w:tab w:val="left" w:pos="720"/>
        </w:tabs>
        <w:jc w:val="both"/>
        <w:rPr>
          <w:b/>
          <w:lang w:val="ms-MY"/>
        </w:rPr>
      </w:pPr>
    </w:p>
    <w:p w:rsidR="003C3B6F" w:rsidRDefault="003C3B6F" w:rsidP="008B54D8">
      <w:pPr>
        <w:tabs>
          <w:tab w:val="left" w:pos="720"/>
        </w:tabs>
        <w:jc w:val="both"/>
        <w:rPr>
          <w:b/>
          <w:lang w:val="ms-MY"/>
        </w:rPr>
      </w:pPr>
    </w:p>
    <w:p w:rsidR="003C3B6F" w:rsidRDefault="003C3B6F" w:rsidP="008B54D8">
      <w:pPr>
        <w:tabs>
          <w:tab w:val="left" w:pos="720"/>
        </w:tabs>
        <w:jc w:val="both"/>
        <w:rPr>
          <w:b/>
          <w:lang w:val="ms-MY"/>
        </w:rPr>
      </w:pPr>
    </w:p>
    <w:p w:rsidR="00142C40" w:rsidRDefault="00142C40" w:rsidP="008B54D8">
      <w:pPr>
        <w:tabs>
          <w:tab w:val="left" w:pos="720"/>
        </w:tabs>
        <w:jc w:val="both"/>
        <w:rPr>
          <w:b/>
          <w:lang w:val="ms-MY"/>
        </w:rPr>
      </w:pPr>
    </w:p>
    <w:p w:rsidR="003C3B6F" w:rsidRDefault="003C3B6F" w:rsidP="008B54D8">
      <w:pPr>
        <w:tabs>
          <w:tab w:val="left" w:pos="720"/>
        </w:tabs>
        <w:jc w:val="both"/>
        <w:rPr>
          <w:b/>
          <w:lang w:val="ms-MY"/>
        </w:rPr>
      </w:pPr>
    </w:p>
    <w:p w:rsidR="003C3B6F" w:rsidRDefault="003C3B6F" w:rsidP="008B54D8">
      <w:pPr>
        <w:tabs>
          <w:tab w:val="left" w:pos="720"/>
        </w:tabs>
        <w:jc w:val="both"/>
        <w:rPr>
          <w:b/>
          <w:lang w:val="ms-MY"/>
        </w:rPr>
      </w:pPr>
    </w:p>
    <w:p w:rsidR="00620252" w:rsidRDefault="00C62EDA" w:rsidP="00C62EDA">
      <w:pPr>
        <w:ind w:left="720"/>
        <w:jc w:val="both"/>
        <w:rPr>
          <w:bCs/>
          <w:lang w:val="ms-MY"/>
        </w:rPr>
      </w:pPr>
      <w:r>
        <w:rPr>
          <w:bCs/>
          <w:lang w:val="ms-MY"/>
        </w:rPr>
        <w:lastRenderedPageBreak/>
        <w:t>4.5</w:t>
      </w:r>
      <w:r>
        <w:rPr>
          <w:bCs/>
          <w:lang w:val="ms-MY"/>
        </w:rPr>
        <w:tab/>
      </w:r>
      <w:r w:rsidR="00996470">
        <w:rPr>
          <w:bCs/>
          <w:lang w:val="ms-MY"/>
        </w:rPr>
        <w:t xml:space="preserve">Skim ini akan dilaksanakan </w:t>
      </w:r>
      <w:r w:rsidR="00620252">
        <w:rPr>
          <w:bCs/>
          <w:lang w:val="ms-MY"/>
        </w:rPr>
        <w:t xml:space="preserve">seperti </w:t>
      </w:r>
      <w:r w:rsidR="00230323">
        <w:rPr>
          <w:bCs/>
          <w:lang w:val="ms-MY"/>
        </w:rPr>
        <w:t xml:space="preserve">pendekatan </w:t>
      </w:r>
      <w:r w:rsidR="00620252">
        <w:rPr>
          <w:bCs/>
          <w:lang w:val="ms-MY"/>
        </w:rPr>
        <w:t>berikut</w:t>
      </w:r>
      <w:r>
        <w:rPr>
          <w:bCs/>
          <w:lang w:val="ms-MY"/>
        </w:rPr>
        <w:t>:</w:t>
      </w:r>
    </w:p>
    <w:p w:rsidR="00620252" w:rsidRPr="00956886" w:rsidRDefault="00620252" w:rsidP="00620252">
      <w:pPr>
        <w:ind w:left="1440"/>
        <w:jc w:val="both"/>
        <w:rPr>
          <w:bCs/>
          <w:lang w:val="ms-MY"/>
        </w:rPr>
      </w:pPr>
    </w:p>
    <w:p w:rsidR="00620252" w:rsidRPr="00956886" w:rsidRDefault="00EF4A66" w:rsidP="00620252">
      <w:pPr>
        <w:numPr>
          <w:ilvl w:val="0"/>
          <w:numId w:val="15"/>
        </w:numPr>
        <w:jc w:val="both"/>
        <w:rPr>
          <w:bCs/>
          <w:lang w:val="ms-MY"/>
        </w:rPr>
      </w:pPr>
      <w:r w:rsidRPr="00956886">
        <w:rPr>
          <w:bCs/>
          <w:lang w:val="ms-MY"/>
        </w:rPr>
        <w:t>Kolabo</w:t>
      </w:r>
      <w:r w:rsidR="00620252" w:rsidRPr="00956886">
        <w:rPr>
          <w:bCs/>
          <w:lang w:val="ms-MY"/>
        </w:rPr>
        <w:t xml:space="preserve">rasi bersama </w:t>
      </w:r>
      <w:r w:rsidR="00996470" w:rsidRPr="00956886">
        <w:rPr>
          <w:bCs/>
          <w:i/>
          <w:lang w:val="ms-MY"/>
        </w:rPr>
        <w:t xml:space="preserve">Productivity </w:t>
      </w:r>
      <w:r w:rsidR="00C62EDA" w:rsidRPr="00956886">
        <w:rPr>
          <w:bCs/>
          <w:i/>
          <w:lang w:val="ms-MY"/>
        </w:rPr>
        <w:t xml:space="preserve">Nexus </w:t>
      </w:r>
      <w:r w:rsidR="002A6238" w:rsidRPr="00956886">
        <w:rPr>
          <w:bCs/>
          <w:lang w:val="ms-MY"/>
        </w:rPr>
        <w:t>(PN)</w:t>
      </w:r>
      <w:r w:rsidR="002A6238" w:rsidRPr="00956886">
        <w:rPr>
          <w:bCs/>
          <w:i/>
          <w:lang w:val="ms-MY"/>
        </w:rPr>
        <w:t xml:space="preserve"> </w:t>
      </w:r>
      <w:r w:rsidR="00C62EDA" w:rsidRPr="00956886">
        <w:rPr>
          <w:bCs/>
          <w:lang w:val="ms-MY"/>
        </w:rPr>
        <w:t>di mana</w:t>
      </w:r>
      <w:r w:rsidR="00CB59CF" w:rsidRPr="00956886">
        <w:rPr>
          <w:bCs/>
          <w:lang w:val="ms-MY"/>
        </w:rPr>
        <w:t xml:space="preserve"> </w:t>
      </w:r>
      <w:r w:rsidR="002A6238" w:rsidRPr="00956886">
        <w:rPr>
          <w:bCs/>
          <w:lang w:val="ms-MY"/>
        </w:rPr>
        <w:t xml:space="preserve">sembilan Nexus akan mendapatkan sebanyak 80 </w:t>
      </w:r>
      <w:r w:rsidR="003C3B6F" w:rsidRPr="00956886">
        <w:rPr>
          <w:bCs/>
          <w:lang w:val="ms-MY"/>
        </w:rPr>
        <w:t xml:space="preserve">syarikat </w:t>
      </w:r>
      <w:r w:rsidR="002A6238" w:rsidRPr="00956886">
        <w:rPr>
          <w:bCs/>
          <w:lang w:val="ms-MY"/>
        </w:rPr>
        <w:t xml:space="preserve">(53%) </w:t>
      </w:r>
      <w:r w:rsidR="00C62EDA" w:rsidRPr="00956886">
        <w:rPr>
          <w:bCs/>
          <w:lang w:val="ms-MY"/>
        </w:rPr>
        <w:t>berd</w:t>
      </w:r>
      <w:r w:rsidR="00F43512" w:rsidRPr="00956886">
        <w:rPr>
          <w:bCs/>
          <w:lang w:val="ms-MY"/>
        </w:rPr>
        <w:t>asarkan sasaran yang ditetapkan</w:t>
      </w:r>
      <w:r w:rsidR="00230323" w:rsidRPr="00956886">
        <w:rPr>
          <w:bCs/>
          <w:lang w:val="ms-MY"/>
        </w:rPr>
        <w:t xml:space="preserve">  (rujuk </w:t>
      </w:r>
      <w:r w:rsidR="00061ED1" w:rsidRPr="00956886">
        <w:rPr>
          <w:bCs/>
          <w:lang w:val="ms-MY"/>
        </w:rPr>
        <w:t>Jadual 2).</w:t>
      </w:r>
    </w:p>
    <w:p w:rsidR="00620252" w:rsidRPr="00956886" w:rsidRDefault="00620252" w:rsidP="00620252">
      <w:pPr>
        <w:ind w:left="1800"/>
        <w:jc w:val="both"/>
        <w:rPr>
          <w:bCs/>
          <w:lang w:val="ms-MY"/>
        </w:rPr>
      </w:pPr>
    </w:p>
    <w:p w:rsidR="00620252" w:rsidRPr="00956886" w:rsidRDefault="00620252" w:rsidP="00620252">
      <w:pPr>
        <w:numPr>
          <w:ilvl w:val="0"/>
          <w:numId w:val="15"/>
        </w:numPr>
        <w:jc w:val="both"/>
        <w:rPr>
          <w:bCs/>
          <w:lang w:val="ms-MY"/>
        </w:rPr>
      </w:pPr>
      <w:r w:rsidRPr="00956886">
        <w:rPr>
          <w:bCs/>
          <w:lang w:val="ms-MY"/>
        </w:rPr>
        <w:t xml:space="preserve">Manakala </w:t>
      </w:r>
      <w:r w:rsidR="002A6238" w:rsidRPr="00956886">
        <w:rPr>
          <w:bCs/>
          <w:lang w:val="ms-MY"/>
        </w:rPr>
        <w:t xml:space="preserve">baki </w:t>
      </w:r>
      <w:r w:rsidRPr="00956886">
        <w:rPr>
          <w:bCs/>
          <w:lang w:val="ms-MY"/>
        </w:rPr>
        <w:t xml:space="preserve">sebanyak </w:t>
      </w:r>
      <w:r w:rsidR="00F43512" w:rsidRPr="00956886">
        <w:rPr>
          <w:bCs/>
          <w:lang w:val="ms-MY"/>
        </w:rPr>
        <w:t>70</w:t>
      </w:r>
      <w:r w:rsidR="00CB6AEB" w:rsidRPr="00956886">
        <w:rPr>
          <w:bCs/>
          <w:lang w:val="ms-MY"/>
        </w:rPr>
        <w:t xml:space="preserve"> </w:t>
      </w:r>
      <w:r w:rsidR="003C3B6F" w:rsidRPr="00956886">
        <w:rPr>
          <w:bCs/>
          <w:lang w:val="ms-MY"/>
        </w:rPr>
        <w:t xml:space="preserve">syarikat </w:t>
      </w:r>
      <w:r w:rsidR="00CB6AEB" w:rsidRPr="00956886">
        <w:rPr>
          <w:bCs/>
          <w:lang w:val="ms-MY"/>
        </w:rPr>
        <w:t>(</w:t>
      </w:r>
      <w:r w:rsidR="00F43512" w:rsidRPr="00956886">
        <w:rPr>
          <w:bCs/>
          <w:lang w:val="ms-MY"/>
        </w:rPr>
        <w:t>47</w:t>
      </w:r>
      <w:r w:rsidR="00CB6AEB" w:rsidRPr="00956886">
        <w:rPr>
          <w:bCs/>
          <w:lang w:val="ms-MY"/>
        </w:rPr>
        <w:t>%)</w:t>
      </w:r>
      <w:r w:rsidR="00F43512" w:rsidRPr="00956886">
        <w:rPr>
          <w:bCs/>
          <w:lang w:val="ms-MY"/>
        </w:rPr>
        <w:t>, pelaksa</w:t>
      </w:r>
      <w:r w:rsidR="002A6238" w:rsidRPr="00956886">
        <w:rPr>
          <w:bCs/>
          <w:lang w:val="ms-MY"/>
        </w:rPr>
        <w:t>na</w:t>
      </w:r>
      <w:r w:rsidR="00F43512" w:rsidRPr="00956886">
        <w:rPr>
          <w:bCs/>
          <w:lang w:val="ms-MY"/>
        </w:rPr>
        <w:t>annya</w:t>
      </w:r>
      <w:r w:rsidRPr="00956886">
        <w:rPr>
          <w:bCs/>
          <w:lang w:val="ms-MY"/>
        </w:rPr>
        <w:t xml:space="preserve"> akan dikendalikan sendiri oleh pihak </w:t>
      </w:r>
      <w:r w:rsidR="003C3B6F" w:rsidRPr="00956886">
        <w:rPr>
          <w:bCs/>
          <w:lang w:val="ms-MY"/>
        </w:rPr>
        <w:t>CRO</w:t>
      </w:r>
      <w:r w:rsidR="00230323" w:rsidRPr="00956886">
        <w:rPr>
          <w:bCs/>
          <w:lang w:val="ms-MY"/>
        </w:rPr>
        <w:t xml:space="preserve"> dan pejabat-pejabat wilayah yang lain.</w:t>
      </w:r>
      <w:r w:rsidRPr="00956886">
        <w:rPr>
          <w:bCs/>
          <w:lang w:val="ms-MY"/>
        </w:rPr>
        <w:t xml:space="preserve"> </w:t>
      </w:r>
    </w:p>
    <w:p w:rsidR="00E90EDC" w:rsidRPr="00956886" w:rsidRDefault="00E90EDC" w:rsidP="00BE7F44">
      <w:pPr>
        <w:ind w:left="1440"/>
        <w:jc w:val="center"/>
        <w:rPr>
          <w:bCs/>
          <w:lang w:val="ms-MY"/>
        </w:rPr>
      </w:pPr>
    </w:p>
    <w:p w:rsidR="00BE7F44" w:rsidRPr="0012116A" w:rsidRDefault="00BE7F44" w:rsidP="00AC2BB5">
      <w:pPr>
        <w:ind w:left="578" w:firstLine="862"/>
        <w:jc w:val="center"/>
        <w:rPr>
          <w:b/>
          <w:bCs/>
          <w:color w:val="FF0000"/>
          <w:lang w:val="ms-MY"/>
        </w:rPr>
      </w:pPr>
      <w:r w:rsidRPr="00956886">
        <w:rPr>
          <w:b/>
          <w:bCs/>
          <w:lang w:val="ms-MY"/>
        </w:rPr>
        <w:t xml:space="preserve">Jadual 2: Agihan Bilangan Syarikat Mengikut </w:t>
      </w:r>
      <w:r w:rsidRPr="0012116A">
        <w:rPr>
          <w:b/>
          <w:bCs/>
          <w:color w:val="FF0000"/>
          <w:lang w:val="ms-MY"/>
        </w:rPr>
        <w:t>Subsektor</w:t>
      </w:r>
      <w:r w:rsidR="0012116A" w:rsidRPr="0012116A">
        <w:rPr>
          <w:b/>
          <w:bCs/>
          <w:color w:val="FF0000"/>
          <w:lang w:val="ms-MY"/>
        </w:rPr>
        <w:t>**</w:t>
      </w:r>
    </w:p>
    <w:p w:rsidR="00636C44" w:rsidRPr="00E437A7" w:rsidRDefault="00636C44" w:rsidP="00587C3D">
      <w:pPr>
        <w:jc w:val="both"/>
        <w:rPr>
          <w:bCs/>
          <w:color w:val="FF0000"/>
          <w:lang w:val="ms-MY"/>
        </w:rPr>
      </w:pPr>
    </w:p>
    <w:tbl>
      <w:tblPr>
        <w:tblW w:w="7798"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415"/>
        <w:gridCol w:w="992"/>
        <w:gridCol w:w="879"/>
        <w:gridCol w:w="1134"/>
        <w:gridCol w:w="1748"/>
      </w:tblGrid>
      <w:tr w:rsidR="00E437A7" w:rsidRPr="00E437A7" w:rsidTr="002A6238">
        <w:tc>
          <w:tcPr>
            <w:tcW w:w="630" w:type="dxa"/>
            <w:vMerge w:val="restart"/>
            <w:shd w:val="clear" w:color="auto" w:fill="auto"/>
            <w:vAlign w:val="center"/>
          </w:tcPr>
          <w:p w:rsidR="008C1FD1" w:rsidRPr="00956886" w:rsidRDefault="00781337" w:rsidP="00781337">
            <w:pPr>
              <w:spacing w:before="240"/>
              <w:jc w:val="center"/>
              <w:rPr>
                <w:rFonts w:eastAsia="MS Mincho"/>
                <w:b/>
                <w:bCs/>
                <w:sz w:val="22"/>
                <w:lang w:val="ms-MY"/>
              </w:rPr>
            </w:pPr>
            <w:r w:rsidRPr="00956886">
              <w:rPr>
                <w:b/>
                <w:bCs/>
                <w:lang w:val="ms-MY"/>
              </w:rPr>
              <w:t>B</w:t>
            </w:r>
            <w:r w:rsidR="008C1FD1" w:rsidRPr="00956886">
              <w:rPr>
                <w:rFonts w:eastAsia="MS Mincho"/>
                <w:b/>
                <w:bCs/>
                <w:sz w:val="22"/>
                <w:lang w:val="ms-MY"/>
              </w:rPr>
              <w:t>il</w:t>
            </w:r>
            <w:r w:rsidRPr="00956886">
              <w:rPr>
                <w:rFonts w:eastAsia="MS Mincho"/>
                <w:b/>
                <w:bCs/>
                <w:sz w:val="22"/>
                <w:lang w:val="ms-MY"/>
              </w:rPr>
              <w:t>.</w:t>
            </w:r>
          </w:p>
        </w:tc>
        <w:tc>
          <w:tcPr>
            <w:tcW w:w="2415" w:type="dxa"/>
            <w:vMerge w:val="restart"/>
            <w:shd w:val="clear" w:color="auto" w:fill="auto"/>
            <w:vAlign w:val="center"/>
          </w:tcPr>
          <w:p w:rsidR="008C1FD1" w:rsidRPr="00956886" w:rsidRDefault="008C1FD1" w:rsidP="000E78B4">
            <w:pPr>
              <w:spacing w:before="240"/>
              <w:jc w:val="center"/>
              <w:rPr>
                <w:rFonts w:eastAsia="MS Mincho"/>
                <w:b/>
                <w:bCs/>
                <w:sz w:val="22"/>
                <w:lang w:val="ms-MY"/>
              </w:rPr>
            </w:pPr>
            <w:r w:rsidRPr="00956886">
              <w:rPr>
                <w:rFonts w:eastAsia="MS Mincho"/>
                <w:b/>
                <w:bCs/>
                <w:sz w:val="22"/>
                <w:lang w:val="ms-MY"/>
              </w:rPr>
              <w:t>Sub-sektor</w:t>
            </w:r>
          </w:p>
        </w:tc>
        <w:tc>
          <w:tcPr>
            <w:tcW w:w="1871" w:type="dxa"/>
            <w:gridSpan w:val="2"/>
          </w:tcPr>
          <w:p w:rsidR="008C1FD1" w:rsidRPr="00956886" w:rsidRDefault="008C1FD1" w:rsidP="000E78B4">
            <w:pPr>
              <w:spacing w:before="240"/>
              <w:jc w:val="center"/>
              <w:rPr>
                <w:rFonts w:eastAsia="MS Mincho"/>
                <w:b/>
                <w:bCs/>
                <w:sz w:val="22"/>
                <w:lang w:val="ms-MY"/>
              </w:rPr>
            </w:pPr>
            <w:r w:rsidRPr="00956886">
              <w:rPr>
                <w:rFonts w:eastAsia="MS Mincho"/>
                <w:b/>
                <w:bCs/>
                <w:sz w:val="22"/>
                <w:lang w:val="ms-MY"/>
              </w:rPr>
              <w:t>Bil. Syarikat yang dikendalikan</w:t>
            </w:r>
          </w:p>
        </w:tc>
        <w:tc>
          <w:tcPr>
            <w:tcW w:w="1134" w:type="dxa"/>
            <w:vMerge w:val="restart"/>
            <w:shd w:val="clear" w:color="auto" w:fill="auto"/>
            <w:vAlign w:val="center"/>
          </w:tcPr>
          <w:p w:rsidR="008C1FD1" w:rsidRPr="00956886" w:rsidRDefault="008C1FD1" w:rsidP="000E78B4">
            <w:pPr>
              <w:spacing w:before="240"/>
              <w:jc w:val="center"/>
              <w:rPr>
                <w:rFonts w:eastAsia="MS Mincho"/>
                <w:b/>
                <w:bCs/>
                <w:sz w:val="22"/>
                <w:lang w:val="ms-MY"/>
              </w:rPr>
            </w:pPr>
            <w:r w:rsidRPr="00956886">
              <w:rPr>
                <w:rFonts w:eastAsia="MS Mincho"/>
                <w:b/>
                <w:bCs/>
                <w:sz w:val="22"/>
                <w:lang w:val="ms-MY"/>
              </w:rPr>
              <w:t>Jumlah Syarikat</w:t>
            </w:r>
          </w:p>
        </w:tc>
        <w:tc>
          <w:tcPr>
            <w:tcW w:w="1748" w:type="dxa"/>
            <w:vMerge w:val="restart"/>
            <w:shd w:val="clear" w:color="auto" w:fill="auto"/>
            <w:vAlign w:val="center"/>
          </w:tcPr>
          <w:p w:rsidR="00022B20" w:rsidRPr="00956886" w:rsidRDefault="008C1FD1" w:rsidP="00022B20">
            <w:pPr>
              <w:spacing w:before="240"/>
              <w:jc w:val="center"/>
              <w:rPr>
                <w:rFonts w:eastAsia="MS Mincho"/>
                <w:b/>
                <w:bCs/>
                <w:sz w:val="22"/>
                <w:lang w:val="ms-MY"/>
              </w:rPr>
            </w:pPr>
            <w:r w:rsidRPr="00956886">
              <w:rPr>
                <w:rFonts w:eastAsia="MS Mincho"/>
                <w:b/>
                <w:bCs/>
                <w:sz w:val="22"/>
                <w:lang w:val="ms-MY"/>
              </w:rPr>
              <w:t>Anggaran Kos (RM40,000/</w:t>
            </w:r>
            <w:r w:rsidR="00491D58" w:rsidRPr="00956886">
              <w:rPr>
                <w:rFonts w:eastAsia="MS Mincho"/>
                <w:b/>
                <w:bCs/>
                <w:sz w:val="22"/>
                <w:lang w:val="ms-MY"/>
              </w:rPr>
              <w:t xml:space="preserve"> </w:t>
            </w:r>
            <w:r w:rsidRPr="00956886">
              <w:rPr>
                <w:rFonts w:eastAsia="MS Mincho"/>
                <w:b/>
                <w:bCs/>
                <w:sz w:val="22"/>
                <w:lang w:val="ms-MY"/>
              </w:rPr>
              <w:t>syarikat)</w:t>
            </w:r>
            <w:r w:rsidR="00022B20">
              <w:rPr>
                <w:rFonts w:eastAsia="MS Mincho"/>
                <w:b/>
                <w:bCs/>
                <w:sz w:val="22"/>
                <w:lang w:val="ms-MY"/>
              </w:rPr>
              <w:t xml:space="preserve">   (RM)</w:t>
            </w:r>
          </w:p>
        </w:tc>
      </w:tr>
      <w:tr w:rsidR="00E437A7" w:rsidRPr="00E437A7" w:rsidTr="00022B20">
        <w:trPr>
          <w:trHeight w:val="530"/>
        </w:trPr>
        <w:tc>
          <w:tcPr>
            <w:tcW w:w="630" w:type="dxa"/>
            <w:vMerge/>
            <w:shd w:val="clear" w:color="auto" w:fill="auto"/>
          </w:tcPr>
          <w:p w:rsidR="008C1FD1" w:rsidRPr="00956886" w:rsidRDefault="008C1FD1" w:rsidP="000E78B4">
            <w:pPr>
              <w:spacing w:before="240"/>
              <w:jc w:val="center"/>
              <w:rPr>
                <w:rFonts w:eastAsia="MS Mincho"/>
                <w:b/>
                <w:bCs/>
                <w:sz w:val="22"/>
                <w:lang w:val="ms-MY"/>
              </w:rPr>
            </w:pPr>
          </w:p>
        </w:tc>
        <w:tc>
          <w:tcPr>
            <w:tcW w:w="2415" w:type="dxa"/>
            <w:vMerge/>
            <w:shd w:val="clear" w:color="auto" w:fill="auto"/>
          </w:tcPr>
          <w:p w:rsidR="008C1FD1" w:rsidRPr="00956886" w:rsidRDefault="008C1FD1" w:rsidP="000E78B4">
            <w:pPr>
              <w:spacing w:before="240"/>
              <w:jc w:val="center"/>
              <w:rPr>
                <w:rFonts w:eastAsia="MS Mincho"/>
                <w:b/>
                <w:bCs/>
                <w:sz w:val="22"/>
                <w:lang w:val="ms-MY"/>
              </w:rPr>
            </w:pPr>
          </w:p>
        </w:tc>
        <w:tc>
          <w:tcPr>
            <w:tcW w:w="992" w:type="dxa"/>
          </w:tcPr>
          <w:p w:rsidR="008C1FD1" w:rsidRPr="00956886" w:rsidRDefault="008C1FD1" w:rsidP="000E78B4">
            <w:pPr>
              <w:spacing w:before="240"/>
              <w:jc w:val="center"/>
              <w:rPr>
                <w:rFonts w:eastAsia="MS Mincho"/>
                <w:b/>
                <w:bCs/>
                <w:sz w:val="22"/>
                <w:lang w:val="ms-MY"/>
              </w:rPr>
            </w:pPr>
            <w:r w:rsidRPr="00956886">
              <w:rPr>
                <w:rFonts w:eastAsia="MS Mincho"/>
                <w:b/>
                <w:bCs/>
                <w:sz w:val="22"/>
                <w:lang w:val="ms-MY"/>
              </w:rPr>
              <w:t>MPC</w:t>
            </w:r>
          </w:p>
        </w:tc>
        <w:tc>
          <w:tcPr>
            <w:tcW w:w="879" w:type="dxa"/>
          </w:tcPr>
          <w:p w:rsidR="008C1FD1" w:rsidRPr="00956886" w:rsidRDefault="002A6238" w:rsidP="000E78B4">
            <w:pPr>
              <w:spacing w:before="240"/>
              <w:jc w:val="center"/>
              <w:rPr>
                <w:rFonts w:eastAsia="MS Mincho"/>
                <w:b/>
                <w:bCs/>
                <w:sz w:val="22"/>
                <w:lang w:val="ms-MY"/>
              </w:rPr>
            </w:pPr>
            <w:r w:rsidRPr="00956886">
              <w:rPr>
                <w:rFonts w:eastAsia="MS Mincho"/>
                <w:b/>
                <w:bCs/>
                <w:sz w:val="22"/>
                <w:lang w:val="ms-MY"/>
              </w:rPr>
              <w:t>PN</w:t>
            </w:r>
          </w:p>
        </w:tc>
        <w:tc>
          <w:tcPr>
            <w:tcW w:w="1134" w:type="dxa"/>
            <w:vMerge/>
            <w:shd w:val="clear" w:color="auto" w:fill="auto"/>
          </w:tcPr>
          <w:p w:rsidR="008C1FD1" w:rsidRPr="00956886" w:rsidRDefault="008C1FD1" w:rsidP="000E78B4">
            <w:pPr>
              <w:spacing w:before="240"/>
              <w:jc w:val="center"/>
              <w:rPr>
                <w:rFonts w:eastAsia="MS Mincho"/>
                <w:b/>
                <w:bCs/>
                <w:sz w:val="22"/>
                <w:lang w:val="ms-MY"/>
              </w:rPr>
            </w:pPr>
          </w:p>
        </w:tc>
        <w:tc>
          <w:tcPr>
            <w:tcW w:w="1748" w:type="dxa"/>
            <w:vMerge/>
            <w:shd w:val="clear" w:color="auto" w:fill="auto"/>
          </w:tcPr>
          <w:p w:rsidR="008C1FD1" w:rsidRPr="00956886" w:rsidRDefault="008C1FD1" w:rsidP="000E78B4">
            <w:pPr>
              <w:spacing w:before="240"/>
              <w:jc w:val="center"/>
              <w:rPr>
                <w:rFonts w:eastAsia="MS Mincho"/>
                <w:b/>
                <w:bCs/>
                <w:sz w:val="22"/>
                <w:lang w:val="ms-MY"/>
              </w:rPr>
            </w:pPr>
          </w:p>
        </w:tc>
      </w:tr>
      <w:tr w:rsidR="00E437A7" w:rsidRPr="00E437A7" w:rsidTr="003C3B6F">
        <w:trPr>
          <w:trHeight w:val="412"/>
        </w:trPr>
        <w:tc>
          <w:tcPr>
            <w:tcW w:w="630" w:type="dxa"/>
            <w:shd w:val="clear" w:color="auto" w:fill="auto"/>
            <w:vAlign w:val="center"/>
          </w:tcPr>
          <w:p w:rsidR="008C1FD1" w:rsidRPr="00956886" w:rsidRDefault="008C1FD1" w:rsidP="003C3B6F">
            <w:pPr>
              <w:jc w:val="center"/>
              <w:rPr>
                <w:rFonts w:eastAsia="MS Mincho"/>
                <w:bCs/>
                <w:lang w:val="ms-MY"/>
              </w:rPr>
            </w:pPr>
            <w:r w:rsidRPr="00956886">
              <w:rPr>
                <w:rFonts w:eastAsia="MS Mincho"/>
                <w:bCs/>
                <w:lang w:val="ms-MY"/>
              </w:rPr>
              <w:t>1.</w:t>
            </w:r>
          </w:p>
        </w:tc>
        <w:tc>
          <w:tcPr>
            <w:tcW w:w="2415" w:type="dxa"/>
            <w:shd w:val="clear" w:color="auto" w:fill="auto"/>
            <w:vAlign w:val="center"/>
          </w:tcPr>
          <w:p w:rsidR="008C1FD1" w:rsidRPr="00956886" w:rsidRDefault="008C1FD1" w:rsidP="003C3B6F">
            <w:pPr>
              <w:rPr>
                <w:rFonts w:eastAsia="MS Mincho"/>
                <w:bCs/>
                <w:lang w:val="ms-MY"/>
              </w:rPr>
            </w:pPr>
            <w:r w:rsidRPr="00956886">
              <w:rPr>
                <w:rFonts w:eastAsia="MS Mincho"/>
                <w:bCs/>
                <w:lang w:val="ms-MY"/>
              </w:rPr>
              <w:t>Peruncitan</w:t>
            </w:r>
          </w:p>
        </w:tc>
        <w:tc>
          <w:tcPr>
            <w:tcW w:w="992" w:type="dxa"/>
            <w:vAlign w:val="center"/>
          </w:tcPr>
          <w:p w:rsidR="008C1FD1" w:rsidRPr="00956886" w:rsidRDefault="00CA7A4C" w:rsidP="003C3B6F">
            <w:pPr>
              <w:jc w:val="center"/>
              <w:rPr>
                <w:rFonts w:eastAsia="MS Mincho"/>
                <w:bCs/>
                <w:lang w:val="ms-MY"/>
              </w:rPr>
            </w:pPr>
            <w:r w:rsidRPr="00956886">
              <w:rPr>
                <w:rFonts w:eastAsia="MS Mincho"/>
                <w:bCs/>
                <w:lang w:val="ms-MY"/>
              </w:rPr>
              <w:t>10</w:t>
            </w:r>
          </w:p>
        </w:tc>
        <w:tc>
          <w:tcPr>
            <w:tcW w:w="879" w:type="dxa"/>
            <w:vAlign w:val="center"/>
          </w:tcPr>
          <w:p w:rsidR="008C1FD1" w:rsidRPr="00956886" w:rsidRDefault="00CA7A4C" w:rsidP="003C3B6F">
            <w:pPr>
              <w:jc w:val="center"/>
              <w:rPr>
                <w:rFonts w:eastAsia="MS Mincho"/>
                <w:bCs/>
                <w:lang w:val="ms-MY"/>
              </w:rPr>
            </w:pPr>
            <w:r w:rsidRPr="00956886">
              <w:rPr>
                <w:rFonts w:eastAsia="MS Mincho"/>
                <w:bCs/>
                <w:lang w:val="ms-MY"/>
              </w:rPr>
              <w:t>10</w:t>
            </w:r>
          </w:p>
        </w:tc>
        <w:tc>
          <w:tcPr>
            <w:tcW w:w="1134" w:type="dxa"/>
            <w:shd w:val="clear" w:color="auto" w:fill="auto"/>
            <w:vAlign w:val="center"/>
          </w:tcPr>
          <w:p w:rsidR="008C1FD1" w:rsidRPr="00956886" w:rsidRDefault="00061ED1" w:rsidP="003C3B6F">
            <w:pPr>
              <w:jc w:val="center"/>
              <w:rPr>
                <w:rFonts w:eastAsia="MS Mincho"/>
                <w:bCs/>
                <w:lang w:val="ms-MY"/>
              </w:rPr>
            </w:pPr>
            <w:r w:rsidRPr="00956886">
              <w:rPr>
                <w:rFonts w:eastAsia="MS Mincho"/>
                <w:bCs/>
                <w:lang w:val="ms-MY"/>
              </w:rPr>
              <w:t>20</w:t>
            </w:r>
          </w:p>
        </w:tc>
        <w:tc>
          <w:tcPr>
            <w:tcW w:w="1748" w:type="dxa"/>
            <w:shd w:val="clear" w:color="auto" w:fill="auto"/>
            <w:vAlign w:val="center"/>
          </w:tcPr>
          <w:p w:rsidR="008C1FD1" w:rsidRPr="00956886" w:rsidRDefault="002A6238" w:rsidP="00956886">
            <w:pPr>
              <w:jc w:val="right"/>
              <w:rPr>
                <w:rFonts w:eastAsia="MS Mincho"/>
                <w:b/>
                <w:bCs/>
                <w:lang w:val="ms-MY"/>
              </w:rPr>
            </w:pPr>
            <w:r w:rsidRPr="00956886">
              <w:rPr>
                <w:rFonts w:eastAsia="MS Mincho"/>
                <w:b/>
                <w:bCs/>
                <w:lang w:val="ms-MY"/>
              </w:rPr>
              <w:t>800,000</w:t>
            </w:r>
          </w:p>
        </w:tc>
      </w:tr>
      <w:tr w:rsidR="00E437A7" w:rsidRPr="00E437A7" w:rsidTr="003C3B6F">
        <w:tc>
          <w:tcPr>
            <w:tcW w:w="630" w:type="dxa"/>
            <w:shd w:val="clear" w:color="auto" w:fill="auto"/>
            <w:vAlign w:val="center"/>
          </w:tcPr>
          <w:p w:rsidR="002A6238" w:rsidRPr="00956886" w:rsidRDefault="002A6238" w:rsidP="003C3B6F">
            <w:pPr>
              <w:jc w:val="center"/>
              <w:rPr>
                <w:rFonts w:eastAsia="MS Mincho"/>
                <w:bCs/>
                <w:lang w:val="ms-MY"/>
              </w:rPr>
            </w:pPr>
            <w:r w:rsidRPr="00956886">
              <w:rPr>
                <w:rFonts w:eastAsia="MS Mincho"/>
                <w:bCs/>
                <w:lang w:val="ms-MY"/>
              </w:rPr>
              <w:t>2.</w:t>
            </w:r>
          </w:p>
        </w:tc>
        <w:tc>
          <w:tcPr>
            <w:tcW w:w="2415" w:type="dxa"/>
            <w:shd w:val="clear" w:color="auto" w:fill="auto"/>
            <w:vAlign w:val="center"/>
          </w:tcPr>
          <w:p w:rsidR="002A6238" w:rsidRPr="00956886" w:rsidRDefault="00915376" w:rsidP="003C3B6F">
            <w:pPr>
              <w:rPr>
                <w:rFonts w:eastAsia="MS Mincho"/>
                <w:bCs/>
                <w:lang w:val="ms-MY"/>
              </w:rPr>
            </w:pPr>
            <w:r w:rsidRPr="00956886">
              <w:rPr>
                <w:rFonts w:eastAsia="MS Mincho"/>
                <w:bCs/>
                <w:lang w:val="ms-MY"/>
              </w:rPr>
              <w:t>Kimia &amp; Produk Kimi</w:t>
            </w:r>
            <w:r w:rsidR="002A6238" w:rsidRPr="00956886">
              <w:rPr>
                <w:rFonts w:eastAsia="MS Mincho"/>
                <w:bCs/>
                <w:lang w:val="ms-MY"/>
              </w:rPr>
              <w:t>a</w:t>
            </w:r>
          </w:p>
        </w:tc>
        <w:tc>
          <w:tcPr>
            <w:tcW w:w="992" w:type="dxa"/>
            <w:vAlign w:val="center"/>
          </w:tcPr>
          <w:p w:rsidR="002A6238" w:rsidRPr="00956886" w:rsidRDefault="002A6238" w:rsidP="003C3B6F">
            <w:pPr>
              <w:spacing w:after="240"/>
              <w:jc w:val="center"/>
              <w:rPr>
                <w:rFonts w:eastAsia="MS Mincho"/>
                <w:bCs/>
                <w:lang w:val="ms-MY"/>
              </w:rPr>
            </w:pPr>
            <w:r w:rsidRPr="00956886">
              <w:rPr>
                <w:rFonts w:eastAsia="MS Mincho"/>
                <w:bCs/>
                <w:lang w:val="ms-MY"/>
              </w:rPr>
              <w:t>10</w:t>
            </w:r>
          </w:p>
        </w:tc>
        <w:tc>
          <w:tcPr>
            <w:tcW w:w="879" w:type="dxa"/>
            <w:vAlign w:val="center"/>
          </w:tcPr>
          <w:p w:rsidR="002A6238" w:rsidRPr="00956886" w:rsidRDefault="002A6238" w:rsidP="003C3B6F">
            <w:pPr>
              <w:spacing w:after="240"/>
              <w:jc w:val="center"/>
              <w:rPr>
                <w:rFonts w:eastAsia="MS Mincho"/>
                <w:bCs/>
                <w:lang w:val="ms-MY"/>
              </w:rPr>
            </w:pPr>
            <w:r w:rsidRPr="00956886">
              <w:rPr>
                <w:rFonts w:eastAsia="MS Mincho"/>
                <w:bCs/>
                <w:lang w:val="ms-MY"/>
              </w:rPr>
              <w:t>10</w:t>
            </w:r>
          </w:p>
        </w:tc>
        <w:tc>
          <w:tcPr>
            <w:tcW w:w="1134" w:type="dxa"/>
            <w:shd w:val="clear" w:color="auto" w:fill="auto"/>
            <w:vAlign w:val="center"/>
          </w:tcPr>
          <w:p w:rsidR="002A6238" w:rsidRPr="00956886" w:rsidRDefault="002A6238" w:rsidP="003C3B6F">
            <w:pPr>
              <w:spacing w:after="240"/>
              <w:jc w:val="center"/>
              <w:rPr>
                <w:rFonts w:eastAsia="MS Mincho"/>
                <w:bCs/>
                <w:lang w:val="ms-MY"/>
              </w:rPr>
            </w:pPr>
            <w:r w:rsidRPr="00956886">
              <w:rPr>
                <w:rFonts w:eastAsia="MS Mincho"/>
                <w:bCs/>
                <w:lang w:val="ms-MY"/>
              </w:rPr>
              <w:t>20</w:t>
            </w:r>
          </w:p>
        </w:tc>
        <w:tc>
          <w:tcPr>
            <w:tcW w:w="1748" w:type="dxa"/>
            <w:shd w:val="clear" w:color="auto" w:fill="auto"/>
            <w:vAlign w:val="center"/>
          </w:tcPr>
          <w:p w:rsidR="002A6238" w:rsidRPr="00956886" w:rsidRDefault="002A6238" w:rsidP="00956886">
            <w:pPr>
              <w:jc w:val="right"/>
              <w:rPr>
                <w:b/>
              </w:rPr>
            </w:pPr>
            <w:r w:rsidRPr="00956886">
              <w:rPr>
                <w:rFonts w:eastAsia="MS Mincho"/>
                <w:b/>
                <w:bCs/>
                <w:lang w:val="ms-MY"/>
              </w:rPr>
              <w:t>800,000</w:t>
            </w:r>
          </w:p>
        </w:tc>
      </w:tr>
      <w:tr w:rsidR="00E437A7" w:rsidRPr="00E437A7" w:rsidTr="003C3B6F">
        <w:trPr>
          <w:trHeight w:val="413"/>
        </w:trPr>
        <w:tc>
          <w:tcPr>
            <w:tcW w:w="630" w:type="dxa"/>
            <w:shd w:val="clear" w:color="auto" w:fill="auto"/>
            <w:vAlign w:val="center"/>
          </w:tcPr>
          <w:p w:rsidR="002A6238" w:rsidRPr="00956886" w:rsidRDefault="002A6238" w:rsidP="003C3B6F">
            <w:pPr>
              <w:jc w:val="center"/>
              <w:rPr>
                <w:rFonts w:eastAsia="MS Mincho"/>
                <w:bCs/>
                <w:lang w:val="ms-MY"/>
              </w:rPr>
            </w:pPr>
            <w:r w:rsidRPr="00956886">
              <w:rPr>
                <w:rFonts w:eastAsia="MS Mincho"/>
                <w:bCs/>
                <w:lang w:val="ms-MY"/>
              </w:rPr>
              <w:t>3.</w:t>
            </w:r>
          </w:p>
        </w:tc>
        <w:tc>
          <w:tcPr>
            <w:tcW w:w="2415" w:type="dxa"/>
            <w:shd w:val="clear" w:color="auto" w:fill="auto"/>
            <w:vAlign w:val="center"/>
          </w:tcPr>
          <w:p w:rsidR="002A6238" w:rsidRPr="00956886" w:rsidRDefault="002A6238" w:rsidP="003C3B6F">
            <w:pPr>
              <w:rPr>
                <w:rFonts w:eastAsia="MS Mincho"/>
                <w:bCs/>
                <w:i/>
                <w:lang w:val="ms-MY"/>
              </w:rPr>
            </w:pPr>
            <w:r w:rsidRPr="00956886">
              <w:rPr>
                <w:rFonts w:eastAsia="MS Mincho"/>
                <w:bCs/>
                <w:i/>
                <w:lang w:val="ms-MY"/>
              </w:rPr>
              <w:t>Agro Food</w:t>
            </w:r>
          </w:p>
        </w:tc>
        <w:tc>
          <w:tcPr>
            <w:tcW w:w="992" w:type="dxa"/>
            <w:vAlign w:val="center"/>
          </w:tcPr>
          <w:p w:rsidR="002A6238" w:rsidRPr="00956886" w:rsidRDefault="002A6238" w:rsidP="003C3B6F">
            <w:pPr>
              <w:jc w:val="center"/>
              <w:rPr>
                <w:rFonts w:eastAsia="MS Mincho"/>
                <w:bCs/>
                <w:lang w:val="ms-MY"/>
              </w:rPr>
            </w:pPr>
            <w:r w:rsidRPr="00956886">
              <w:rPr>
                <w:rFonts w:eastAsia="MS Mincho"/>
                <w:bCs/>
                <w:lang w:val="ms-MY"/>
              </w:rPr>
              <w:t>10</w:t>
            </w:r>
          </w:p>
        </w:tc>
        <w:tc>
          <w:tcPr>
            <w:tcW w:w="879" w:type="dxa"/>
            <w:vAlign w:val="center"/>
          </w:tcPr>
          <w:p w:rsidR="002A6238" w:rsidRPr="00956886" w:rsidRDefault="002A6238" w:rsidP="003C3B6F">
            <w:pPr>
              <w:jc w:val="center"/>
              <w:rPr>
                <w:rFonts w:eastAsia="MS Mincho"/>
                <w:bCs/>
                <w:lang w:val="ms-MY"/>
              </w:rPr>
            </w:pPr>
            <w:r w:rsidRPr="00956886">
              <w:rPr>
                <w:rFonts w:eastAsia="MS Mincho"/>
                <w:bCs/>
                <w:lang w:val="ms-MY"/>
              </w:rPr>
              <w:t>10</w:t>
            </w:r>
          </w:p>
        </w:tc>
        <w:tc>
          <w:tcPr>
            <w:tcW w:w="1134" w:type="dxa"/>
            <w:shd w:val="clear" w:color="auto" w:fill="auto"/>
            <w:vAlign w:val="center"/>
          </w:tcPr>
          <w:p w:rsidR="002A6238" w:rsidRPr="00956886" w:rsidRDefault="002A6238" w:rsidP="003C3B6F">
            <w:pPr>
              <w:jc w:val="center"/>
              <w:rPr>
                <w:rFonts w:eastAsia="MS Mincho"/>
                <w:bCs/>
                <w:lang w:val="ms-MY"/>
              </w:rPr>
            </w:pPr>
            <w:r w:rsidRPr="00956886">
              <w:rPr>
                <w:rFonts w:eastAsia="MS Mincho"/>
                <w:bCs/>
                <w:lang w:val="ms-MY"/>
              </w:rPr>
              <w:t>20</w:t>
            </w:r>
          </w:p>
        </w:tc>
        <w:tc>
          <w:tcPr>
            <w:tcW w:w="1748" w:type="dxa"/>
            <w:shd w:val="clear" w:color="auto" w:fill="auto"/>
            <w:vAlign w:val="center"/>
          </w:tcPr>
          <w:p w:rsidR="002A6238" w:rsidRPr="00956886" w:rsidRDefault="002A6238" w:rsidP="00956886">
            <w:pPr>
              <w:jc w:val="right"/>
              <w:rPr>
                <w:b/>
              </w:rPr>
            </w:pPr>
            <w:r w:rsidRPr="00956886">
              <w:rPr>
                <w:rFonts w:eastAsia="MS Mincho"/>
                <w:b/>
                <w:bCs/>
                <w:lang w:val="ms-MY"/>
              </w:rPr>
              <w:t>800,000</w:t>
            </w:r>
          </w:p>
        </w:tc>
      </w:tr>
      <w:tr w:rsidR="00E437A7" w:rsidRPr="00E437A7" w:rsidTr="003C3B6F">
        <w:tc>
          <w:tcPr>
            <w:tcW w:w="630" w:type="dxa"/>
            <w:shd w:val="clear" w:color="auto" w:fill="auto"/>
            <w:vAlign w:val="center"/>
          </w:tcPr>
          <w:p w:rsidR="002A6238" w:rsidRPr="00956886" w:rsidRDefault="002A6238" w:rsidP="003C3B6F">
            <w:pPr>
              <w:jc w:val="center"/>
              <w:rPr>
                <w:rFonts w:eastAsia="MS Mincho"/>
                <w:bCs/>
                <w:lang w:val="ms-MY"/>
              </w:rPr>
            </w:pPr>
            <w:r w:rsidRPr="00956886">
              <w:rPr>
                <w:rFonts w:eastAsia="MS Mincho"/>
                <w:bCs/>
                <w:lang w:val="ms-MY"/>
              </w:rPr>
              <w:t>4.</w:t>
            </w:r>
          </w:p>
        </w:tc>
        <w:tc>
          <w:tcPr>
            <w:tcW w:w="2415" w:type="dxa"/>
            <w:shd w:val="clear" w:color="auto" w:fill="auto"/>
            <w:vAlign w:val="center"/>
          </w:tcPr>
          <w:p w:rsidR="002A6238" w:rsidRPr="00956886" w:rsidRDefault="002A6238" w:rsidP="003C3B6F">
            <w:pPr>
              <w:rPr>
                <w:rFonts w:eastAsia="MS Mincho"/>
                <w:bCs/>
                <w:lang w:val="ms-MY"/>
              </w:rPr>
            </w:pPr>
            <w:r w:rsidRPr="00956886">
              <w:rPr>
                <w:rFonts w:eastAsia="MS Mincho"/>
                <w:bCs/>
                <w:lang w:val="ms-MY"/>
              </w:rPr>
              <w:t>Elektrik &amp; Elektronik</w:t>
            </w:r>
          </w:p>
        </w:tc>
        <w:tc>
          <w:tcPr>
            <w:tcW w:w="992" w:type="dxa"/>
            <w:vAlign w:val="center"/>
          </w:tcPr>
          <w:p w:rsidR="002A6238" w:rsidRPr="00956886" w:rsidRDefault="002A6238" w:rsidP="003C3B6F">
            <w:pPr>
              <w:spacing w:before="240"/>
              <w:jc w:val="center"/>
              <w:rPr>
                <w:rFonts w:eastAsia="MS Mincho"/>
                <w:bCs/>
                <w:lang w:val="ms-MY"/>
              </w:rPr>
            </w:pPr>
            <w:r w:rsidRPr="00956886">
              <w:rPr>
                <w:rFonts w:eastAsia="MS Mincho"/>
                <w:bCs/>
                <w:lang w:val="ms-MY"/>
              </w:rPr>
              <w:t>10</w:t>
            </w:r>
          </w:p>
        </w:tc>
        <w:tc>
          <w:tcPr>
            <w:tcW w:w="879" w:type="dxa"/>
            <w:vAlign w:val="center"/>
          </w:tcPr>
          <w:p w:rsidR="002A6238" w:rsidRPr="00956886" w:rsidRDefault="002A6238" w:rsidP="003C3B6F">
            <w:pPr>
              <w:spacing w:before="240"/>
              <w:jc w:val="center"/>
              <w:rPr>
                <w:rFonts w:eastAsia="MS Mincho"/>
                <w:bCs/>
                <w:lang w:val="ms-MY"/>
              </w:rPr>
            </w:pPr>
            <w:r w:rsidRPr="00956886">
              <w:rPr>
                <w:rFonts w:eastAsia="MS Mincho"/>
                <w:bCs/>
                <w:lang w:val="ms-MY"/>
              </w:rPr>
              <w:t>10</w:t>
            </w:r>
          </w:p>
        </w:tc>
        <w:tc>
          <w:tcPr>
            <w:tcW w:w="1134" w:type="dxa"/>
            <w:shd w:val="clear" w:color="auto" w:fill="auto"/>
            <w:vAlign w:val="center"/>
          </w:tcPr>
          <w:p w:rsidR="002A6238" w:rsidRPr="00956886" w:rsidRDefault="002A6238" w:rsidP="003C3B6F">
            <w:pPr>
              <w:spacing w:before="240"/>
              <w:jc w:val="center"/>
              <w:rPr>
                <w:rFonts w:eastAsia="MS Mincho"/>
                <w:bCs/>
                <w:lang w:val="ms-MY"/>
              </w:rPr>
            </w:pPr>
            <w:r w:rsidRPr="00956886">
              <w:rPr>
                <w:rFonts w:eastAsia="MS Mincho"/>
                <w:bCs/>
                <w:lang w:val="ms-MY"/>
              </w:rPr>
              <w:t>20</w:t>
            </w:r>
          </w:p>
        </w:tc>
        <w:tc>
          <w:tcPr>
            <w:tcW w:w="1748" w:type="dxa"/>
            <w:shd w:val="clear" w:color="auto" w:fill="auto"/>
            <w:vAlign w:val="center"/>
          </w:tcPr>
          <w:p w:rsidR="002A6238" w:rsidRPr="00956886" w:rsidRDefault="002A6238" w:rsidP="00956886">
            <w:pPr>
              <w:jc w:val="right"/>
              <w:rPr>
                <w:b/>
              </w:rPr>
            </w:pPr>
            <w:r w:rsidRPr="00956886">
              <w:rPr>
                <w:rFonts w:eastAsia="MS Mincho"/>
                <w:b/>
                <w:bCs/>
                <w:lang w:val="ms-MY"/>
              </w:rPr>
              <w:t>800,000</w:t>
            </w:r>
          </w:p>
        </w:tc>
      </w:tr>
      <w:tr w:rsidR="00E437A7" w:rsidRPr="00E437A7" w:rsidTr="003C3B6F">
        <w:trPr>
          <w:trHeight w:val="561"/>
        </w:trPr>
        <w:tc>
          <w:tcPr>
            <w:tcW w:w="630" w:type="dxa"/>
            <w:shd w:val="clear" w:color="auto" w:fill="auto"/>
            <w:vAlign w:val="center"/>
          </w:tcPr>
          <w:p w:rsidR="002A6238" w:rsidRPr="00956886" w:rsidRDefault="002A6238" w:rsidP="003C3B6F">
            <w:pPr>
              <w:jc w:val="center"/>
              <w:rPr>
                <w:rFonts w:eastAsia="MS Mincho"/>
                <w:bCs/>
                <w:lang w:val="ms-MY"/>
              </w:rPr>
            </w:pPr>
            <w:r w:rsidRPr="00956886">
              <w:rPr>
                <w:rFonts w:eastAsia="MS Mincho"/>
                <w:bCs/>
                <w:lang w:val="ms-MY"/>
              </w:rPr>
              <w:t>5.</w:t>
            </w:r>
          </w:p>
        </w:tc>
        <w:tc>
          <w:tcPr>
            <w:tcW w:w="2415" w:type="dxa"/>
            <w:shd w:val="clear" w:color="auto" w:fill="auto"/>
            <w:vAlign w:val="center"/>
          </w:tcPr>
          <w:p w:rsidR="002A6238" w:rsidRPr="00956886" w:rsidRDefault="002A6238" w:rsidP="003C3B6F">
            <w:pPr>
              <w:rPr>
                <w:rFonts w:eastAsia="MS Mincho"/>
                <w:bCs/>
                <w:i/>
                <w:lang w:val="ms-MY"/>
              </w:rPr>
            </w:pPr>
            <w:r w:rsidRPr="00956886">
              <w:rPr>
                <w:rFonts w:eastAsia="MS Mincho"/>
                <w:bCs/>
                <w:i/>
                <w:lang w:val="ms-MY"/>
              </w:rPr>
              <w:t>Jentera dan Kelengkapan</w:t>
            </w:r>
          </w:p>
        </w:tc>
        <w:tc>
          <w:tcPr>
            <w:tcW w:w="992" w:type="dxa"/>
            <w:vAlign w:val="center"/>
          </w:tcPr>
          <w:p w:rsidR="002A6238" w:rsidRPr="00956886" w:rsidRDefault="002A6238" w:rsidP="003C3B6F">
            <w:pPr>
              <w:jc w:val="center"/>
              <w:rPr>
                <w:rFonts w:eastAsia="MS Mincho"/>
                <w:bCs/>
                <w:lang w:val="ms-MY"/>
              </w:rPr>
            </w:pPr>
            <w:r w:rsidRPr="00956886">
              <w:rPr>
                <w:rFonts w:eastAsia="MS Mincho"/>
                <w:bCs/>
                <w:lang w:val="ms-MY"/>
              </w:rPr>
              <w:t>10</w:t>
            </w:r>
          </w:p>
        </w:tc>
        <w:tc>
          <w:tcPr>
            <w:tcW w:w="879" w:type="dxa"/>
            <w:vAlign w:val="center"/>
          </w:tcPr>
          <w:p w:rsidR="002A6238" w:rsidRPr="00956886" w:rsidRDefault="002A6238" w:rsidP="003C3B6F">
            <w:pPr>
              <w:jc w:val="center"/>
              <w:rPr>
                <w:rFonts w:eastAsia="MS Mincho"/>
                <w:bCs/>
                <w:lang w:val="ms-MY"/>
              </w:rPr>
            </w:pPr>
            <w:r w:rsidRPr="00956886">
              <w:rPr>
                <w:rFonts w:eastAsia="MS Mincho"/>
                <w:bCs/>
                <w:lang w:val="ms-MY"/>
              </w:rPr>
              <w:t>10</w:t>
            </w:r>
          </w:p>
        </w:tc>
        <w:tc>
          <w:tcPr>
            <w:tcW w:w="1134" w:type="dxa"/>
            <w:shd w:val="clear" w:color="auto" w:fill="auto"/>
            <w:vAlign w:val="center"/>
          </w:tcPr>
          <w:p w:rsidR="002A6238" w:rsidRPr="00956886" w:rsidRDefault="002A6238" w:rsidP="003C3B6F">
            <w:pPr>
              <w:jc w:val="center"/>
              <w:rPr>
                <w:rFonts w:eastAsia="MS Mincho"/>
                <w:bCs/>
                <w:lang w:val="ms-MY"/>
              </w:rPr>
            </w:pPr>
            <w:r w:rsidRPr="00956886">
              <w:rPr>
                <w:rFonts w:eastAsia="MS Mincho"/>
                <w:bCs/>
                <w:lang w:val="ms-MY"/>
              </w:rPr>
              <w:t>20</w:t>
            </w:r>
          </w:p>
        </w:tc>
        <w:tc>
          <w:tcPr>
            <w:tcW w:w="1748" w:type="dxa"/>
            <w:shd w:val="clear" w:color="auto" w:fill="auto"/>
            <w:vAlign w:val="center"/>
          </w:tcPr>
          <w:p w:rsidR="002A6238" w:rsidRPr="00956886" w:rsidRDefault="002A6238" w:rsidP="00956886">
            <w:pPr>
              <w:jc w:val="right"/>
              <w:rPr>
                <w:b/>
              </w:rPr>
            </w:pPr>
            <w:r w:rsidRPr="00956886">
              <w:rPr>
                <w:rFonts w:eastAsia="MS Mincho"/>
                <w:b/>
                <w:bCs/>
                <w:lang w:val="ms-MY"/>
              </w:rPr>
              <w:t>800,000</w:t>
            </w:r>
          </w:p>
        </w:tc>
      </w:tr>
      <w:tr w:rsidR="00E437A7" w:rsidRPr="00E437A7" w:rsidTr="003C3B6F">
        <w:tc>
          <w:tcPr>
            <w:tcW w:w="630" w:type="dxa"/>
            <w:shd w:val="clear" w:color="auto" w:fill="auto"/>
            <w:vAlign w:val="center"/>
          </w:tcPr>
          <w:p w:rsidR="002A6238" w:rsidRPr="00956886" w:rsidRDefault="002A6238" w:rsidP="003C3B6F">
            <w:pPr>
              <w:jc w:val="center"/>
              <w:rPr>
                <w:rFonts w:eastAsia="MS Mincho"/>
                <w:bCs/>
                <w:lang w:val="ms-MY"/>
              </w:rPr>
            </w:pPr>
            <w:r w:rsidRPr="00956886">
              <w:rPr>
                <w:rFonts w:eastAsia="MS Mincho"/>
                <w:bCs/>
                <w:lang w:val="ms-MY"/>
              </w:rPr>
              <w:t>6.</w:t>
            </w:r>
          </w:p>
        </w:tc>
        <w:tc>
          <w:tcPr>
            <w:tcW w:w="2415" w:type="dxa"/>
            <w:shd w:val="clear" w:color="auto" w:fill="auto"/>
            <w:vAlign w:val="center"/>
          </w:tcPr>
          <w:p w:rsidR="002A6238" w:rsidRPr="00956886" w:rsidRDefault="002A6238" w:rsidP="003C3B6F">
            <w:pPr>
              <w:rPr>
                <w:rFonts w:eastAsia="MS Mincho"/>
                <w:bCs/>
                <w:i/>
                <w:lang w:val="ms-MY"/>
              </w:rPr>
            </w:pPr>
            <w:r w:rsidRPr="00956886">
              <w:rPr>
                <w:rFonts w:eastAsia="MS Mincho"/>
                <w:bCs/>
                <w:i/>
                <w:lang w:val="ms-MY"/>
              </w:rPr>
              <w:t>Pelancongan</w:t>
            </w:r>
          </w:p>
        </w:tc>
        <w:tc>
          <w:tcPr>
            <w:tcW w:w="992" w:type="dxa"/>
            <w:vAlign w:val="center"/>
          </w:tcPr>
          <w:p w:rsidR="002A6238" w:rsidRPr="00956886" w:rsidRDefault="002A6238" w:rsidP="003C3B6F">
            <w:pPr>
              <w:jc w:val="center"/>
              <w:rPr>
                <w:rFonts w:eastAsia="MS Mincho"/>
                <w:bCs/>
                <w:lang w:val="ms-MY"/>
              </w:rPr>
            </w:pPr>
            <w:r w:rsidRPr="00956886">
              <w:rPr>
                <w:rFonts w:eastAsia="MS Mincho"/>
                <w:bCs/>
                <w:lang w:val="ms-MY"/>
              </w:rPr>
              <w:t>10</w:t>
            </w:r>
          </w:p>
        </w:tc>
        <w:tc>
          <w:tcPr>
            <w:tcW w:w="879" w:type="dxa"/>
            <w:vAlign w:val="center"/>
          </w:tcPr>
          <w:p w:rsidR="002A6238" w:rsidRPr="00956886" w:rsidRDefault="002A6238" w:rsidP="003C3B6F">
            <w:pPr>
              <w:jc w:val="center"/>
              <w:rPr>
                <w:rFonts w:eastAsia="MS Mincho"/>
                <w:bCs/>
                <w:lang w:val="ms-MY"/>
              </w:rPr>
            </w:pPr>
            <w:r w:rsidRPr="00956886">
              <w:rPr>
                <w:rFonts w:eastAsia="MS Mincho"/>
                <w:bCs/>
                <w:lang w:val="ms-MY"/>
              </w:rPr>
              <w:t>10</w:t>
            </w:r>
          </w:p>
        </w:tc>
        <w:tc>
          <w:tcPr>
            <w:tcW w:w="1134" w:type="dxa"/>
            <w:shd w:val="clear" w:color="auto" w:fill="auto"/>
            <w:vAlign w:val="center"/>
          </w:tcPr>
          <w:p w:rsidR="002A6238" w:rsidRPr="00956886" w:rsidRDefault="002A6238" w:rsidP="003C3B6F">
            <w:pPr>
              <w:jc w:val="center"/>
              <w:rPr>
                <w:rFonts w:eastAsia="MS Mincho"/>
                <w:bCs/>
                <w:lang w:val="ms-MY"/>
              </w:rPr>
            </w:pPr>
            <w:r w:rsidRPr="00956886">
              <w:rPr>
                <w:rFonts w:eastAsia="MS Mincho"/>
                <w:bCs/>
                <w:lang w:val="ms-MY"/>
              </w:rPr>
              <w:t>20</w:t>
            </w:r>
          </w:p>
        </w:tc>
        <w:tc>
          <w:tcPr>
            <w:tcW w:w="1748" w:type="dxa"/>
            <w:shd w:val="clear" w:color="auto" w:fill="auto"/>
            <w:vAlign w:val="center"/>
          </w:tcPr>
          <w:p w:rsidR="002A6238" w:rsidRPr="00956886" w:rsidRDefault="002A6238" w:rsidP="00956886">
            <w:pPr>
              <w:jc w:val="right"/>
              <w:rPr>
                <w:b/>
              </w:rPr>
            </w:pPr>
            <w:r w:rsidRPr="00956886">
              <w:rPr>
                <w:rFonts w:eastAsia="MS Mincho"/>
                <w:b/>
                <w:bCs/>
                <w:lang w:val="ms-MY"/>
              </w:rPr>
              <w:t>800,000</w:t>
            </w:r>
          </w:p>
        </w:tc>
      </w:tr>
      <w:tr w:rsidR="00E437A7" w:rsidRPr="00E437A7" w:rsidTr="003C3B6F">
        <w:tc>
          <w:tcPr>
            <w:tcW w:w="630" w:type="dxa"/>
            <w:shd w:val="clear" w:color="auto" w:fill="auto"/>
            <w:vAlign w:val="center"/>
          </w:tcPr>
          <w:p w:rsidR="002A6238" w:rsidRPr="00956886" w:rsidRDefault="002A6238" w:rsidP="003C3B6F">
            <w:pPr>
              <w:jc w:val="center"/>
              <w:rPr>
                <w:rFonts w:eastAsia="MS Mincho"/>
                <w:bCs/>
                <w:lang w:val="ms-MY"/>
              </w:rPr>
            </w:pPr>
            <w:r w:rsidRPr="00956886">
              <w:rPr>
                <w:rFonts w:eastAsia="MS Mincho"/>
                <w:bCs/>
                <w:lang w:val="ms-MY"/>
              </w:rPr>
              <w:t>7.</w:t>
            </w:r>
          </w:p>
        </w:tc>
        <w:tc>
          <w:tcPr>
            <w:tcW w:w="2415" w:type="dxa"/>
            <w:shd w:val="clear" w:color="auto" w:fill="auto"/>
            <w:vAlign w:val="center"/>
          </w:tcPr>
          <w:p w:rsidR="002A6238" w:rsidRPr="00956886" w:rsidRDefault="002A6238" w:rsidP="003C3B6F">
            <w:pPr>
              <w:rPr>
                <w:rFonts w:eastAsia="MS Mincho"/>
                <w:bCs/>
                <w:i/>
                <w:lang w:val="ms-MY"/>
              </w:rPr>
            </w:pPr>
            <w:r w:rsidRPr="00956886">
              <w:rPr>
                <w:rFonts w:eastAsia="MS Mincho"/>
                <w:bCs/>
                <w:i/>
                <w:lang w:val="ms-MY"/>
              </w:rPr>
              <w:t>ICT</w:t>
            </w:r>
          </w:p>
        </w:tc>
        <w:tc>
          <w:tcPr>
            <w:tcW w:w="992" w:type="dxa"/>
            <w:vAlign w:val="center"/>
          </w:tcPr>
          <w:p w:rsidR="002A6238" w:rsidRPr="00956886" w:rsidRDefault="002A6238" w:rsidP="003C3B6F">
            <w:pPr>
              <w:jc w:val="center"/>
              <w:rPr>
                <w:rFonts w:eastAsia="MS Mincho"/>
                <w:bCs/>
                <w:lang w:val="ms-MY"/>
              </w:rPr>
            </w:pPr>
            <w:r w:rsidRPr="00956886">
              <w:rPr>
                <w:rFonts w:eastAsia="MS Mincho"/>
                <w:bCs/>
                <w:lang w:val="ms-MY"/>
              </w:rPr>
              <w:t>10</w:t>
            </w:r>
          </w:p>
        </w:tc>
        <w:tc>
          <w:tcPr>
            <w:tcW w:w="879" w:type="dxa"/>
            <w:vAlign w:val="center"/>
          </w:tcPr>
          <w:p w:rsidR="002A6238" w:rsidRPr="00956886" w:rsidRDefault="002A6238" w:rsidP="003C3B6F">
            <w:pPr>
              <w:jc w:val="center"/>
              <w:rPr>
                <w:rFonts w:eastAsia="MS Mincho"/>
                <w:bCs/>
                <w:lang w:val="ms-MY"/>
              </w:rPr>
            </w:pPr>
            <w:r w:rsidRPr="00956886">
              <w:rPr>
                <w:rFonts w:eastAsia="MS Mincho"/>
                <w:bCs/>
                <w:lang w:val="ms-MY"/>
              </w:rPr>
              <w:t>10</w:t>
            </w:r>
          </w:p>
        </w:tc>
        <w:tc>
          <w:tcPr>
            <w:tcW w:w="1134" w:type="dxa"/>
            <w:shd w:val="clear" w:color="auto" w:fill="auto"/>
            <w:vAlign w:val="center"/>
          </w:tcPr>
          <w:p w:rsidR="002A6238" w:rsidRPr="00956886" w:rsidRDefault="002A6238" w:rsidP="003C3B6F">
            <w:pPr>
              <w:jc w:val="center"/>
              <w:rPr>
                <w:rFonts w:eastAsia="MS Mincho"/>
                <w:bCs/>
                <w:lang w:val="ms-MY"/>
              </w:rPr>
            </w:pPr>
            <w:r w:rsidRPr="00956886">
              <w:rPr>
                <w:rFonts w:eastAsia="MS Mincho"/>
                <w:bCs/>
                <w:lang w:val="ms-MY"/>
              </w:rPr>
              <w:t>20</w:t>
            </w:r>
          </w:p>
        </w:tc>
        <w:tc>
          <w:tcPr>
            <w:tcW w:w="1748" w:type="dxa"/>
            <w:shd w:val="clear" w:color="auto" w:fill="auto"/>
            <w:vAlign w:val="center"/>
          </w:tcPr>
          <w:p w:rsidR="002A6238" w:rsidRPr="00956886" w:rsidRDefault="002A6238" w:rsidP="00956886">
            <w:pPr>
              <w:jc w:val="right"/>
              <w:rPr>
                <w:b/>
              </w:rPr>
            </w:pPr>
            <w:r w:rsidRPr="00956886">
              <w:rPr>
                <w:rFonts w:eastAsia="MS Mincho"/>
                <w:b/>
                <w:bCs/>
                <w:lang w:val="ms-MY"/>
              </w:rPr>
              <w:t>800,000</w:t>
            </w:r>
          </w:p>
        </w:tc>
      </w:tr>
      <w:tr w:rsidR="00E437A7" w:rsidRPr="00E437A7" w:rsidTr="003C3B6F">
        <w:tc>
          <w:tcPr>
            <w:tcW w:w="630" w:type="dxa"/>
            <w:shd w:val="clear" w:color="auto" w:fill="auto"/>
            <w:vAlign w:val="center"/>
          </w:tcPr>
          <w:p w:rsidR="00CA7A4C" w:rsidRPr="00956886" w:rsidRDefault="00CA7A4C" w:rsidP="003C3B6F">
            <w:pPr>
              <w:jc w:val="center"/>
              <w:rPr>
                <w:rFonts w:eastAsia="MS Mincho"/>
                <w:bCs/>
                <w:lang w:val="ms-MY"/>
              </w:rPr>
            </w:pPr>
            <w:r w:rsidRPr="00956886">
              <w:rPr>
                <w:rFonts w:eastAsia="MS Mincho"/>
                <w:bCs/>
                <w:lang w:val="ms-MY"/>
              </w:rPr>
              <w:t>8.</w:t>
            </w:r>
          </w:p>
        </w:tc>
        <w:tc>
          <w:tcPr>
            <w:tcW w:w="2415" w:type="dxa"/>
            <w:shd w:val="clear" w:color="auto" w:fill="auto"/>
            <w:vAlign w:val="center"/>
          </w:tcPr>
          <w:p w:rsidR="00CA7A4C" w:rsidRPr="00956886" w:rsidRDefault="00061ED1" w:rsidP="003C3B6F">
            <w:pPr>
              <w:rPr>
                <w:rFonts w:eastAsia="MS Mincho"/>
                <w:bCs/>
                <w:i/>
                <w:lang w:val="ms-MY"/>
              </w:rPr>
            </w:pPr>
            <w:r w:rsidRPr="00956886">
              <w:rPr>
                <w:rFonts w:eastAsia="MS Mincho"/>
                <w:bCs/>
                <w:i/>
                <w:lang w:val="ms-MY"/>
              </w:rPr>
              <w:t>Khidmat Profesional</w:t>
            </w:r>
          </w:p>
        </w:tc>
        <w:tc>
          <w:tcPr>
            <w:tcW w:w="992" w:type="dxa"/>
            <w:vAlign w:val="center"/>
          </w:tcPr>
          <w:p w:rsidR="00CA7A4C" w:rsidRPr="00956886" w:rsidRDefault="00491D58" w:rsidP="003C3B6F">
            <w:pPr>
              <w:jc w:val="center"/>
              <w:rPr>
                <w:rFonts w:eastAsia="MS Mincho"/>
                <w:bCs/>
                <w:lang w:val="ms-MY"/>
              </w:rPr>
            </w:pPr>
            <w:r w:rsidRPr="00956886">
              <w:rPr>
                <w:rFonts w:eastAsia="MS Mincho"/>
                <w:bCs/>
                <w:lang w:val="ms-MY"/>
              </w:rPr>
              <w:t>-</w:t>
            </w:r>
          </w:p>
        </w:tc>
        <w:tc>
          <w:tcPr>
            <w:tcW w:w="879" w:type="dxa"/>
            <w:vAlign w:val="center"/>
          </w:tcPr>
          <w:p w:rsidR="00CA7A4C" w:rsidRPr="00956886" w:rsidRDefault="00491D58" w:rsidP="003C3B6F">
            <w:pPr>
              <w:jc w:val="center"/>
              <w:rPr>
                <w:rFonts w:eastAsia="MS Mincho"/>
                <w:bCs/>
                <w:lang w:val="ms-MY"/>
              </w:rPr>
            </w:pPr>
            <w:r w:rsidRPr="00956886">
              <w:rPr>
                <w:rFonts w:eastAsia="MS Mincho"/>
                <w:bCs/>
                <w:lang w:val="ms-MY"/>
              </w:rPr>
              <w:t>5</w:t>
            </w:r>
          </w:p>
        </w:tc>
        <w:tc>
          <w:tcPr>
            <w:tcW w:w="1134" w:type="dxa"/>
            <w:shd w:val="clear" w:color="auto" w:fill="auto"/>
            <w:vAlign w:val="center"/>
          </w:tcPr>
          <w:p w:rsidR="00CA7A4C" w:rsidRPr="00956886" w:rsidRDefault="00491D58" w:rsidP="003C3B6F">
            <w:pPr>
              <w:jc w:val="center"/>
              <w:rPr>
                <w:rFonts w:eastAsia="MS Mincho"/>
                <w:bCs/>
                <w:lang w:val="ms-MY"/>
              </w:rPr>
            </w:pPr>
            <w:r w:rsidRPr="00956886">
              <w:rPr>
                <w:rFonts w:eastAsia="MS Mincho"/>
                <w:bCs/>
                <w:lang w:val="ms-MY"/>
              </w:rPr>
              <w:t>5</w:t>
            </w:r>
          </w:p>
        </w:tc>
        <w:tc>
          <w:tcPr>
            <w:tcW w:w="1748" w:type="dxa"/>
            <w:shd w:val="clear" w:color="auto" w:fill="auto"/>
            <w:vAlign w:val="center"/>
          </w:tcPr>
          <w:p w:rsidR="00CA7A4C" w:rsidRPr="00956886" w:rsidRDefault="00A84642" w:rsidP="00956886">
            <w:pPr>
              <w:jc w:val="right"/>
              <w:rPr>
                <w:rFonts w:eastAsia="MS Mincho"/>
                <w:b/>
                <w:bCs/>
                <w:lang w:val="ms-MY"/>
              </w:rPr>
            </w:pPr>
            <w:r w:rsidRPr="00956886">
              <w:rPr>
                <w:rFonts w:eastAsia="MS Mincho"/>
                <w:b/>
                <w:bCs/>
                <w:lang w:val="ms-MY"/>
              </w:rPr>
              <w:t>200,000</w:t>
            </w:r>
          </w:p>
        </w:tc>
      </w:tr>
      <w:tr w:rsidR="00E437A7" w:rsidRPr="00E437A7" w:rsidTr="003C3B6F">
        <w:tc>
          <w:tcPr>
            <w:tcW w:w="630" w:type="dxa"/>
            <w:shd w:val="clear" w:color="auto" w:fill="auto"/>
            <w:vAlign w:val="center"/>
          </w:tcPr>
          <w:p w:rsidR="00CA7A4C" w:rsidRPr="00956886" w:rsidRDefault="00CA7A4C" w:rsidP="003C3B6F">
            <w:pPr>
              <w:jc w:val="center"/>
              <w:rPr>
                <w:rFonts w:eastAsia="MS Mincho"/>
                <w:bCs/>
                <w:lang w:val="ms-MY"/>
              </w:rPr>
            </w:pPr>
            <w:r w:rsidRPr="00956886">
              <w:rPr>
                <w:rFonts w:eastAsia="MS Mincho"/>
                <w:bCs/>
                <w:lang w:val="ms-MY"/>
              </w:rPr>
              <w:t>9.</w:t>
            </w:r>
          </w:p>
        </w:tc>
        <w:tc>
          <w:tcPr>
            <w:tcW w:w="2415" w:type="dxa"/>
            <w:shd w:val="clear" w:color="auto" w:fill="auto"/>
            <w:vAlign w:val="center"/>
          </w:tcPr>
          <w:p w:rsidR="00CA7A4C" w:rsidRPr="00956886" w:rsidRDefault="00491D58" w:rsidP="003C3B6F">
            <w:pPr>
              <w:rPr>
                <w:rFonts w:eastAsia="MS Mincho"/>
                <w:bCs/>
                <w:i/>
                <w:lang w:val="ms-MY"/>
              </w:rPr>
            </w:pPr>
            <w:r w:rsidRPr="00956886">
              <w:rPr>
                <w:rFonts w:eastAsia="MS Mincho"/>
                <w:bCs/>
                <w:i/>
                <w:lang w:val="ms-MY"/>
              </w:rPr>
              <w:t>Penjagaan kesihatan</w:t>
            </w:r>
          </w:p>
        </w:tc>
        <w:tc>
          <w:tcPr>
            <w:tcW w:w="992" w:type="dxa"/>
            <w:vAlign w:val="center"/>
          </w:tcPr>
          <w:p w:rsidR="00CA7A4C" w:rsidRPr="00956886" w:rsidRDefault="00491D58" w:rsidP="003C3B6F">
            <w:pPr>
              <w:jc w:val="center"/>
              <w:rPr>
                <w:rFonts w:eastAsia="MS Mincho"/>
                <w:bCs/>
                <w:lang w:val="ms-MY"/>
              </w:rPr>
            </w:pPr>
            <w:r w:rsidRPr="00956886">
              <w:rPr>
                <w:rFonts w:eastAsia="MS Mincho"/>
                <w:bCs/>
                <w:lang w:val="ms-MY"/>
              </w:rPr>
              <w:t>-</w:t>
            </w:r>
          </w:p>
        </w:tc>
        <w:tc>
          <w:tcPr>
            <w:tcW w:w="879" w:type="dxa"/>
            <w:vAlign w:val="center"/>
          </w:tcPr>
          <w:p w:rsidR="00CA7A4C" w:rsidRPr="00956886" w:rsidRDefault="00491D58" w:rsidP="003C3B6F">
            <w:pPr>
              <w:jc w:val="center"/>
              <w:rPr>
                <w:rFonts w:eastAsia="MS Mincho"/>
                <w:bCs/>
                <w:lang w:val="ms-MY"/>
              </w:rPr>
            </w:pPr>
            <w:r w:rsidRPr="00956886">
              <w:rPr>
                <w:rFonts w:eastAsia="MS Mincho"/>
                <w:bCs/>
                <w:lang w:val="ms-MY"/>
              </w:rPr>
              <w:t>5</w:t>
            </w:r>
          </w:p>
        </w:tc>
        <w:tc>
          <w:tcPr>
            <w:tcW w:w="1134" w:type="dxa"/>
            <w:shd w:val="clear" w:color="auto" w:fill="auto"/>
            <w:vAlign w:val="center"/>
          </w:tcPr>
          <w:p w:rsidR="00CA7A4C" w:rsidRPr="00956886" w:rsidRDefault="00491D58" w:rsidP="003C3B6F">
            <w:pPr>
              <w:jc w:val="center"/>
              <w:rPr>
                <w:rFonts w:eastAsia="MS Mincho"/>
                <w:bCs/>
                <w:lang w:val="ms-MY"/>
              </w:rPr>
            </w:pPr>
            <w:r w:rsidRPr="00956886">
              <w:rPr>
                <w:rFonts w:eastAsia="MS Mincho"/>
                <w:bCs/>
                <w:lang w:val="ms-MY"/>
              </w:rPr>
              <w:t>5</w:t>
            </w:r>
          </w:p>
        </w:tc>
        <w:tc>
          <w:tcPr>
            <w:tcW w:w="1748" w:type="dxa"/>
            <w:shd w:val="clear" w:color="auto" w:fill="auto"/>
            <w:vAlign w:val="center"/>
          </w:tcPr>
          <w:p w:rsidR="00CA7A4C" w:rsidRPr="00956886" w:rsidRDefault="00A84642" w:rsidP="00956886">
            <w:pPr>
              <w:jc w:val="right"/>
              <w:rPr>
                <w:rFonts w:eastAsia="MS Mincho"/>
                <w:b/>
                <w:bCs/>
                <w:lang w:val="ms-MY"/>
              </w:rPr>
            </w:pPr>
            <w:r w:rsidRPr="00956886">
              <w:rPr>
                <w:rFonts w:eastAsia="MS Mincho"/>
                <w:b/>
                <w:bCs/>
                <w:lang w:val="ms-MY"/>
              </w:rPr>
              <w:t>200,000</w:t>
            </w:r>
          </w:p>
        </w:tc>
      </w:tr>
      <w:tr w:rsidR="00E437A7" w:rsidRPr="00E437A7" w:rsidTr="003C3B6F">
        <w:tc>
          <w:tcPr>
            <w:tcW w:w="3045" w:type="dxa"/>
            <w:gridSpan w:val="2"/>
            <w:shd w:val="clear" w:color="auto" w:fill="auto"/>
            <w:vAlign w:val="center"/>
          </w:tcPr>
          <w:p w:rsidR="008C1FD1" w:rsidRPr="00956886" w:rsidRDefault="008C1FD1" w:rsidP="003C3B6F">
            <w:pPr>
              <w:jc w:val="center"/>
              <w:rPr>
                <w:rFonts w:eastAsia="MS Mincho"/>
                <w:b/>
                <w:bCs/>
                <w:lang w:val="ms-MY"/>
              </w:rPr>
            </w:pPr>
            <w:r w:rsidRPr="00956886">
              <w:rPr>
                <w:rFonts w:eastAsia="MS Mincho"/>
                <w:b/>
                <w:bCs/>
                <w:lang w:val="ms-MY"/>
              </w:rPr>
              <w:t>Jumlah</w:t>
            </w:r>
          </w:p>
        </w:tc>
        <w:tc>
          <w:tcPr>
            <w:tcW w:w="992" w:type="dxa"/>
            <w:vAlign w:val="center"/>
          </w:tcPr>
          <w:p w:rsidR="008C1FD1" w:rsidRPr="00956886" w:rsidRDefault="00491D58" w:rsidP="003C3B6F">
            <w:pPr>
              <w:jc w:val="center"/>
              <w:rPr>
                <w:rFonts w:eastAsia="MS Mincho"/>
                <w:b/>
                <w:bCs/>
                <w:lang w:val="ms-MY"/>
              </w:rPr>
            </w:pPr>
            <w:r w:rsidRPr="00956886">
              <w:rPr>
                <w:rFonts w:eastAsia="MS Mincho"/>
                <w:b/>
                <w:bCs/>
                <w:lang w:val="ms-MY"/>
              </w:rPr>
              <w:t>7</w:t>
            </w:r>
            <w:r w:rsidR="00CA7A4C" w:rsidRPr="00956886">
              <w:rPr>
                <w:rFonts w:eastAsia="MS Mincho"/>
                <w:b/>
                <w:bCs/>
                <w:lang w:val="ms-MY"/>
              </w:rPr>
              <w:t>0</w:t>
            </w:r>
          </w:p>
        </w:tc>
        <w:tc>
          <w:tcPr>
            <w:tcW w:w="879" w:type="dxa"/>
            <w:vAlign w:val="center"/>
          </w:tcPr>
          <w:p w:rsidR="008C1FD1" w:rsidRPr="00956886" w:rsidRDefault="00491D58" w:rsidP="003C3B6F">
            <w:pPr>
              <w:jc w:val="center"/>
              <w:rPr>
                <w:rFonts w:eastAsia="MS Mincho"/>
                <w:b/>
                <w:bCs/>
                <w:lang w:val="ms-MY"/>
              </w:rPr>
            </w:pPr>
            <w:r w:rsidRPr="00956886">
              <w:rPr>
                <w:rFonts w:eastAsia="MS Mincho"/>
                <w:b/>
                <w:bCs/>
                <w:lang w:val="ms-MY"/>
              </w:rPr>
              <w:t>8</w:t>
            </w:r>
            <w:r w:rsidR="00CA7A4C" w:rsidRPr="00956886">
              <w:rPr>
                <w:rFonts w:eastAsia="MS Mincho"/>
                <w:b/>
                <w:bCs/>
                <w:lang w:val="ms-MY"/>
              </w:rPr>
              <w:t>0</w:t>
            </w:r>
          </w:p>
        </w:tc>
        <w:tc>
          <w:tcPr>
            <w:tcW w:w="1134" w:type="dxa"/>
            <w:shd w:val="clear" w:color="auto" w:fill="auto"/>
            <w:vAlign w:val="center"/>
          </w:tcPr>
          <w:p w:rsidR="008C1FD1" w:rsidRPr="00956886" w:rsidRDefault="00491D58" w:rsidP="003C3B6F">
            <w:pPr>
              <w:jc w:val="center"/>
              <w:rPr>
                <w:rFonts w:eastAsia="MS Mincho"/>
                <w:b/>
                <w:bCs/>
                <w:lang w:val="ms-MY"/>
              </w:rPr>
            </w:pPr>
            <w:r w:rsidRPr="00956886">
              <w:rPr>
                <w:rFonts w:eastAsia="MS Mincho"/>
                <w:b/>
                <w:bCs/>
                <w:lang w:val="ms-MY"/>
              </w:rPr>
              <w:t>150</w:t>
            </w:r>
          </w:p>
        </w:tc>
        <w:tc>
          <w:tcPr>
            <w:tcW w:w="1748" w:type="dxa"/>
            <w:shd w:val="clear" w:color="auto" w:fill="auto"/>
            <w:vAlign w:val="center"/>
          </w:tcPr>
          <w:p w:rsidR="008C1FD1" w:rsidRPr="00956886" w:rsidRDefault="00342E75" w:rsidP="00956886">
            <w:pPr>
              <w:jc w:val="right"/>
              <w:rPr>
                <w:rFonts w:eastAsia="MS Mincho"/>
                <w:b/>
                <w:bCs/>
                <w:lang w:val="ms-MY"/>
              </w:rPr>
            </w:pPr>
            <w:r w:rsidRPr="00956886">
              <w:rPr>
                <w:rFonts w:eastAsia="MS Mincho"/>
                <w:b/>
                <w:bCs/>
                <w:lang w:val="ms-MY"/>
              </w:rPr>
              <w:t>6</w:t>
            </w:r>
            <w:r w:rsidR="008C1FD1" w:rsidRPr="00956886">
              <w:rPr>
                <w:rFonts w:eastAsia="MS Mincho"/>
                <w:b/>
                <w:bCs/>
                <w:lang w:val="ms-MY"/>
              </w:rPr>
              <w:t>,000,000</w:t>
            </w:r>
          </w:p>
        </w:tc>
      </w:tr>
    </w:tbl>
    <w:p w:rsidR="008C1FD1" w:rsidRDefault="00142C40" w:rsidP="00491D58">
      <w:pPr>
        <w:ind w:left="720"/>
        <w:jc w:val="both"/>
        <w:rPr>
          <w:b/>
          <w:bCs/>
          <w:lang w:val="ms-MY"/>
        </w:rPr>
      </w:pPr>
      <w:r>
        <w:rPr>
          <w:b/>
          <w:bCs/>
          <w:lang w:val="ms-MY"/>
        </w:rPr>
        <w:tab/>
      </w:r>
      <w:r w:rsidR="0012116A">
        <w:rPr>
          <w:b/>
          <w:i/>
          <w:color w:val="FF0000"/>
          <w:lang w:val="ms-MY"/>
        </w:rPr>
        <w:t>**Nota: S</w:t>
      </w:r>
      <w:r w:rsidRPr="00CF543A">
        <w:rPr>
          <w:b/>
          <w:i/>
          <w:color w:val="FF0000"/>
          <w:lang w:val="ms-MY"/>
        </w:rPr>
        <w:t>epertimana diluluskan oleh Mesyuarat BOM Bil</w:t>
      </w:r>
      <w:r w:rsidR="0012116A">
        <w:rPr>
          <w:b/>
          <w:i/>
          <w:color w:val="FF0000"/>
          <w:lang w:val="ms-MY"/>
        </w:rPr>
        <w:t>.</w:t>
      </w:r>
      <w:r w:rsidRPr="00CF543A">
        <w:rPr>
          <w:b/>
          <w:i/>
          <w:color w:val="FF0000"/>
          <w:lang w:val="ms-MY"/>
        </w:rPr>
        <w:t xml:space="preserve"> 112/2018</w:t>
      </w:r>
    </w:p>
    <w:p w:rsidR="008C1FD1" w:rsidRDefault="008C1FD1" w:rsidP="00587C3D">
      <w:pPr>
        <w:jc w:val="both"/>
        <w:rPr>
          <w:bCs/>
          <w:lang w:val="ms-MY"/>
        </w:rPr>
      </w:pPr>
    </w:p>
    <w:p w:rsidR="003D7B3A" w:rsidRPr="003D7B3A" w:rsidRDefault="007550D7" w:rsidP="007550D7">
      <w:pPr>
        <w:ind w:left="1440" w:hanging="731"/>
        <w:jc w:val="both"/>
        <w:rPr>
          <w:bCs/>
          <w:lang w:val="ms-MY"/>
        </w:rPr>
      </w:pPr>
      <w:r>
        <w:rPr>
          <w:bCs/>
          <w:lang w:val="ms-MY"/>
        </w:rPr>
        <w:t>4.6</w:t>
      </w:r>
      <w:r>
        <w:rPr>
          <w:bCs/>
          <w:lang w:val="ms-MY"/>
        </w:rPr>
        <w:tab/>
      </w:r>
      <w:r w:rsidR="003D5AA8">
        <w:rPr>
          <w:bCs/>
          <w:lang w:val="ms-MY"/>
        </w:rPr>
        <w:t>P</w:t>
      </w:r>
      <w:r w:rsidR="003D7B3A" w:rsidRPr="00D13799">
        <w:rPr>
          <w:bCs/>
          <w:lang w:val="ms-MY"/>
        </w:rPr>
        <w:t xml:space="preserve">embekal </w:t>
      </w:r>
      <w:r w:rsidR="00342E75">
        <w:rPr>
          <w:bCs/>
          <w:lang w:val="ms-MY"/>
        </w:rPr>
        <w:t>perkhidmatan</w:t>
      </w:r>
      <w:r w:rsidR="003D7B3A" w:rsidRPr="00D13799">
        <w:rPr>
          <w:bCs/>
          <w:lang w:val="ms-MY"/>
        </w:rPr>
        <w:t xml:space="preserve"> </w:t>
      </w:r>
      <w:r w:rsidR="000F41BA">
        <w:rPr>
          <w:bCs/>
          <w:lang w:val="ms-MY"/>
        </w:rPr>
        <w:t xml:space="preserve">MPC </w:t>
      </w:r>
      <w:r w:rsidR="003D7B3A">
        <w:rPr>
          <w:bCs/>
          <w:lang w:val="ms-MY"/>
        </w:rPr>
        <w:t xml:space="preserve"> </w:t>
      </w:r>
      <w:r w:rsidR="003D5AA8">
        <w:rPr>
          <w:bCs/>
          <w:lang w:val="ms-MY"/>
        </w:rPr>
        <w:t>akan digunakan dalam pelaksanaan</w:t>
      </w:r>
      <w:r w:rsidR="00E25DC8">
        <w:rPr>
          <w:bCs/>
          <w:lang w:val="ms-MY"/>
        </w:rPr>
        <w:t xml:space="preserve"> aktiviti </w:t>
      </w:r>
      <w:r w:rsidR="00E437A7">
        <w:rPr>
          <w:bCs/>
          <w:lang w:val="ms-MY"/>
        </w:rPr>
        <w:t xml:space="preserve">diagnostik </w:t>
      </w:r>
      <w:r w:rsidR="00E25DC8">
        <w:rPr>
          <w:bCs/>
          <w:lang w:val="ms-MY"/>
        </w:rPr>
        <w:t>dan</w:t>
      </w:r>
      <w:r w:rsidR="003D5AA8">
        <w:rPr>
          <w:bCs/>
          <w:lang w:val="ms-MY"/>
        </w:rPr>
        <w:t xml:space="preserve"> intervensi</w:t>
      </w:r>
      <w:r w:rsidR="00E25DC8">
        <w:rPr>
          <w:bCs/>
          <w:lang w:val="ms-MY"/>
        </w:rPr>
        <w:t>. K</w:t>
      </w:r>
      <w:r w:rsidR="003D7B3A">
        <w:rPr>
          <w:bCs/>
          <w:lang w:val="ms-MY"/>
        </w:rPr>
        <w:t xml:space="preserve">adar </w:t>
      </w:r>
      <w:r w:rsidR="00024EB9">
        <w:rPr>
          <w:bCs/>
          <w:lang w:val="ms-MY"/>
        </w:rPr>
        <w:t xml:space="preserve">pakej bayaran </w:t>
      </w:r>
      <w:r w:rsidR="003D7B3A">
        <w:rPr>
          <w:bCs/>
          <w:lang w:val="ms-MY"/>
        </w:rPr>
        <w:t xml:space="preserve">yuran </w:t>
      </w:r>
      <w:r w:rsidR="003D7B3A" w:rsidRPr="00D13799">
        <w:rPr>
          <w:bCs/>
          <w:lang w:val="ms-MY"/>
        </w:rPr>
        <w:t>profesional</w:t>
      </w:r>
      <w:r w:rsidR="00024EB9">
        <w:rPr>
          <w:bCs/>
          <w:lang w:val="ms-MY"/>
        </w:rPr>
        <w:t xml:space="preserve"> meliputi </w:t>
      </w:r>
      <w:r w:rsidR="003D7B3A" w:rsidRPr="00D13799">
        <w:rPr>
          <w:bCs/>
          <w:lang w:val="ms-MY"/>
        </w:rPr>
        <w:t>penginapan penceramah</w:t>
      </w:r>
      <w:r w:rsidR="00024EB9">
        <w:rPr>
          <w:bCs/>
          <w:lang w:val="ms-MY"/>
        </w:rPr>
        <w:t xml:space="preserve"> dan </w:t>
      </w:r>
      <w:r w:rsidR="003D7B3A" w:rsidRPr="00D13799">
        <w:rPr>
          <w:bCs/>
          <w:lang w:val="ms-MY"/>
        </w:rPr>
        <w:t xml:space="preserve">tambang pengangkutan (pergi dan balik) ke tempat program. </w:t>
      </w:r>
      <w:r w:rsidR="004E0109">
        <w:rPr>
          <w:bCs/>
          <w:lang w:val="ms-MY"/>
        </w:rPr>
        <w:t>K</w:t>
      </w:r>
      <w:r w:rsidR="003D7B3A" w:rsidRPr="00D13799">
        <w:rPr>
          <w:bCs/>
          <w:lang w:val="ms-MY"/>
        </w:rPr>
        <w:t xml:space="preserve">adar bayaran </w:t>
      </w:r>
      <w:r w:rsidR="00202F83">
        <w:rPr>
          <w:bCs/>
          <w:lang w:val="ms-MY"/>
        </w:rPr>
        <w:t xml:space="preserve">adalah sama sepertimana yang telah diluluskan oleh pihak pengurusan MPC </w:t>
      </w:r>
      <w:r w:rsidR="003D7B3A" w:rsidRPr="00D13799">
        <w:rPr>
          <w:bCs/>
          <w:lang w:val="ms-MY"/>
        </w:rPr>
        <w:t xml:space="preserve">seperti di </w:t>
      </w:r>
      <w:r w:rsidR="00E90EDC">
        <w:rPr>
          <w:b/>
          <w:bCs/>
          <w:u w:val="single"/>
          <w:lang w:val="ms-MY"/>
        </w:rPr>
        <w:t>Lampiran 3</w:t>
      </w:r>
      <w:r w:rsidR="003D7B3A" w:rsidRPr="00D13799">
        <w:rPr>
          <w:b/>
          <w:bCs/>
          <w:u w:val="single"/>
          <w:lang w:val="ms-MY"/>
        </w:rPr>
        <w:t>.</w:t>
      </w:r>
    </w:p>
    <w:p w:rsidR="003D7B3A" w:rsidRDefault="003D7B3A" w:rsidP="003D7B3A">
      <w:pPr>
        <w:pStyle w:val="ListParagraph"/>
        <w:rPr>
          <w:bCs/>
          <w:lang w:val="ms-MY"/>
        </w:rPr>
      </w:pPr>
    </w:p>
    <w:p w:rsidR="007E39AE" w:rsidRDefault="007550D7" w:rsidP="007550D7">
      <w:pPr>
        <w:ind w:left="1440" w:hanging="720"/>
        <w:jc w:val="both"/>
        <w:rPr>
          <w:bCs/>
          <w:lang w:val="ms-MY"/>
        </w:rPr>
      </w:pPr>
      <w:r>
        <w:rPr>
          <w:bCs/>
          <w:lang w:val="ms-MY"/>
        </w:rPr>
        <w:t>4.7</w:t>
      </w:r>
      <w:r>
        <w:rPr>
          <w:bCs/>
          <w:lang w:val="ms-MY"/>
        </w:rPr>
        <w:tab/>
      </w:r>
      <w:r w:rsidR="00E437A7">
        <w:rPr>
          <w:bCs/>
          <w:lang w:val="ms-MY"/>
        </w:rPr>
        <w:t xml:space="preserve">Pelaksanaan </w:t>
      </w:r>
      <w:r w:rsidR="003D5AA8">
        <w:rPr>
          <w:bCs/>
          <w:lang w:val="ms-MY"/>
        </w:rPr>
        <w:t>pra-diagnostik</w:t>
      </w:r>
      <w:r w:rsidR="00E437A7">
        <w:rPr>
          <w:bCs/>
          <w:lang w:val="ms-MY"/>
        </w:rPr>
        <w:t xml:space="preserve"> (Fasa 1)</w:t>
      </w:r>
      <w:r w:rsidR="003D5AA8">
        <w:rPr>
          <w:bCs/>
          <w:lang w:val="ms-MY"/>
        </w:rPr>
        <w:t xml:space="preserve"> dan </w:t>
      </w:r>
      <w:r w:rsidR="00E437A7">
        <w:rPr>
          <w:bCs/>
          <w:lang w:val="ms-MY"/>
        </w:rPr>
        <w:t>post-</w:t>
      </w:r>
      <w:r w:rsidR="003D5AA8">
        <w:rPr>
          <w:bCs/>
          <w:lang w:val="ms-MY"/>
        </w:rPr>
        <w:t xml:space="preserve">diagnostik akan dilaksanakan oleh MPC </w:t>
      </w:r>
      <w:r w:rsidR="00C62EDA">
        <w:rPr>
          <w:bCs/>
          <w:lang w:val="ms-MY"/>
        </w:rPr>
        <w:t xml:space="preserve"> dan/atau pembekal </w:t>
      </w:r>
      <w:r w:rsidR="003C3B6F">
        <w:rPr>
          <w:bCs/>
          <w:lang w:val="ms-MY"/>
        </w:rPr>
        <w:t xml:space="preserve">perkhidmatan </w:t>
      </w:r>
      <w:r w:rsidR="007E39AE" w:rsidRPr="003D7B3A">
        <w:rPr>
          <w:bCs/>
          <w:lang w:val="ms-MY"/>
        </w:rPr>
        <w:t xml:space="preserve">bagi </w:t>
      </w:r>
      <w:r w:rsidR="00CA7A4C">
        <w:rPr>
          <w:bCs/>
          <w:lang w:val="ms-MY"/>
        </w:rPr>
        <w:t>semua 1</w:t>
      </w:r>
      <w:r w:rsidR="00827D8D" w:rsidRPr="003D7B3A">
        <w:rPr>
          <w:bCs/>
          <w:lang w:val="ms-MY"/>
        </w:rPr>
        <w:t>5</w:t>
      </w:r>
      <w:r w:rsidR="00CA7A4C">
        <w:rPr>
          <w:bCs/>
          <w:lang w:val="ms-MY"/>
        </w:rPr>
        <w:t>0</w:t>
      </w:r>
      <w:r w:rsidR="00827D8D" w:rsidRPr="003D7B3A">
        <w:rPr>
          <w:bCs/>
          <w:lang w:val="ms-MY"/>
        </w:rPr>
        <w:t xml:space="preserve"> s</w:t>
      </w:r>
      <w:r w:rsidR="007E39AE" w:rsidRPr="003D7B3A">
        <w:rPr>
          <w:bCs/>
          <w:lang w:val="ms-MY"/>
        </w:rPr>
        <w:t>yarikat</w:t>
      </w:r>
      <w:r w:rsidR="009528F4">
        <w:rPr>
          <w:bCs/>
          <w:lang w:val="ms-MY"/>
        </w:rPr>
        <w:t>.</w:t>
      </w:r>
      <w:r w:rsidR="007E39AE" w:rsidRPr="003D7B3A">
        <w:rPr>
          <w:bCs/>
          <w:lang w:val="ms-MY"/>
        </w:rPr>
        <w:t xml:space="preserve"> </w:t>
      </w:r>
      <w:r w:rsidR="00827D8D" w:rsidRPr="003D7B3A">
        <w:rPr>
          <w:bCs/>
          <w:lang w:val="ms-MY"/>
        </w:rPr>
        <w:t xml:space="preserve"> </w:t>
      </w:r>
    </w:p>
    <w:p w:rsidR="003D7B3A" w:rsidRPr="00956886" w:rsidRDefault="003D7B3A" w:rsidP="003D7B3A">
      <w:pPr>
        <w:pStyle w:val="ListParagraph"/>
        <w:rPr>
          <w:bCs/>
          <w:lang w:val="ms-MY"/>
        </w:rPr>
      </w:pPr>
    </w:p>
    <w:p w:rsidR="00E25DC8" w:rsidRDefault="007550D7" w:rsidP="007550D7">
      <w:pPr>
        <w:ind w:left="1440" w:hanging="720"/>
        <w:jc w:val="both"/>
        <w:rPr>
          <w:bCs/>
          <w:lang w:val="ms-MY"/>
        </w:rPr>
      </w:pPr>
      <w:r w:rsidRPr="00956886">
        <w:rPr>
          <w:bCs/>
          <w:lang w:val="ms-MY"/>
        </w:rPr>
        <w:t>4.8</w:t>
      </w:r>
      <w:r w:rsidRPr="00956886">
        <w:rPr>
          <w:bCs/>
          <w:lang w:val="ms-MY"/>
        </w:rPr>
        <w:tab/>
      </w:r>
      <w:r w:rsidR="00E25DC8" w:rsidRPr="00956886">
        <w:rPr>
          <w:bCs/>
          <w:lang w:val="ms-MY"/>
        </w:rPr>
        <w:t>Baki p</w:t>
      </w:r>
      <w:r w:rsidR="007E39AE" w:rsidRPr="00956886">
        <w:rPr>
          <w:bCs/>
          <w:lang w:val="ms-MY"/>
        </w:rPr>
        <w:t>eruntukan</w:t>
      </w:r>
      <w:r w:rsidR="00E437A7" w:rsidRPr="00956886">
        <w:rPr>
          <w:bCs/>
          <w:lang w:val="ms-MY"/>
        </w:rPr>
        <w:t xml:space="preserve"> bagi setiap aktiviti</w:t>
      </w:r>
      <w:r w:rsidR="007E39AE" w:rsidRPr="00956886">
        <w:rPr>
          <w:bCs/>
          <w:lang w:val="ms-MY"/>
        </w:rPr>
        <w:t xml:space="preserve"> </w:t>
      </w:r>
      <w:r w:rsidR="00560030" w:rsidRPr="00956886">
        <w:rPr>
          <w:bCs/>
          <w:lang w:val="ms-MY"/>
        </w:rPr>
        <w:t xml:space="preserve">(setelah ditolak </w:t>
      </w:r>
      <w:r w:rsidR="00E437A7" w:rsidRPr="00956886">
        <w:rPr>
          <w:bCs/>
          <w:lang w:val="ms-MY"/>
        </w:rPr>
        <w:t>bayaran kepada pembekal</w:t>
      </w:r>
      <w:r w:rsidR="00560030" w:rsidRPr="00956886">
        <w:rPr>
          <w:bCs/>
          <w:lang w:val="ms-MY"/>
        </w:rPr>
        <w:t xml:space="preserve">) </w:t>
      </w:r>
      <w:r w:rsidR="00E25DC8" w:rsidRPr="00956886">
        <w:rPr>
          <w:bCs/>
          <w:lang w:val="ms-MY"/>
        </w:rPr>
        <w:t xml:space="preserve">akan dipohon </w:t>
      </w:r>
      <w:r w:rsidR="00E437A7" w:rsidRPr="00956886">
        <w:rPr>
          <w:bCs/>
          <w:lang w:val="ms-MY"/>
        </w:rPr>
        <w:t xml:space="preserve">oleh pejabat wilayah berkaitan </w:t>
      </w:r>
      <w:r w:rsidR="00E25DC8" w:rsidRPr="00956886">
        <w:rPr>
          <w:bCs/>
          <w:lang w:val="ms-MY"/>
        </w:rPr>
        <w:t xml:space="preserve">untuk </w:t>
      </w:r>
      <w:r w:rsidR="00560030" w:rsidRPr="00956886">
        <w:rPr>
          <w:bCs/>
          <w:lang w:val="ms-MY"/>
        </w:rPr>
        <w:t>dijadikan sebagai yuran pengurusan</w:t>
      </w:r>
      <w:r w:rsidR="00560030" w:rsidRPr="00E437A7">
        <w:rPr>
          <w:bCs/>
          <w:color w:val="FF0000"/>
          <w:lang w:val="ms-MY"/>
        </w:rPr>
        <w:t>.</w:t>
      </w:r>
      <w:r w:rsidR="00560030">
        <w:rPr>
          <w:bCs/>
          <w:lang w:val="ms-MY"/>
        </w:rPr>
        <w:t xml:space="preserve"> Aktiviti tersebut meliputi pra-diagnostik,  intervensi, post-diagnostik dan lain-lain aktiviti.  </w:t>
      </w:r>
    </w:p>
    <w:p w:rsidR="00E25DC8" w:rsidRDefault="00E25DC8" w:rsidP="00E25DC8">
      <w:pPr>
        <w:pStyle w:val="ListParagraph"/>
        <w:rPr>
          <w:bCs/>
          <w:lang w:val="ms-MY"/>
        </w:rPr>
      </w:pPr>
    </w:p>
    <w:p w:rsidR="007E39AE" w:rsidRDefault="007550D7" w:rsidP="007550D7">
      <w:pPr>
        <w:ind w:left="1440" w:hanging="720"/>
        <w:jc w:val="both"/>
        <w:rPr>
          <w:bCs/>
          <w:lang w:val="ms-MY"/>
        </w:rPr>
      </w:pPr>
      <w:r>
        <w:rPr>
          <w:bCs/>
          <w:lang w:val="ms-MY"/>
        </w:rPr>
        <w:lastRenderedPageBreak/>
        <w:t>4.9</w:t>
      </w:r>
      <w:r>
        <w:rPr>
          <w:bCs/>
          <w:lang w:val="ms-MY"/>
        </w:rPr>
        <w:tab/>
      </w:r>
      <w:r w:rsidR="00E25DC8">
        <w:rPr>
          <w:bCs/>
          <w:lang w:val="ms-MY"/>
        </w:rPr>
        <w:t>Bagi tujuan mengawal tahap perbelanjaan peruntukan skim ini,</w:t>
      </w:r>
      <w:r w:rsidR="00560030">
        <w:rPr>
          <w:bCs/>
          <w:lang w:val="ms-MY"/>
        </w:rPr>
        <w:t xml:space="preserve"> tuntutan</w:t>
      </w:r>
      <w:r w:rsidR="00E25DC8">
        <w:rPr>
          <w:bCs/>
          <w:lang w:val="ms-MY"/>
        </w:rPr>
        <w:t xml:space="preserve"> </w:t>
      </w:r>
      <w:r w:rsidR="00560030">
        <w:rPr>
          <w:bCs/>
          <w:lang w:val="ms-MY"/>
        </w:rPr>
        <w:t>yuran pengurusan</w:t>
      </w:r>
      <w:r w:rsidR="00E25DC8">
        <w:rPr>
          <w:bCs/>
          <w:lang w:val="ms-MY"/>
        </w:rPr>
        <w:t xml:space="preserve"> secara berfasa akan dilaksanakan </w:t>
      </w:r>
      <w:r w:rsidR="00DF099F">
        <w:rPr>
          <w:bCs/>
          <w:lang w:val="ms-MY"/>
        </w:rPr>
        <w:t xml:space="preserve">iaitu </w:t>
      </w:r>
      <w:r w:rsidR="00C03ED5">
        <w:rPr>
          <w:bCs/>
          <w:lang w:val="ms-MY"/>
        </w:rPr>
        <w:t xml:space="preserve">setelah </w:t>
      </w:r>
      <w:r w:rsidR="00E25DC8">
        <w:rPr>
          <w:bCs/>
          <w:lang w:val="ms-MY"/>
        </w:rPr>
        <w:t>aktiviti berkaitan disempurnakan</w:t>
      </w:r>
      <w:r w:rsidR="00342E75">
        <w:rPr>
          <w:bCs/>
          <w:lang w:val="ms-MY"/>
        </w:rPr>
        <w:t>, tuntutan</w:t>
      </w:r>
      <w:r w:rsidR="00DF099F">
        <w:rPr>
          <w:bCs/>
          <w:lang w:val="ms-MY"/>
        </w:rPr>
        <w:t xml:space="preserve"> kontra hasil akan dikemukakan kepada Bahagian Kewangan</w:t>
      </w:r>
      <w:r w:rsidR="009305C6">
        <w:rPr>
          <w:bCs/>
          <w:lang w:val="ms-MY"/>
        </w:rPr>
        <w:t xml:space="preserve"> me</w:t>
      </w:r>
      <w:r>
        <w:rPr>
          <w:bCs/>
          <w:lang w:val="ms-MY"/>
        </w:rPr>
        <w:t>n</w:t>
      </w:r>
      <w:r w:rsidR="009305C6">
        <w:rPr>
          <w:bCs/>
          <w:lang w:val="ms-MY"/>
        </w:rPr>
        <w:t xml:space="preserve">gikut prosedur </w:t>
      </w:r>
      <w:r w:rsidR="00C723A5">
        <w:rPr>
          <w:bCs/>
          <w:lang w:val="ms-MY"/>
        </w:rPr>
        <w:t xml:space="preserve">yang </w:t>
      </w:r>
      <w:r w:rsidR="009305C6">
        <w:rPr>
          <w:bCs/>
          <w:lang w:val="ms-MY"/>
        </w:rPr>
        <w:t>ditetapkan</w:t>
      </w:r>
      <w:r w:rsidR="00E25DC8">
        <w:rPr>
          <w:bCs/>
          <w:lang w:val="ms-MY"/>
        </w:rPr>
        <w:t>.</w:t>
      </w:r>
    </w:p>
    <w:p w:rsidR="003D7B3A" w:rsidRDefault="003D7B3A" w:rsidP="003D7B3A">
      <w:pPr>
        <w:pStyle w:val="ListParagraph"/>
        <w:rPr>
          <w:bCs/>
          <w:lang w:val="ms-MY"/>
        </w:rPr>
      </w:pPr>
    </w:p>
    <w:p w:rsidR="00827D8D" w:rsidRDefault="007550D7" w:rsidP="007550D7">
      <w:pPr>
        <w:ind w:left="1440" w:hanging="720"/>
        <w:jc w:val="both"/>
        <w:rPr>
          <w:bCs/>
          <w:lang w:val="ms-MY"/>
        </w:rPr>
      </w:pPr>
      <w:r>
        <w:rPr>
          <w:bCs/>
          <w:lang w:val="ms-MY"/>
        </w:rPr>
        <w:t>4.10</w:t>
      </w:r>
      <w:r>
        <w:rPr>
          <w:bCs/>
          <w:lang w:val="ms-MY"/>
        </w:rPr>
        <w:tab/>
      </w:r>
      <w:r w:rsidR="003D7B3A">
        <w:rPr>
          <w:bCs/>
          <w:lang w:val="ms-MY"/>
        </w:rPr>
        <w:t>S</w:t>
      </w:r>
      <w:r w:rsidR="00827D8D">
        <w:rPr>
          <w:bCs/>
          <w:lang w:val="ms-MY"/>
        </w:rPr>
        <w:t>istem tadbir urus</w:t>
      </w:r>
      <w:r w:rsidR="00511FF0">
        <w:rPr>
          <w:bCs/>
          <w:lang w:val="ms-MY"/>
        </w:rPr>
        <w:t xml:space="preserve"> bagi skim ini</w:t>
      </w:r>
      <w:r w:rsidR="00827D8D">
        <w:rPr>
          <w:bCs/>
          <w:lang w:val="ms-MY"/>
        </w:rPr>
        <w:t xml:space="preserve"> meliputi Jawatankuasa Pemandu dan </w:t>
      </w:r>
      <w:r w:rsidR="00511FF0">
        <w:rPr>
          <w:bCs/>
          <w:lang w:val="ms-MY"/>
        </w:rPr>
        <w:t xml:space="preserve">Jawatankuasa </w:t>
      </w:r>
      <w:r w:rsidR="00827D8D">
        <w:rPr>
          <w:bCs/>
          <w:lang w:val="ms-MY"/>
        </w:rPr>
        <w:t xml:space="preserve">Teknikal </w:t>
      </w:r>
      <w:r w:rsidR="00C723A5">
        <w:rPr>
          <w:bCs/>
          <w:lang w:val="ms-MY"/>
        </w:rPr>
        <w:t>yang</w:t>
      </w:r>
      <w:r w:rsidR="00511FF0">
        <w:rPr>
          <w:bCs/>
          <w:lang w:val="ms-MY"/>
        </w:rPr>
        <w:t xml:space="preserve"> telah di</w:t>
      </w:r>
      <w:r w:rsidR="00827D8D">
        <w:rPr>
          <w:bCs/>
          <w:lang w:val="ms-MY"/>
        </w:rPr>
        <w:t>wujudkan</w:t>
      </w:r>
      <w:r w:rsidR="00C723A5">
        <w:rPr>
          <w:bCs/>
          <w:lang w:val="ms-MY"/>
        </w:rPr>
        <w:t xml:space="preserve"> sejak</w:t>
      </w:r>
      <w:r w:rsidR="00511FF0">
        <w:rPr>
          <w:bCs/>
          <w:lang w:val="ms-MY"/>
        </w:rPr>
        <w:t xml:space="preserve"> pelaksanaan SPPE 2017 lagi.  Ia b</w:t>
      </w:r>
      <w:r w:rsidR="00827D8D">
        <w:rPr>
          <w:bCs/>
          <w:lang w:val="ms-MY"/>
        </w:rPr>
        <w:t>agi memastikan</w:t>
      </w:r>
      <w:r w:rsidR="00710E1B">
        <w:rPr>
          <w:bCs/>
          <w:lang w:val="ms-MY"/>
        </w:rPr>
        <w:t xml:space="preserve"> pemilihan dan pelaksanaan skim ini di</w:t>
      </w:r>
      <w:r w:rsidR="00827D8D">
        <w:rPr>
          <w:bCs/>
          <w:lang w:val="ms-MY"/>
        </w:rPr>
        <w:t xml:space="preserve"> semua syarikat dilaksanakan dengan berkesan dan mengikut jadual</w:t>
      </w:r>
      <w:r w:rsidR="00706CE0">
        <w:rPr>
          <w:bCs/>
          <w:lang w:val="ms-MY"/>
        </w:rPr>
        <w:t xml:space="preserve"> </w:t>
      </w:r>
      <w:r w:rsidR="00781337">
        <w:rPr>
          <w:bCs/>
          <w:lang w:val="ms-MY"/>
        </w:rPr>
        <w:t xml:space="preserve">yang </w:t>
      </w:r>
      <w:r w:rsidR="003D7B3A">
        <w:rPr>
          <w:bCs/>
          <w:lang w:val="ms-MY"/>
        </w:rPr>
        <w:t xml:space="preserve">ditetapkan </w:t>
      </w:r>
      <w:r w:rsidR="00706CE0">
        <w:rPr>
          <w:bCs/>
          <w:lang w:val="ms-MY"/>
        </w:rPr>
        <w:t xml:space="preserve">seperti di </w:t>
      </w:r>
      <w:r w:rsidR="00706CE0" w:rsidRPr="00372080">
        <w:rPr>
          <w:b/>
          <w:bCs/>
          <w:u w:val="single"/>
          <w:lang w:val="ms-MY"/>
        </w:rPr>
        <w:t xml:space="preserve">Lampiran </w:t>
      </w:r>
      <w:r w:rsidR="00E90EDC" w:rsidRPr="00372080">
        <w:rPr>
          <w:b/>
          <w:bCs/>
          <w:u w:val="single"/>
          <w:lang w:val="ms-MY"/>
        </w:rPr>
        <w:t>4</w:t>
      </w:r>
      <w:r w:rsidR="00706CE0">
        <w:rPr>
          <w:bCs/>
          <w:lang w:val="ms-MY"/>
        </w:rPr>
        <w:t>.</w:t>
      </w:r>
      <w:r w:rsidR="00827D8D">
        <w:rPr>
          <w:bCs/>
          <w:lang w:val="ms-MY"/>
        </w:rPr>
        <w:t xml:space="preserve"> </w:t>
      </w:r>
    </w:p>
    <w:p w:rsidR="008E6166" w:rsidRDefault="008E6166" w:rsidP="008E6166">
      <w:pPr>
        <w:pStyle w:val="ListParagraph"/>
        <w:rPr>
          <w:bCs/>
          <w:lang w:val="ms-MY"/>
        </w:rPr>
      </w:pPr>
    </w:p>
    <w:p w:rsidR="008E6166" w:rsidRPr="00066B2A" w:rsidRDefault="008E6166" w:rsidP="008E6166">
      <w:pPr>
        <w:jc w:val="both"/>
        <w:rPr>
          <w:b/>
          <w:bCs/>
          <w:lang w:val="ms-MY"/>
        </w:rPr>
      </w:pPr>
      <w:r w:rsidRPr="00066B2A">
        <w:rPr>
          <w:b/>
          <w:bCs/>
          <w:lang w:val="ms-MY"/>
        </w:rPr>
        <w:t>5.</w:t>
      </w:r>
      <w:r w:rsidR="008264AA">
        <w:rPr>
          <w:b/>
          <w:bCs/>
          <w:lang w:val="ms-MY"/>
        </w:rPr>
        <w:t>0</w:t>
      </w:r>
      <w:r w:rsidRPr="00066B2A">
        <w:rPr>
          <w:b/>
          <w:bCs/>
          <w:lang w:val="ms-MY"/>
        </w:rPr>
        <w:tab/>
        <w:t>Yuran Komitmen</w:t>
      </w:r>
    </w:p>
    <w:p w:rsidR="008E6166" w:rsidRDefault="008E6166" w:rsidP="008E6166">
      <w:pPr>
        <w:jc w:val="both"/>
        <w:rPr>
          <w:bCs/>
          <w:lang w:val="ms-MY"/>
        </w:rPr>
      </w:pPr>
    </w:p>
    <w:p w:rsidR="008E6166" w:rsidRPr="00956886" w:rsidRDefault="00C723A5" w:rsidP="00066B2A">
      <w:pPr>
        <w:ind w:left="1440" w:hanging="720"/>
        <w:jc w:val="both"/>
        <w:rPr>
          <w:bCs/>
          <w:lang w:val="ms-MY"/>
        </w:rPr>
      </w:pPr>
      <w:r>
        <w:rPr>
          <w:bCs/>
          <w:lang w:val="ms-MY"/>
        </w:rPr>
        <w:t>5.1</w:t>
      </w:r>
      <w:r>
        <w:rPr>
          <w:bCs/>
          <w:lang w:val="ms-MY"/>
        </w:rPr>
        <w:tab/>
      </w:r>
      <w:r w:rsidR="00CF3CB1" w:rsidRPr="00956886">
        <w:rPr>
          <w:bCs/>
          <w:lang w:val="ms-MY"/>
        </w:rPr>
        <w:t>Kadar y</w:t>
      </w:r>
      <w:r w:rsidR="000B0A29" w:rsidRPr="00956886">
        <w:rPr>
          <w:bCs/>
          <w:lang w:val="ms-MY"/>
        </w:rPr>
        <w:t xml:space="preserve">uran komitmen yang akan dikenakan </w:t>
      </w:r>
      <w:r w:rsidRPr="00956886">
        <w:rPr>
          <w:bCs/>
          <w:lang w:val="ms-MY"/>
        </w:rPr>
        <w:t>adalah</w:t>
      </w:r>
      <w:r w:rsidR="000B0A29" w:rsidRPr="00956886">
        <w:rPr>
          <w:bCs/>
          <w:lang w:val="ms-MY"/>
        </w:rPr>
        <w:t xml:space="preserve"> dicadangkan untuk </w:t>
      </w:r>
      <w:r w:rsidRPr="00956886">
        <w:rPr>
          <w:bCs/>
          <w:lang w:val="ms-MY"/>
        </w:rPr>
        <w:t>mengikut</w:t>
      </w:r>
      <w:r w:rsidR="000B0A29" w:rsidRPr="00956886">
        <w:rPr>
          <w:bCs/>
          <w:lang w:val="ms-MY"/>
        </w:rPr>
        <w:t xml:space="preserve"> </w:t>
      </w:r>
      <w:r w:rsidR="00752067" w:rsidRPr="00956886">
        <w:rPr>
          <w:bCs/>
          <w:lang w:val="ms-MY"/>
        </w:rPr>
        <w:t xml:space="preserve">saiz </w:t>
      </w:r>
      <w:r w:rsidR="000B0A29" w:rsidRPr="00956886">
        <w:rPr>
          <w:bCs/>
          <w:lang w:val="ms-MY"/>
        </w:rPr>
        <w:t xml:space="preserve">syarikat seperti </w:t>
      </w:r>
      <w:r w:rsidR="00781337" w:rsidRPr="00956886">
        <w:rPr>
          <w:bCs/>
          <w:lang w:val="ms-MY"/>
        </w:rPr>
        <w:t>Jadual 3.</w:t>
      </w:r>
    </w:p>
    <w:p w:rsidR="00781337" w:rsidRPr="0012116A" w:rsidRDefault="00781337" w:rsidP="00781337">
      <w:pPr>
        <w:spacing w:before="240"/>
        <w:ind w:left="2160" w:firstLine="720"/>
        <w:rPr>
          <w:b/>
          <w:bCs/>
          <w:color w:val="FF0000"/>
          <w:lang w:val="ms-MY"/>
        </w:rPr>
      </w:pPr>
      <w:r>
        <w:rPr>
          <w:b/>
          <w:bCs/>
          <w:lang w:val="ms-MY"/>
        </w:rPr>
        <w:t>Jadual 3:</w:t>
      </w:r>
      <w:r w:rsidRPr="00781337">
        <w:rPr>
          <w:b/>
          <w:bCs/>
          <w:lang w:val="ms-MY"/>
        </w:rPr>
        <w:t xml:space="preserve"> Yuran komitmen Untuk </w:t>
      </w:r>
      <w:r w:rsidRPr="0012116A">
        <w:rPr>
          <w:b/>
          <w:bCs/>
          <w:color w:val="FF0000"/>
          <w:lang w:val="ms-MY"/>
        </w:rPr>
        <w:t>Syarikat</w:t>
      </w:r>
      <w:r w:rsidR="0012116A" w:rsidRPr="0012116A">
        <w:rPr>
          <w:b/>
          <w:bCs/>
          <w:color w:val="FF0000"/>
          <w:lang w:val="ms-MY"/>
        </w:rPr>
        <w:t>***</w:t>
      </w:r>
    </w:p>
    <w:tbl>
      <w:tblPr>
        <w:tblStyle w:val="TableGrid"/>
        <w:tblW w:w="0" w:type="auto"/>
        <w:tblInd w:w="1526" w:type="dxa"/>
        <w:tblLook w:val="04A0" w:firstRow="1" w:lastRow="0" w:firstColumn="1" w:lastColumn="0" w:noHBand="0" w:noVBand="1"/>
      </w:tblPr>
      <w:tblGrid>
        <w:gridCol w:w="897"/>
        <w:gridCol w:w="2694"/>
        <w:gridCol w:w="2976"/>
      </w:tblGrid>
      <w:tr w:rsidR="000B0A29" w:rsidTr="0078089C">
        <w:tc>
          <w:tcPr>
            <w:tcW w:w="850" w:type="dxa"/>
          </w:tcPr>
          <w:p w:rsidR="000B0A29" w:rsidRPr="00781337" w:rsidRDefault="00781337" w:rsidP="00066B2A">
            <w:pPr>
              <w:jc w:val="center"/>
              <w:rPr>
                <w:b/>
                <w:bCs/>
                <w:lang w:val="ms-MY"/>
              </w:rPr>
            </w:pPr>
            <w:r w:rsidRPr="00781337">
              <w:rPr>
                <w:b/>
                <w:bCs/>
                <w:lang w:val="ms-MY"/>
              </w:rPr>
              <w:t>Kadar</w:t>
            </w:r>
          </w:p>
        </w:tc>
        <w:tc>
          <w:tcPr>
            <w:tcW w:w="2694" w:type="dxa"/>
          </w:tcPr>
          <w:p w:rsidR="000B0A29" w:rsidRPr="00781337" w:rsidRDefault="00752067" w:rsidP="00066B2A">
            <w:pPr>
              <w:jc w:val="center"/>
              <w:rPr>
                <w:b/>
                <w:bCs/>
                <w:lang w:val="ms-MY"/>
              </w:rPr>
            </w:pPr>
            <w:r>
              <w:rPr>
                <w:b/>
                <w:bCs/>
                <w:lang w:val="ms-MY"/>
              </w:rPr>
              <w:t xml:space="preserve">Saiz </w:t>
            </w:r>
            <w:r w:rsidR="00C723A5">
              <w:rPr>
                <w:b/>
                <w:bCs/>
                <w:lang w:val="ms-MY"/>
              </w:rPr>
              <w:t>Syarikat</w:t>
            </w:r>
          </w:p>
        </w:tc>
        <w:tc>
          <w:tcPr>
            <w:tcW w:w="2976" w:type="dxa"/>
          </w:tcPr>
          <w:p w:rsidR="000B0A29" w:rsidRPr="00781337" w:rsidRDefault="00066B2A" w:rsidP="00066B2A">
            <w:pPr>
              <w:jc w:val="center"/>
              <w:rPr>
                <w:b/>
                <w:bCs/>
                <w:lang w:val="ms-MY"/>
              </w:rPr>
            </w:pPr>
            <w:r w:rsidRPr="00781337">
              <w:rPr>
                <w:b/>
                <w:bCs/>
                <w:lang w:val="ms-MY"/>
              </w:rPr>
              <w:t>Yuran Komitmen</w:t>
            </w:r>
          </w:p>
        </w:tc>
      </w:tr>
      <w:tr w:rsidR="000B0A29" w:rsidTr="00C03ED5">
        <w:trPr>
          <w:trHeight w:val="530"/>
        </w:trPr>
        <w:tc>
          <w:tcPr>
            <w:tcW w:w="850" w:type="dxa"/>
            <w:vAlign w:val="center"/>
          </w:tcPr>
          <w:p w:rsidR="000B0A29" w:rsidRDefault="00781337" w:rsidP="00C03ED5">
            <w:pPr>
              <w:jc w:val="center"/>
              <w:rPr>
                <w:bCs/>
                <w:lang w:val="ms-MY"/>
              </w:rPr>
            </w:pPr>
            <w:r>
              <w:rPr>
                <w:bCs/>
                <w:lang w:val="ms-MY"/>
              </w:rPr>
              <w:t>A</w:t>
            </w:r>
          </w:p>
        </w:tc>
        <w:tc>
          <w:tcPr>
            <w:tcW w:w="2694" w:type="dxa"/>
            <w:vAlign w:val="center"/>
          </w:tcPr>
          <w:p w:rsidR="000B0A29" w:rsidRDefault="00752067" w:rsidP="00C03ED5">
            <w:pPr>
              <w:jc w:val="center"/>
              <w:rPr>
                <w:bCs/>
                <w:lang w:val="ms-MY"/>
              </w:rPr>
            </w:pPr>
            <w:r>
              <w:rPr>
                <w:bCs/>
                <w:lang w:val="ms-MY"/>
              </w:rPr>
              <w:t>Sederhana</w:t>
            </w:r>
          </w:p>
        </w:tc>
        <w:tc>
          <w:tcPr>
            <w:tcW w:w="2976" w:type="dxa"/>
            <w:vAlign w:val="center"/>
          </w:tcPr>
          <w:p w:rsidR="000B0A29" w:rsidRDefault="00066B2A" w:rsidP="00C03ED5">
            <w:pPr>
              <w:jc w:val="center"/>
              <w:rPr>
                <w:bCs/>
                <w:lang w:val="ms-MY"/>
              </w:rPr>
            </w:pPr>
            <w:r>
              <w:rPr>
                <w:bCs/>
                <w:lang w:val="ms-MY"/>
              </w:rPr>
              <w:t>RM</w:t>
            </w:r>
            <w:r w:rsidR="00752067">
              <w:rPr>
                <w:bCs/>
                <w:lang w:val="ms-MY"/>
              </w:rPr>
              <w:t>5</w:t>
            </w:r>
            <w:r>
              <w:rPr>
                <w:bCs/>
                <w:lang w:val="ms-MY"/>
              </w:rPr>
              <w:t>,000</w:t>
            </w:r>
          </w:p>
        </w:tc>
      </w:tr>
      <w:tr w:rsidR="000B0A29" w:rsidTr="00C03ED5">
        <w:trPr>
          <w:trHeight w:val="530"/>
        </w:trPr>
        <w:tc>
          <w:tcPr>
            <w:tcW w:w="850" w:type="dxa"/>
            <w:vAlign w:val="center"/>
          </w:tcPr>
          <w:p w:rsidR="000B0A29" w:rsidRDefault="00781337" w:rsidP="00C03ED5">
            <w:pPr>
              <w:jc w:val="center"/>
              <w:rPr>
                <w:bCs/>
                <w:lang w:val="ms-MY"/>
              </w:rPr>
            </w:pPr>
            <w:r>
              <w:rPr>
                <w:bCs/>
                <w:lang w:val="ms-MY"/>
              </w:rPr>
              <w:t>B</w:t>
            </w:r>
          </w:p>
        </w:tc>
        <w:tc>
          <w:tcPr>
            <w:tcW w:w="2694" w:type="dxa"/>
            <w:vAlign w:val="center"/>
          </w:tcPr>
          <w:p w:rsidR="000B0A29" w:rsidRDefault="00752067" w:rsidP="00C03ED5">
            <w:pPr>
              <w:jc w:val="center"/>
              <w:rPr>
                <w:bCs/>
                <w:lang w:val="ms-MY"/>
              </w:rPr>
            </w:pPr>
            <w:r>
              <w:rPr>
                <w:bCs/>
                <w:lang w:val="ms-MY"/>
              </w:rPr>
              <w:t>Kecil</w:t>
            </w:r>
          </w:p>
        </w:tc>
        <w:tc>
          <w:tcPr>
            <w:tcW w:w="2976" w:type="dxa"/>
            <w:vAlign w:val="center"/>
          </w:tcPr>
          <w:p w:rsidR="000B0A29" w:rsidRDefault="00066B2A" w:rsidP="00C03ED5">
            <w:pPr>
              <w:jc w:val="center"/>
              <w:rPr>
                <w:bCs/>
                <w:lang w:val="ms-MY"/>
              </w:rPr>
            </w:pPr>
            <w:r>
              <w:rPr>
                <w:bCs/>
                <w:lang w:val="ms-MY"/>
              </w:rPr>
              <w:t>RM</w:t>
            </w:r>
            <w:r w:rsidR="00752067">
              <w:rPr>
                <w:bCs/>
                <w:lang w:val="ms-MY"/>
              </w:rPr>
              <w:t>2</w:t>
            </w:r>
            <w:r>
              <w:rPr>
                <w:bCs/>
                <w:lang w:val="ms-MY"/>
              </w:rPr>
              <w:t>,000</w:t>
            </w:r>
          </w:p>
        </w:tc>
      </w:tr>
    </w:tbl>
    <w:p w:rsidR="00142C40" w:rsidRPr="00CF543A" w:rsidRDefault="00142C40" w:rsidP="00142C40">
      <w:pPr>
        <w:ind w:left="720"/>
        <w:jc w:val="both"/>
        <w:rPr>
          <w:b/>
          <w:bCs/>
          <w:color w:val="FF0000"/>
          <w:lang w:val="ms-MY"/>
        </w:rPr>
      </w:pPr>
      <w:r>
        <w:rPr>
          <w:bCs/>
          <w:lang w:val="ms-MY"/>
        </w:rPr>
        <w:tab/>
      </w:r>
      <w:r w:rsidR="0012116A">
        <w:rPr>
          <w:b/>
          <w:i/>
          <w:color w:val="FF0000"/>
          <w:lang w:val="ms-MY"/>
        </w:rPr>
        <w:t>***Nota: S</w:t>
      </w:r>
      <w:r w:rsidRPr="00CF543A">
        <w:rPr>
          <w:b/>
          <w:i/>
          <w:color w:val="FF0000"/>
          <w:lang w:val="ms-MY"/>
        </w:rPr>
        <w:t>epertimana diluluskan oleh Mesyuarat BOM Bil</w:t>
      </w:r>
      <w:r w:rsidR="0012116A">
        <w:rPr>
          <w:b/>
          <w:i/>
          <w:color w:val="FF0000"/>
          <w:lang w:val="ms-MY"/>
        </w:rPr>
        <w:t>.</w:t>
      </w:r>
      <w:r w:rsidRPr="00CF543A">
        <w:rPr>
          <w:b/>
          <w:i/>
          <w:color w:val="FF0000"/>
          <w:lang w:val="ms-MY"/>
        </w:rPr>
        <w:t xml:space="preserve"> 112/2018</w:t>
      </w:r>
    </w:p>
    <w:p w:rsidR="00DF099F" w:rsidRDefault="00DF099F" w:rsidP="00DF099F">
      <w:pPr>
        <w:pStyle w:val="ListParagraph"/>
        <w:rPr>
          <w:bCs/>
          <w:lang w:val="ms-MY"/>
        </w:rPr>
      </w:pPr>
    </w:p>
    <w:p w:rsidR="00142C40" w:rsidRDefault="00142C40" w:rsidP="00DF099F">
      <w:pPr>
        <w:pStyle w:val="ListParagraph"/>
        <w:rPr>
          <w:bCs/>
          <w:lang w:val="ms-MY"/>
        </w:rPr>
      </w:pPr>
    </w:p>
    <w:p w:rsidR="001C00EC" w:rsidRDefault="00066B2A" w:rsidP="00AA5A34">
      <w:pPr>
        <w:pStyle w:val="ListParagraph"/>
        <w:ind w:left="0"/>
        <w:rPr>
          <w:bCs/>
          <w:lang w:val="ms-MY"/>
        </w:rPr>
      </w:pPr>
      <w:r w:rsidRPr="0030543A">
        <w:rPr>
          <w:b/>
          <w:bCs/>
          <w:lang w:val="ms-MY"/>
        </w:rPr>
        <w:t>6</w:t>
      </w:r>
      <w:r w:rsidR="001C00EC" w:rsidRPr="0030543A">
        <w:rPr>
          <w:b/>
          <w:bCs/>
          <w:lang w:val="ms-MY"/>
        </w:rPr>
        <w:t>.</w:t>
      </w:r>
      <w:r w:rsidR="008264AA" w:rsidRPr="0030543A">
        <w:rPr>
          <w:b/>
          <w:bCs/>
          <w:lang w:val="ms-MY"/>
        </w:rPr>
        <w:t>0</w:t>
      </w:r>
      <w:r w:rsidR="001C00EC" w:rsidRPr="0030543A">
        <w:rPr>
          <w:b/>
          <w:bCs/>
          <w:lang w:val="ms-MY"/>
        </w:rPr>
        <w:tab/>
      </w:r>
      <w:r w:rsidR="001C00EC" w:rsidRPr="00956886">
        <w:rPr>
          <w:b/>
          <w:bCs/>
          <w:lang w:val="ms-MY"/>
        </w:rPr>
        <w:t>Peruntukan dan Unjuran Perbelanjaan SPPE 201</w:t>
      </w:r>
      <w:r w:rsidR="00C723A5" w:rsidRPr="00956886">
        <w:rPr>
          <w:b/>
          <w:bCs/>
          <w:lang w:val="ms-MY"/>
        </w:rPr>
        <w:t>9</w:t>
      </w:r>
    </w:p>
    <w:p w:rsidR="001C00EC" w:rsidRDefault="001C00EC" w:rsidP="00DF099F">
      <w:pPr>
        <w:pStyle w:val="ListParagraph"/>
        <w:rPr>
          <w:bCs/>
          <w:lang w:val="ms-MY"/>
        </w:rPr>
      </w:pPr>
    </w:p>
    <w:p w:rsidR="001C00EC" w:rsidRDefault="00066B2A" w:rsidP="001C00EC">
      <w:pPr>
        <w:pStyle w:val="ListParagraph"/>
        <w:ind w:left="1440" w:hanging="720"/>
        <w:jc w:val="both"/>
        <w:rPr>
          <w:bCs/>
          <w:lang w:val="ms-MY"/>
        </w:rPr>
      </w:pPr>
      <w:r>
        <w:rPr>
          <w:bCs/>
          <w:lang w:val="ms-MY"/>
        </w:rPr>
        <w:t>6</w:t>
      </w:r>
      <w:r w:rsidR="001C00EC">
        <w:rPr>
          <w:bCs/>
          <w:lang w:val="ms-MY"/>
        </w:rPr>
        <w:t>.1</w:t>
      </w:r>
      <w:r w:rsidR="001C00EC">
        <w:rPr>
          <w:bCs/>
          <w:lang w:val="ms-MY"/>
        </w:rPr>
        <w:tab/>
        <w:t xml:space="preserve">Perancangan dan unjuran perbelanjaan adalah sebagaimana maklumat di dalam </w:t>
      </w:r>
      <w:r w:rsidR="001C00EC" w:rsidRPr="007550D7">
        <w:rPr>
          <w:b/>
          <w:bCs/>
          <w:u w:val="single"/>
          <w:lang w:val="ms-MY"/>
        </w:rPr>
        <w:t>Lampiran 5.</w:t>
      </w:r>
      <w:r w:rsidR="001C00EC">
        <w:rPr>
          <w:bCs/>
          <w:lang w:val="ms-MY"/>
        </w:rPr>
        <w:t xml:space="preserve"> Perancangan tersebut adalah bagi memastikan aktiviti yang dirancang dapat dilaksana dengan berkesan dan mencapai KPI ditetapkan. Tahap perbelanjaan akan dipantau secara bulan dan prestasinya akan dilaporkan di dalam mesyuarat Jawatankuasa Tindakan Pembangunan</w:t>
      </w:r>
      <w:r w:rsidR="00490E4C">
        <w:rPr>
          <w:bCs/>
          <w:lang w:val="ms-MY"/>
        </w:rPr>
        <w:t xml:space="preserve"> (JKTP)</w:t>
      </w:r>
      <w:r w:rsidR="001C00EC">
        <w:rPr>
          <w:bCs/>
          <w:lang w:val="ms-MY"/>
        </w:rPr>
        <w:t>.</w:t>
      </w:r>
    </w:p>
    <w:p w:rsidR="001C00EC" w:rsidRDefault="001C00EC" w:rsidP="00DF099F">
      <w:pPr>
        <w:pStyle w:val="ListParagraph"/>
        <w:rPr>
          <w:bCs/>
          <w:lang w:val="ms-MY"/>
        </w:rPr>
      </w:pPr>
    </w:p>
    <w:p w:rsidR="00C03ED5" w:rsidRDefault="00C03ED5" w:rsidP="00DF099F">
      <w:pPr>
        <w:pStyle w:val="ListParagraph"/>
        <w:rPr>
          <w:bCs/>
          <w:lang w:val="ms-MY"/>
        </w:rPr>
      </w:pPr>
    </w:p>
    <w:p w:rsidR="00C03ED5" w:rsidRDefault="00C03ED5" w:rsidP="00DF099F">
      <w:pPr>
        <w:pStyle w:val="ListParagraph"/>
        <w:rPr>
          <w:bCs/>
          <w:lang w:val="ms-MY"/>
        </w:rPr>
      </w:pPr>
    </w:p>
    <w:p w:rsidR="00C03ED5" w:rsidRDefault="00C03ED5" w:rsidP="00DF099F">
      <w:pPr>
        <w:pStyle w:val="ListParagraph"/>
        <w:rPr>
          <w:bCs/>
          <w:lang w:val="ms-MY"/>
        </w:rPr>
      </w:pPr>
    </w:p>
    <w:p w:rsidR="00C03ED5" w:rsidRDefault="00C03ED5" w:rsidP="00DF099F">
      <w:pPr>
        <w:pStyle w:val="ListParagraph"/>
        <w:rPr>
          <w:bCs/>
          <w:lang w:val="ms-MY"/>
        </w:rPr>
      </w:pPr>
    </w:p>
    <w:p w:rsidR="00C03ED5" w:rsidRDefault="00C03ED5" w:rsidP="00DF099F">
      <w:pPr>
        <w:pStyle w:val="ListParagraph"/>
        <w:rPr>
          <w:bCs/>
          <w:lang w:val="ms-MY"/>
        </w:rPr>
      </w:pPr>
    </w:p>
    <w:p w:rsidR="00C03ED5" w:rsidRDefault="00C03ED5" w:rsidP="00DF099F">
      <w:pPr>
        <w:pStyle w:val="ListParagraph"/>
        <w:rPr>
          <w:bCs/>
          <w:lang w:val="ms-MY"/>
        </w:rPr>
      </w:pPr>
    </w:p>
    <w:p w:rsidR="00C03ED5" w:rsidRDefault="00C03ED5" w:rsidP="00DF099F">
      <w:pPr>
        <w:pStyle w:val="ListParagraph"/>
        <w:rPr>
          <w:bCs/>
          <w:lang w:val="ms-MY"/>
        </w:rPr>
      </w:pPr>
    </w:p>
    <w:p w:rsidR="00C03ED5" w:rsidRDefault="00C03ED5" w:rsidP="00DF099F">
      <w:pPr>
        <w:pStyle w:val="ListParagraph"/>
        <w:rPr>
          <w:bCs/>
          <w:lang w:val="ms-MY"/>
        </w:rPr>
      </w:pPr>
    </w:p>
    <w:p w:rsidR="00C03ED5" w:rsidRDefault="00C03ED5" w:rsidP="00DF099F">
      <w:pPr>
        <w:pStyle w:val="ListParagraph"/>
        <w:rPr>
          <w:bCs/>
          <w:lang w:val="ms-MY"/>
        </w:rPr>
      </w:pPr>
    </w:p>
    <w:p w:rsidR="00C03ED5" w:rsidRDefault="00C03ED5" w:rsidP="00DF099F">
      <w:pPr>
        <w:pStyle w:val="ListParagraph"/>
        <w:rPr>
          <w:bCs/>
          <w:lang w:val="ms-MY"/>
        </w:rPr>
      </w:pPr>
    </w:p>
    <w:p w:rsidR="00C03ED5" w:rsidRDefault="00C03ED5" w:rsidP="00DF099F">
      <w:pPr>
        <w:pStyle w:val="ListParagraph"/>
        <w:rPr>
          <w:bCs/>
          <w:lang w:val="ms-MY"/>
        </w:rPr>
      </w:pPr>
    </w:p>
    <w:p w:rsidR="00C03ED5" w:rsidRDefault="00C03ED5" w:rsidP="00DF099F">
      <w:pPr>
        <w:pStyle w:val="ListParagraph"/>
        <w:rPr>
          <w:bCs/>
          <w:lang w:val="ms-MY"/>
        </w:rPr>
      </w:pPr>
    </w:p>
    <w:p w:rsidR="00C03ED5" w:rsidRDefault="00C03ED5" w:rsidP="00DF099F">
      <w:pPr>
        <w:pStyle w:val="ListParagraph"/>
        <w:rPr>
          <w:bCs/>
          <w:lang w:val="ms-MY"/>
        </w:rPr>
      </w:pPr>
    </w:p>
    <w:p w:rsidR="00C03ED5" w:rsidRDefault="00C03ED5" w:rsidP="00DF099F">
      <w:pPr>
        <w:pStyle w:val="ListParagraph"/>
        <w:rPr>
          <w:bCs/>
          <w:lang w:val="ms-MY"/>
        </w:rPr>
      </w:pPr>
    </w:p>
    <w:p w:rsidR="00C03ED5" w:rsidRDefault="00C03ED5" w:rsidP="00DF099F">
      <w:pPr>
        <w:pStyle w:val="ListParagraph"/>
        <w:rPr>
          <w:bCs/>
          <w:lang w:val="ms-MY"/>
        </w:rPr>
      </w:pPr>
    </w:p>
    <w:p w:rsidR="00C03ED5" w:rsidRDefault="00C03ED5" w:rsidP="00DF099F">
      <w:pPr>
        <w:pStyle w:val="ListParagraph"/>
        <w:rPr>
          <w:bCs/>
          <w:lang w:val="ms-MY"/>
        </w:rPr>
      </w:pPr>
    </w:p>
    <w:p w:rsidR="001C00EC" w:rsidRDefault="00066B2A" w:rsidP="00AA5A34">
      <w:pPr>
        <w:pStyle w:val="ListParagraph"/>
        <w:ind w:left="0"/>
        <w:rPr>
          <w:bCs/>
          <w:lang w:val="ms-MY"/>
        </w:rPr>
      </w:pPr>
      <w:r w:rsidRPr="0030543A">
        <w:rPr>
          <w:b/>
          <w:bCs/>
          <w:lang w:val="ms-MY"/>
        </w:rPr>
        <w:t>7</w:t>
      </w:r>
      <w:r w:rsidR="001C00EC" w:rsidRPr="0030543A">
        <w:rPr>
          <w:b/>
          <w:bCs/>
          <w:lang w:val="ms-MY"/>
        </w:rPr>
        <w:t>.</w:t>
      </w:r>
      <w:r w:rsidR="008264AA" w:rsidRPr="0030543A">
        <w:rPr>
          <w:b/>
          <w:bCs/>
          <w:lang w:val="ms-MY"/>
        </w:rPr>
        <w:t>0</w:t>
      </w:r>
      <w:r w:rsidR="001C00EC" w:rsidRPr="0030543A">
        <w:rPr>
          <w:b/>
          <w:bCs/>
          <w:lang w:val="ms-MY"/>
        </w:rPr>
        <w:tab/>
      </w:r>
      <w:r w:rsidR="001C00EC" w:rsidRPr="001C00EC">
        <w:rPr>
          <w:b/>
          <w:bCs/>
          <w:lang w:val="ms-MY"/>
        </w:rPr>
        <w:t xml:space="preserve">Perancangan Peruntukan </w:t>
      </w:r>
      <w:r w:rsidR="00C723A5">
        <w:rPr>
          <w:b/>
          <w:bCs/>
          <w:lang w:val="ms-MY"/>
        </w:rPr>
        <w:t xml:space="preserve">Bilangan Syarikat Mengikut </w:t>
      </w:r>
      <w:r w:rsidR="001C00EC" w:rsidRPr="001C00EC">
        <w:rPr>
          <w:b/>
          <w:bCs/>
          <w:lang w:val="ms-MY"/>
        </w:rPr>
        <w:t>Pejabat Wilayah</w:t>
      </w:r>
    </w:p>
    <w:p w:rsidR="001C00EC" w:rsidRDefault="001C00EC" w:rsidP="00DF099F">
      <w:pPr>
        <w:pStyle w:val="ListParagraph"/>
        <w:rPr>
          <w:bCs/>
          <w:lang w:val="ms-MY"/>
        </w:rPr>
      </w:pPr>
    </w:p>
    <w:p w:rsidR="00820309" w:rsidRDefault="00066B2A" w:rsidP="008E6166">
      <w:pPr>
        <w:pStyle w:val="ListParagraph"/>
        <w:ind w:left="1418" w:hanging="698"/>
        <w:jc w:val="both"/>
        <w:rPr>
          <w:bCs/>
          <w:lang w:val="ms-MY"/>
        </w:rPr>
      </w:pPr>
      <w:r>
        <w:rPr>
          <w:bCs/>
          <w:lang w:val="ms-MY"/>
        </w:rPr>
        <w:t>7</w:t>
      </w:r>
      <w:r w:rsidR="001C00EC">
        <w:rPr>
          <w:bCs/>
          <w:lang w:val="ms-MY"/>
        </w:rPr>
        <w:t>.1</w:t>
      </w:r>
      <w:r w:rsidR="001C00EC">
        <w:rPr>
          <w:bCs/>
          <w:lang w:val="ms-MY"/>
        </w:rPr>
        <w:tab/>
      </w:r>
      <w:r w:rsidR="00DF099F">
        <w:rPr>
          <w:bCs/>
          <w:lang w:val="ms-MY"/>
        </w:rPr>
        <w:t>Cadangan agihan bilangan penyertaan</w:t>
      </w:r>
      <w:r w:rsidR="00781337">
        <w:rPr>
          <w:bCs/>
          <w:lang w:val="ms-MY"/>
        </w:rPr>
        <w:t>, peruntukan setiap</w:t>
      </w:r>
      <w:r w:rsidR="00601397">
        <w:rPr>
          <w:bCs/>
          <w:lang w:val="ms-MY"/>
        </w:rPr>
        <w:t xml:space="preserve"> syarikat dan jumlah peruntukan diuruskan </w:t>
      </w:r>
      <w:r w:rsidR="008E6166">
        <w:rPr>
          <w:bCs/>
          <w:lang w:val="ms-MY"/>
        </w:rPr>
        <w:t>mengikut P</w:t>
      </w:r>
      <w:r w:rsidR="00DF099F">
        <w:rPr>
          <w:bCs/>
          <w:lang w:val="ms-MY"/>
        </w:rPr>
        <w:t>ejabat Wilayah adalah sebagaimana yang dinya</w:t>
      </w:r>
      <w:r w:rsidR="007550D7">
        <w:rPr>
          <w:bCs/>
          <w:lang w:val="ms-MY"/>
        </w:rPr>
        <w:t>takan di dalam Jad</w:t>
      </w:r>
      <w:r w:rsidR="00820309">
        <w:rPr>
          <w:bCs/>
          <w:lang w:val="ms-MY"/>
        </w:rPr>
        <w:t xml:space="preserve">ual </w:t>
      </w:r>
      <w:r>
        <w:rPr>
          <w:bCs/>
          <w:lang w:val="ms-MY"/>
        </w:rPr>
        <w:t>4</w:t>
      </w:r>
      <w:r w:rsidR="00820309">
        <w:rPr>
          <w:bCs/>
          <w:lang w:val="ms-MY"/>
        </w:rPr>
        <w:t>.</w:t>
      </w:r>
    </w:p>
    <w:p w:rsidR="00066B2A" w:rsidRDefault="00066B2A" w:rsidP="008E6166">
      <w:pPr>
        <w:pStyle w:val="ListParagraph"/>
        <w:ind w:left="1418" w:hanging="698"/>
        <w:jc w:val="both"/>
        <w:rPr>
          <w:bCs/>
          <w:lang w:val="ms-MY"/>
        </w:rPr>
      </w:pPr>
    </w:p>
    <w:p w:rsidR="00066B2A" w:rsidRDefault="00BE7F44" w:rsidP="00C723A5">
      <w:pPr>
        <w:ind w:left="1440"/>
        <w:jc w:val="center"/>
        <w:rPr>
          <w:bCs/>
          <w:lang w:val="ms-MY"/>
        </w:rPr>
      </w:pPr>
      <w:r w:rsidRPr="00BE7F44">
        <w:rPr>
          <w:b/>
          <w:bCs/>
          <w:lang w:val="ms-MY"/>
        </w:rPr>
        <w:t>Jadual 4:</w:t>
      </w:r>
      <w:r w:rsidR="00C03ED5">
        <w:rPr>
          <w:b/>
          <w:bCs/>
          <w:lang w:val="ms-MY"/>
        </w:rPr>
        <w:t xml:space="preserve"> </w:t>
      </w:r>
      <w:r w:rsidRPr="00BE7F44">
        <w:rPr>
          <w:b/>
          <w:bCs/>
          <w:lang w:val="ms-MY"/>
        </w:rPr>
        <w:t>Agihan Bilan</w:t>
      </w:r>
      <w:r w:rsidR="00C723A5">
        <w:rPr>
          <w:b/>
          <w:bCs/>
          <w:lang w:val="ms-MY"/>
        </w:rPr>
        <w:t xml:space="preserve">gan Syarikat dan Peruntukan </w:t>
      </w:r>
      <w:r w:rsidR="00C03ED5">
        <w:rPr>
          <w:b/>
          <w:bCs/>
          <w:lang w:val="ms-MY"/>
        </w:rPr>
        <w:t xml:space="preserve">Bajet </w:t>
      </w:r>
      <w:r w:rsidRPr="00BE7F44">
        <w:rPr>
          <w:b/>
          <w:bCs/>
          <w:lang w:val="ms-MY"/>
        </w:rPr>
        <w:t xml:space="preserve">Mengikut Pejabat </w:t>
      </w:r>
      <w:r w:rsidRPr="0012116A">
        <w:rPr>
          <w:b/>
          <w:bCs/>
          <w:color w:val="FF0000"/>
          <w:lang w:val="ms-MY"/>
        </w:rPr>
        <w:t>Wilayah</w:t>
      </w:r>
      <w:r w:rsidR="0012116A" w:rsidRPr="0012116A">
        <w:rPr>
          <w:b/>
          <w:bCs/>
          <w:color w:val="FF0000"/>
          <w:lang w:val="ms-MY"/>
        </w:rPr>
        <w:t>****</w:t>
      </w:r>
    </w:p>
    <w:tbl>
      <w:tblPr>
        <w:tblW w:w="8122" w:type="dxa"/>
        <w:tblInd w:w="1526" w:type="dxa"/>
        <w:tblLook w:val="04A0" w:firstRow="1" w:lastRow="0" w:firstColumn="1" w:lastColumn="0" w:noHBand="0" w:noVBand="1"/>
      </w:tblPr>
      <w:tblGrid>
        <w:gridCol w:w="603"/>
        <w:gridCol w:w="1377"/>
        <w:gridCol w:w="1526"/>
        <w:gridCol w:w="2186"/>
        <w:gridCol w:w="2430"/>
      </w:tblGrid>
      <w:tr w:rsidR="00601397" w:rsidRPr="00511FF0" w:rsidTr="00022B20">
        <w:trPr>
          <w:trHeight w:val="315"/>
        </w:trPr>
        <w:tc>
          <w:tcPr>
            <w:tcW w:w="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397" w:rsidRPr="00490E4C" w:rsidRDefault="00490E4C" w:rsidP="00511FF0">
            <w:pPr>
              <w:jc w:val="center"/>
              <w:rPr>
                <w:b/>
                <w:color w:val="000000"/>
                <w:lang w:val="en-MY" w:eastAsia="en-MY"/>
              </w:rPr>
            </w:pPr>
            <w:r w:rsidRPr="00490E4C">
              <w:rPr>
                <w:b/>
                <w:color w:val="000000"/>
                <w:lang w:val="en-MY" w:eastAsia="en-MY"/>
              </w:rPr>
              <w:t>No.</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rsidR="00601397" w:rsidRPr="00490E4C" w:rsidRDefault="00601397" w:rsidP="00511FF0">
            <w:pPr>
              <w:jc w:val="center"/>
              <w:rPr>
                <w:b/>
                <w:color w:val="000000"/>
                <w:lang w:val="en-MY" w:eastAsia="en-MY"/>
              </w:rPr>
            </w:pPr>
            <w:r w:rsidRPr="00490E4C">
              <w:rPr>
                <w:b/>
                <w:color w:val="000000"/>
                <w:sz w:val="22"/>
                <w:szCs w:val="22"/>
                <w:lang w:val="en-MY" w:eastAsia="en-MY"/>
              </w:rPr>
              <w:t xml:space="preserve">Wilayah/ </w:t>
            </w:r>
            <w:proofErr w:type="spellStart"/>
            <w:r w:rsidRPr="00490E4C">
              <w:rPr>
                <w:b/>
                <w:color w:val="000000"/>
                <w:sz w:val="22"/>
                <w:szCs w:val="22"/>
                <w:lang w:val="en-MY" w:eastAsia="en-MY"/>
              </w:rPr>
              <w:t>Pejabat</w:t>
            </w:r>
            <w:proofErr w:type="spellEnd"/>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601397" w:rsidRPr="00BF370D" w:rsidRDefault="00601397" w:rsidP="00511FF0">
            <w:pPr>
              <w:jc w:val="center"/>
              <w:rPr>
                <w:b/>
                <w:color w:val="000000"/>
                <w:lang w:val="en-MY" w:eastAsia="en-MY"/>
              </w:rPr>
            </w:pPr>
            <w:proofErr w:type="spellStart"/>
            <w:r w:rsidRPr="00511FF0">
              <w:rPr>
                <w:b/>
                <w:color w:val="000000"/>
                <w:sz w:val="22"/>
                <w:szCs w:val="22"/>
                <w:lang w:val="en-MY" w:eastAsia="en-MY"/>
              </w:rPr>
              <w:t>Bil</w:t>
            </w:r>
            <w:proofErr w:type="spellEnd"/>
            <w:r w:rsidRPr="00511FF0">
              <w:rPr>
                <w:b/>
                <w:color w:val="000000"/>
                <w:sz w:val="22"/>
                <w:szCs w:val="22"/>
                <w:lang w:val="en-MY" w:eastAsia="en-MY"/>
              </w:rPr>
              <w:t xml:space="preserve">. </w:t>
            </w:r>
            <w:r>
              <w:rPr>
                <w:b/>
                <w:color w:val="000000"/>
                <w:sz w:val="22"/>
                <w:szCs w:val="22"/>
                <w:lang w:val="en-MY" w:eastAsia="en-MY"/>
              </w:rPr>
              <w:t xml:space="preserve">Syarikat </w:t>
            </w:r>
            <w:proofErr w:type="spellStart"/>
            <w:r>
              <w:rPr>
                <w:b/>
                <w:color w:val="000000"/>
                <w:sz w:val="22"/>
                <w:szCs w:val="22"/>
                <w:lang w:val="en-MY" w:eastAsia="en-MY"/>
              </w:rPr>
              <w:t>disasarkan</w:t>
            </w:r>
            <w:proofErr w:type="spellEnd"/>
            <w:r>
              <w:rPr>
                <w:b/>
                <w:color w:val="000000"/>
                <w:sz w:val="22"/>
                <w:szCs w:val="22"/>
                <w:lang w:val="en-MY" w:eastAsia="en-MY"/>
              </w:rPr>
              <w:t xml:space="preserve"> </w:t>
            </w:r>
          </w:p>
        </w:tc>
        <w:tc>
          <w:tcPr>
            <w:tcW w:w="2186" w:type="dxa"/>
            <w:tcBorders>
              <w:top w:val="single" w:sz="4" w:space="0" w:color="auto"/>
              <w:left w:val="nil"/>
              <w:bottom w:val="single" w:sz="4" w:space="0" w:color="auto"/>
              <w:right w:val="single" w:sz="4" w:space="0" w:color="auto"/>
            </w:tcBorders>
          </w:tcPr>
          <w:p w:rsidR="00601397" w:rsidRPr="00511FF0" w:rsidRDefault="00601397" w:rsidP="00511FF0">
            <w:pPr>
              <w:jc w:val="center"/>
              <w:rPr>
                <w:b/>
                <w:color w:val="000000"/>
                <w:sz w:val="22"/>
                <w:szCs w:val="22"/>
                <w:lang w:val="en-MY" w:eastAsia="en-MY"/>
              </w:rPr>
            </w:pPr>
            <w:proofErr w:type="spellStart"/>
            <w:r>
              <w:rPr>
                <w:b/>
                <w:color w:val="000000"/>
                <w:sz w:val="22"/>
                <w:szCs w:val="22"/>
                <w:lang w:val="en-MY" w:eastAsia="en-MY"/>
              </w:rPr>
              <w:t>Peruntukan</w:t>
            </w:r>
            <w:proofErr w:type="spellEnd"/>
            <w:r>
              <w:rPr>
                <w:b/>
                <w:color w:val="000000"/>
                <w:sz w:val="22"/>
                <w:szCs w:val="22"/>
                <w:lang w:val="en-MY" w:eastAsia="en-MY"/>
              </w:rPr>
              <w:t xml:space="preserve"> per </w:t>
            </w:r>
            <w:proofErr w:type="spellStart"/>
            <w:r>
              <w:rPr>
                <w:b/>
                <w:color w:val="000000"/>
                <w:sz w:val="22"/>
                <w:szCs w:val="22"/>
                <w:lang w:val="en-MY" w:eastAsia="en-MY"/>
              </w:rPr>
              <w:t>syarikat</w:t>
            </w:r>
            <w:proofErr w:type="spellEnd"/>
            <w:r w:rsidR="00022B20">
              <w:rPr>
                <w:b/>
                <w:color w:val="000000"/>
                <w:sz w:val="22"/>
                <w:szCs w:val="22"/>
                <w:lang w:val="en-MY" w:eastAsia="en-MY"/>
              </w:rPr>
              <w:t xml:space="preserve"> (RM)</w:t>
            </w:r>
          </w:p>
        </w:tc>
        <w:tc>
          <w:tcPr>
            <w:tcW w:w="2430" w:type="dxa"/>
            <w:tcBorders>
              <w:top w:val="single" w:sz="4" w:space="0" w:color="auto"/>
              <w:left w:val="nil"/>
              <w:bottom w:val="single" w:sz="4" w:space="0" w:color="auto"/>
              <w:right w:val="single" w:sz="4" w:space="0" w:color="auto"/>
            </w:tcBorders>
          </w:tcPr>
          <w:p w:rsidR="00601397" w:rsidRDefault="00601397" w:rsidP="00511FF0">
            <w:pPr>
              <w:jc w:val="center"/>
              <w:rPr>
                <w:b/>
                <w:color w:val="000000"/>
                <w:sz w:val="22"/>
                <w:szCs w:val="22"/>
                <w:lang w:val="en-MY" w:eastAsia="en-MY"/>
              </w:rPr>
            </w:pPr>
            <w:proofErr w:type="spellStart"/>
            <w:r>
              <w:rPr>
                <w:b/>
                <w:color w:val="000000"/>
                <w:sz w:val="22"/>
                <w:szCs w:val="22"/>
                <w:lang w:val="en-MY" w:eastAsia="en-MY"/>
              </w:rPr>
              <w:t>Jumlah</w:t>
            </w:r>
            <w:proofErr w:type="spellEnd"/>
            <w:r>
              <w:rPr>
                <w:b/>
                <w:color w:val="000000"/>
                <w:sz w:val="22"/>
                <w:szCs w:val="22"/>
                <w:lang w:val="en-MY" w:eastAsia="en-MY"/>
              </w:rPr>
              <w:t xml:space="preserve"> </w:t>
            </w:r>
            <w:proofErr w:type="spellStart"/>
            <w:r>
              <w:rPr>
                <w:b/>
                <w:color w:val="000000"/>
                <w:sz w:val="22"/>
                <w:szCs w:val="22"/>
                <w:lang w:val="en-MY" w:eastAsia="en-MY"/>
              </w:rPr>
              <w:t>Peruntukan</w:t>
            </w:r>
            <w:proofErr w:type="spellEnd"/>
            <w:r>
              <w:rPr>
                <w:b/>
                <w:color w:val="000000"/>
                <w:sz w:val="22"/>
                <w:szCs w:val="22"/>
                <w:lang w:val="en-MY" w:eastAsia="en-MY"/>
              </w:rPr>
              <w:t xml:space="preserve"> </w:t>
            </w:r>
            <w:proofErr w:type="spellStart"/>
            <w:r>
              <w:rPr>
                <w:b/>
                <w:color w:val="000000"/>
                <w:sz w:val="22"/>
                <w:szCs w:val="22"/>
                <w:lang w:val="en-MY" w:eastAsia="en-MY"/>
              </w:rPr>
              <w:t>Diuruskan</w:t>
            </w:r>
            <w:proofErr w:type="spellEnd"/>
            <w:r w:rsidR="00022B20">
              <w:rPr>
                <w:b/>
                <w:color w:val="000000"/>
                <w:sz w:val="22"/>
                <w:szCs w:val="22"/>
                <w:lang w:val="en-MY" w:eastAsia="en-MY"/>
              </w:rPr>
              <w:t xml:space="preserve"> (RM)</w:t>
            </w:r>
          </w:p>
        </w:tc>
      </w:tr>
      <w:tr w:rsidR="00601397" w:rsidRPr="00511FF0" w:rsidTr="00022B20">
        <w:trPr>
          <w:trHeight w:val="315"/>
        </w:trPr>
        <w:tc>
          <w:tcPr>
            <w:tcW w:w="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01397" w:rsidRPr="00511FF0" w:rsidRDefault="00601397" w:rsidP="00511FF0">
            <w:pPr>
              <w:jc w:val="center"/>
              <w:rPr>
                <w:color w:val="000000"/>
                <w:lang w:val="en-MY" w:eastAsia="en-MY"/>
              </w:rPr>
            </w:pPr>
            <w:r w:rsidRPr="00511FF0">
              <w:rPr>
                <w:color w:val="000000"/>
                <w:lang w:val="en-MY" w:eastAsia="en-MY"/>
              </w:rPr>
              <w:t>1</w:t>
            </w:r>
          </w:p>
        </w:tc>
        <w:tc>
          <w:tcPr>
            <w:tcW w:w="1377" w:type="dxa"/>
            <w:tcBorders>
              <w:top w:val="nil"/>
              <w:left w:val="nil"/>
              <w:bottom w:val="single" w:sz="4" w:space="0" w:color="auto"/>
              <w:right w:val="single" w:sz="4" w:space="0" w:color="auto"/>
            </w:tcBorders>
            <w:shd w:val="clear" w:color="auto" w:fill="FFFFFF" w:themeFill="background1"/>
            <w:vAlign w:val="center"/>
            <w:hideMark/>
          </w:tcPr>
          <w:p w:rsidR="00601397" w:rsidRPr="00511FF0" w:rsidRDefault="00601397" w:rsidP="00511FF0">
            <w:pPr>
              <w:jc w:val="center"/>
              <w:rPr>
                <w:color w:val="000000"/>
                <w:lang w:val="en-MY" w:eastAsia="en-MY"/>
              </w:rPr>
            </w:pPr>
            <w:r w:rsidRPr="00511FF0">
              <w:rPr>
                <w:color w:val="000000"/>
                <w:lang w:val="en-MY" w:eastAsia="en-MY"/>
              </w:rPr>
              <w:t>CRO</w:t>
            </w:r>
          </w:p>
        </w:tc>
        <w:tc>
          <w:tcPr>
            <w:tcW w:w="1526" w:type="dxa"/>
            <w:tcBorders>
              <w:top w:val="nil"/>
              <w:left w:val="nil"/>
              <w:bottom w:val="single" w:sz="4" w:space="0" w:color="auto"/>
              <w:right w:val="single" w:sz="4" w:space="0" w:color="auto"/>
            </w:tcBorders>
            <w:shd w:val="clear" w:color="auto" w:fill="FFFFFF" w:themeFill="background1"/>
            <w:vAlign w:val="center"/>
            <w:hideMark/>
          </w:tcPr>
          <w:p w:rsidR="00601397" w:rsidRPr="00511FF0" w:rsidRDefault="00601397" w:rsidP="00511FF0">
            <w:pPr>
              <w:jc w:val="center"/>
              <w:rPr>
                <w:color w:val="000000"/>
                <w:lang w:val="en-MY" w:eastAsia="en-MY"/>
              </w:rPr>
            </w:pPr>
            <w:r w:rsidRPr="00511FF0">
              <w:rPr>
                <w:color w:val="000000"/>
                <w:lang w:val="en-MY" w:eastAsia="en-MY"/>
              </w:rPr>
              <w:t>70</w:t>
            </w:r>
          </w:p>
        </w:tc>
        <w:tc>
          <w:tcPr>
            <w:tcW w:w="2186" w:type="dxa"/>
            <w:tcBorders>
              <w:top w:val="nil"/>
              <w:left w:val="nil"/>
              <w:bottom w:val="single" w:sz="4" w:space="0" w:color="auto"/>
              <w:right w:val="single" w:sz="4" w:space="0" w:color="auto"/>
            </w:tcBorders>
            <w:shd w:val="clear" w:color="auto" w:fill="FFFFFF" w:themeFill="background1"/>
          </w:tcPr>
          <w:p w:rsidR="00601397" w:rsidRPr="00511FF0" w:rsidRDefault="005D7FF4" w:rsidP="00511FF0">
            <w:pPr>
              <w:jc w:val="center"/>
              <w:rPr>
                <w:color w:val="000000"/>
                <w:lang w:val="en-MY" w:eastAsia="en-MY"/>
              </w:rPr>
            </w:pPr>
            <w:r>
              <w:rPr>
                <w:color w:val="000000"/>
                <w:lang w:val="en-MY" w:eastAsia="en-MY"/>
              </w:rPr>
              <w:t>RM</w:t>
            </w:r>
            <w:r w:rsidR="009D6A0C">
              <w:rPr>
                <w:color w:val="000000"/>
                <w:lang w:val="en-MY" w:eastAsia="en-MY"/>
              </w:rPr>
              <w:t>40</w:t>
            </w:r>
            <w:r w:rsidR="00601397">
              <w:rPr>
                <w:color w:val="000000"/>
                <w:lang w:val="en-MY" w:eastAsia="en-MY"/>
              </w:rPr>
              <w:t>,000</w:t>
            </w:r>
          </w:p>
        </w:tc>
        <w:tc>
          <w:tcPr>
            <w:tcW w:w="2430" w:type="dxa"/>
            <w:tcBorders>
              <w:top w:val="nil"/>
              <w:left w:val="nil"/>
              <w:bottom w:val="single" w:sz="4" w:space="0" w:color="auto"/>
              <w:right w:val="single" w:sz="4" w:space="0" w:color="auto"/>
            </w:tcBorders>
            <w:shd w:val="clear" w:color="auto" w:fill="FFFFFF" w:themeFill="background1"/>
          </w:tcPr>
          <w:p w:rsidR="00601397" w:rsidRDefault="00022B20" w:rsidP="009D6A0C">
            <w:pPr>
              <w:jc w:val="right"/>
              <w:rPr>
                <w:color w:val="000000"/>
                <w:lang w:val="en-MY" w:eastAsia="en-MY"/>
              </w:rPr>
            </w:pPr>
            <w:r>
              <w:rPr>
                <w:color w:val="000000"/>
                <w:lang w:val="en-MY" w:eastAsia="en-MY"/>
              </w:rPr>
              <w:t>2</w:t>
            </w:r>
            <w:r w:rsidR="00601397">
              <w:rPr>
                <w:color w:val="000000"/>
                <w:lang w:val="en-MY" w:eastAsia="en-MY"/>
              </w:rPr>
              <w:t>,</w:t>
            </w:r>
            <w:r w:rsidR="009D6A0C">
              <w:rPr>
                <w:color w:val="000000"/>
                <w:lang w:val="en-MY" w:eastAsia="en-MY"/>
              </w:rPr>
              <w:t>800</w:t>
            </w:r>
            <w:r w:rsidR="00601397">
              <w:rPr>
                <w:color w:val="000000"/>
                <w:lang w:val="en-MY" w:eastAsia="en-MY"/>
              </w:rPr>
              <w:t>,000</w:t>
            </w:r>
          </w:p>
        </w:tc>
      </w:tr>
      <w:tr w:rsidR="009D6A0C" w:rsidRPr="00511FF0" w:rsidTr="00022B20">
        <w:trPr>
          <w:trHeight w:val="315"/>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9D6A0C" w:rsidRPr="00511FF0" w:rsidRDefault="009D6A0C" w:rsidP="00511FF0">
            <w:pPr>
              <w:jc w:val="center"/>
              <w:rPr>
                <w:color w:val="000000"/>
                <w:lang w:val="en-MY" w:eastAsia="en-MY"/>
              </w:rPr>
            </w:pPr>
            <w:r w:rsidRPr="00511FF0">
              <w:rPr>
                <w:color w:val="000000"/>
                <w:lang w:val="en-MY" w:eastAsia="en-MY"/>
              </w:rPr>
              <w:t>2</w:t>
            </w:r>
          </w:p>
        </w:tc>
        <w:tc>
          <w:tcPr>
            <w:tcW w:w="1377" w:type="dxa"/>
            <w:tcBorders>
              <w:top w:val="nil"/>
              <w:left w:val="nil"/>
              <w:bottom w:val="single" w:sz="4" w:space="0" w:color="auto"/>
              <w:right w:val="single" w:sz="4" w:space="0" w:color="auto"/>
            </w:tcBorders>
            <w:shd w:val="clear" w:color="auto" w:fill="FFFFFF" w:themeFill="background1"/>
            <w:vAlign w:val="center"/>
            <w:hideMark/>
          </w:tcPr>
          <w:p w:rsidR="009D6A0C" w:rsidRPr="00511FF0" w:rsidRDefault="009D6A0C" w:rsidP="00511FF0">
            <w:pPr>
              <w:jc w:val="center"/>
              <w:rPr>
                <w:color w:val="000000"/>
                <w:lang w:val="en-MY" w:eastAsia="en-MY"/>
              </w:rPr>
            </w:pPr>
            <w:r w:rsidRPr="00511FF0">
              <w:rPr>
                <w:color w:val="000000"/>
                <w:lang w:val="en-MY" w:eastAsia="en-MY"/>
              </w:rPr>
              <w:t>NRO</w:t>
            </w:r>
          </w:p>
        </w:tc>
        <w:tc>
          <w:tcPr>
            <w:tcW w:w="1526" w:type="dxa"/>
            <w:tcBorders>
              <w:top w:val="nil"/>
              <w:left w:val="nil"/>
              <w:bottom w:val="single" w:sz="4" w:space="0" w:color="auto"/>
              <w:right w:val="single" w:sz="4" w:space="0" w:color="auto"/>
            </w:tcBorders>
            <w:shd w:val="clear" w:color="auto" w:fill="FFFFFF" w:themeFill="background1"/>
            <w:vAlign w:val="center"/>
            <w:hideMark/>
          </w:tcPr>
          <w:p w:rsidR="009D6A0C" w:rsidRPr="00511FF0" w:rsidRDefault="009D6A0C" w:rsidP="00511FF0">
            <w:pPr>
              <w:jc w:val="center"/>
              <w:rPr>
                <w:color w:val="000000"/>
                <w:lang w:val="en-MY" w:eastAsia="en-MY"/>
              </w:rPr>
            </w:pPr>
            <w:r w:rsidRPr="00511FF0">
              <w:rPr>
                <w:color w:val="000000"/>
                <w:lang w:val="en-MY" w:eastAsia="en-MY"/>
              </w:rPr>
              <w:t>16</w:t>
            </w:r>
          </w:p>
        </w:tc>
        <w:tc>
          <w:tcPr>
            <w:tcW w:w="2186" w:type="dxa"/>
            <w:tcBorders>
              <w:top w:val="nil"/>
              <w:left w:val="nil"/>
              <w:bottom w:val="single" w:sz="4" w:space="0" w:color="auto"/>
              <w:right w:val="single" w:sz="4" w:space="0" w:color="auto"/>
            </w:tcBorders>
            <w:shd w:val="clear" w:color="auto" w:fill="FFFFFF" w:themeFill="background1"/>
          </w:tcPr>
          <w:p w:rsidR="009D6A0C" w:rsidRDefault="009D6A0C" w:rsidP="009D6A0C">
            <w:pPr>
              <w:jc w:val="center"/>
            </w:pPr>
            <w:r w:rsidRPr="00D958CB">
              <w:rPr>
                <w:color w:val="000000"/>
                <w:lang w:val="en-MY" w:eastAsia="en-MY"/>
              </w:rPr>
              <w:t>RM40,000</w:t>
            </w:r>
          </w:p>
        </w:tc>
        <w:tc>
          <w:tcPr>
            <w:tcW w:w="2430" w:type="dxa"/>
            <w:tcBorders>
              <w:top w:val="nil"/>
              <w:left w:val="nil"/>
              <w:bottom w:val="single" w:sz="4" w:space="0" w:color="auto"/>
              <w:right w:val="single" w:sz="4" w:space="0" w:color="auto"/>
            </w:tcBorders>
            <w:shd w:val="clear" w:color="auto" w:fill="FFFFFF" w:themeFill="background1"/>
          </w:tcPr>
          <w:p w:rsidR="009D6A0C" w:rsidRDefault="009D6A0C" w:rsidP="009D6A0C">
            <w:pPr>
              <w:jc w:val="right"/>
              <w:rPr>
                <w:color w:val="000000"/>
                <w:lang w:val="en-MY" w:eastAsia="en-MY"/>
              </w:rPr>
            </w:pPr>
            <w:r>
              <w:rPr>
                <w:color w:val="000000"/>
                <w:lang w:val="en-MY" w:eastAsia="en-MY"/>
              </w:rPr>
              <w:t>640,000</w:t>
            </w:r>
          </w:p>
        </w:tc>
      </w:tr>
      <w:tr w:rsidR="009D6A0C" w:rsidRPr="00511FF0" w:rsidTr="00022B20">
        <w:trPr>
          <w:trHeight w:val="315"/>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9D6A0C" w:rsidRPr="00511FF0" w:rsidRDefault="009D6A0C" w:rsidP="00511FF0">
            <w:pPr>
              <w:jc w:val="center"/>
              <w:rPr>
                <w:color w:val="000000"/>
                <w:lang w:val="en-MY" w:eastAsia="en-MY"/>
              </w:rPr>
            </w:pPr>
            <w:r w:rsidRPr="00511FF0">
              <w:rPr>
                <w:color w:val="000000"/>
                <w:lang w:val="en-MY" w:eastAsia="en-MY"/>
              </w:rPr>
              <w:t>3</w:t>
            </w:r>
          </w:p>
        </w:tc>
        <w:tc>
          <w:tcPr>
            <w:tcW w:w="1377" w:type="dxa"/>
            <w:tcBorders>
              <w:top w:val="nil"/>
              <w:left w:val="nil"/>
              <w:bottom w:val="single" w:sz="4" w:space="0" w:color="auto"/>
              <w:right w:val="single" w:sz="4" w:space="0" w:color="auto"/>
            </w:tcBorders>
            <w:shd w:val="clear" w:color="auto" w:fill="FFFFFF" w:themeFill="background1"/>
            <w:vAlign w:val="center"/>
            <w:hideMark/>
          </w:tcPr>
          <w:p w:rsidR="009D6A0C" w:rsidRPr="00511FF0" w:rsidRDefault="009D6A0C" w:rsidP="00511FF0">
            <w:pPr>
              <w:jc w:val="center"/>
              <w:rPr>
                <w:color w:val="000000"/>
                <w:lang w:val="en-MY" w:eastAsia="en-MY"/>
              </w:rPr>
            </w:pPr>
            <w:r w:rsidRPr="00511FF0">
              <w:rPr>
                <w:color w:val="000000"/>
                <w:lang w:val="en-MY" w:eastAsia="en-MY"/>
              </w:rPr>
              <w:t>SRO</w:t>
            </w:r>
          </w:p>
        </w:tc>
        <w:tc>
          <w:tcPr>
            <w:tcW w:w="1526" w:type="dxa"/>
            <w:tcBorders>
              <w:top w:val="nil"/>
              <w:left w:val="nil"/>
              <w:bottom w:val="single" w:sz="4" w:space="0" w:color="auto"/>
              <w:right w:val="single" w:sz="4" w:space="0" w:color="auto"/>
            </w:tcBorders>
            <w:shd w:val="clear" w:color="auto" w:fill="FFFFFF" w:themeFill="background1"/>
            <w:vAlign w:val="center"/>
            <w:hideMark/>
          </w:tcPr>
          <w:p w:rsidR="009D6A0C" w:rsidRPr="00511FF0" w:rsidRDefault="009D6A0C" w:rsidP="00511FF0">
            <w:pPr>
              <w:jc w:val="center"/>
              <w:rPr>
                <w:color w:val="000000"/>
                <w:lang w:val="en-MY" w:eastAsia="en-MY"/>
              </w:rPr>
            </w:pPr>
            <w:r w:rsidRPr="00511FF0">
              <w:rPr>
                <w:color w:val="000000"/>
                <w:lang w:val="en-MY" w:eastAsia="en-MY"/>
              </w:rPr>
              <w:t>16</w:t>
            </w:r>
          </w:p>
        </w:tc>
        <w:tc>
          <w:tcPr>
            <w:tcW w:w="2186" w:type="dxa"/>
            <w:tcBorders>
              <w:top w:val="nil"/>
              <w:left w:val="nil"/>
              <w:bottom w:val="single" w:sz="4" w:space="0" w:color="auto"/>
              <w:right w:val="single" w:sz="4" w:space="0" w:color="auto"/>
            </w:tcBorders>
            <w:shd w:val="clear" w:color="auto" w:fill="FFFFFF" w:themeFill="background1"/>
          </w:tcPr>
          <w:p w:rsidR="009D6A0C" w:rsidRDefault="009D6A0C" w:rsidP="009D6A0C">
            <w:pPr>
              <w:jc w:val="center"/>
            </w:pPr>
            <w:r w:rsidRPr="00D958CB">
              <w:rPr>
                <w:color w:val="000000"/>
                <w:lang w:val="en-MY" w:eastAsia="en-MY"/>
              </w:rPr>
              <w:t>RM40,000</w:t>
            </w:r>
          </w:p>
        </w:tc>
        <w:tc>
          <w:tcPr>
            <w:tcW w:w="2430" w:type="dxa"/>
            <w:tcBorders>
              <w:top w:val="nil"/>
              <w:left w:val="nil"/>
              <w:bottom w:val="single" w:sz="4" w:space="0" w:color="auto"/>
              <w:right w:val="single" w:sz="4" w:space="0" w:color="auto"/>
            </w:tcBorders>
            <w:shd w:val="clear" w:color="auto" w:fill="FFFFFF" w:themeFill="background1"/>
          </w:tcPr>
          <w:p w:rsidR="009D6A0C" w:rsidRDefault="009D6A0C" w:rsidP="009D6A0C">
            <w:pPr>
              <w:jc w:val="right"/>
            </w:pPr>
            <w:r w:rsidRPr="002C2DE8">
              <w:rPr>
                <w:color w:val="000000"/>
                <w:lang w:val="en-MY" w:eastAsia="en-MY"/>
              </w:rPr>
              <w:t>640,000</w:t>
            </w:r>
          </w:p>
        </w:tc>
      </w:tr>
      <w:tr w:rsidR="009D6A0C" w:rsidRPr="00511FF0" w:rsidTr="00022B20">
        <w:trPr>
          <w:trHeight w:val="315"/>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9D6A0C" w:rsidRPr="00511FF0" w:rsidRDefault="009D6A0C" w:rsidP="00511FF0">
            <w:pPr>
              <w:jc w:val="center"/>
              <w:rPr>
                <w:color w:val="000000"/>
                <w:lang w:val="en-MY" w:eastAsia="en-MY"/>
              </w:rPr>
            </w:pPr>
            <w:r w:rsidRPr="00511FF0">
              <w:rPr>
                <w:color w:val="000000"/>
                <w:lang w:val="en-MY" w:eastAsia="en-MY"/>
              </w:rPr>
              <w:t>4</w:t>
            </w:r>
          </w:p>
        </w:tc>
        <w:tc>
          <w:tcPr>
            <w:tcW w:w="1377" w:type="dxa"/>
            <w:tcBorders>
              <w:top w:val="nil"/>
              <w:left w:val="nil"/>
              <w:bottom w:val="single" w:sz="4" w:space="0" w:color="auto"/>
              <w:right w:val="single" w:sz="4" w:space="0" w:color="auto"/>
            </w:tcBorders>
            <w:shd w:val="clear" w:color="auto" w:fill="FFFFFF" w:themeFill="background1"/>
            <w:vAlign w:val="center"/>
            <w:hideMark/>
          </w:tcPr>
          <w:p w:rsidR="009D6A0C" w:rsidRPr="00511FF0" w:rsidRDefault="009D6A0C" w:rsidP="00511FF0">
            <w:pPr>
              <w:jc w:val="center"/>
              <w:rPr>
                <w:color w:val="000000"/>
                <w:lang w:val="en-MY" w:eastAsia="en-MY"/>
              </w:rPr>
            </w:pPr>
            <w:r w:rsidRPr="00511FF0">
              <w:rPr>
                <w:color w:val="000000"/>
                <w:lang w:val="en-MY" w:eastAsia="en-MY"/>
              </w:rPr>
              <w:t>ECR</w:t>
            </w:r>
          </w:p>
        </w:tc>
        <w:tc>
          <w:tcPr>
            <w:tcW w:w="1526" w:type="dxa"/>
            <w:tcBorders>
              <w:top w:val="nil"/>
              <w:left w:val="nil"/>
              <w:bottom w:val="single" w:sz="4" w:space="0" w:color="auto"/>
              <w:right w:val="single" w:sz="4" w:space="0" w:color="auto"/>
            </w:tcBorders>
            <w:shd w:val="clear" w:color="auto" w:fill="FFFFFF" w:themeFill="background1"/>
            <w:vAlign w:val="center"/>
            <w:hideMark/>
          </w:tcPr>
          <w:p w:rsidR="009D6A0C" w:rsidRPr="00511FF0" w:rsidRDefault="009D6A0C" w:rsidP="00511FF0">
            <w:pPr>
              <w:jc w:val="center"/>
              <w:rPr>
                <w:color w:val="000000"/>
                <w:lang w:val="en-MY" w:eastAsia="en-MY"/>
              </w:rPr>
            </w:pPr>
            <w:r w:rsidRPr="00511FF0">
              <w:rPr>
                <w:color w:val="000000"/>
                <w:lang w:val="en-MY" w:eastAsia="en-MY"/>
              </w:rPr>
              <w:t>16</w:t>
            </w:r>
          </w:p>
        </w:tc>
        <w:tc>
          <w:tcPr>
            <w:tcW w:w="2186" w:type="dxa"/>
            <w:tcBorders>
              <w:top w:val="nil"/>
              <w:left w:val="nil"/>
              <w:bottom w:val="single" w:sz="4" w:space="0" w:color="auto"/>
              <w:right w:val="single" w:sz="4" w:space="0" w:color="auto"/>
            </w:tcBorders>
            <w:shd w:val="clear" w:color="auto" w:fill="FFFFFF" w:themeFill="background1"/>
          </w:tcPr>
          <w:p w:rsidR="009D6A0C" w:rsidRDefault="009D6A0C" w:rsidP="009D6A0C">
            <w:pPr>
              <w:jc w:val="center"/>
            </w:pPr>
            <w:r w:rsidRPr="00D958CB">
              <w:rPr>
                <w:color w:val="000000"/>
                <w:lang w:val="en-MY" w:eastAsia="en-MY"/>
              </w:rPr>
              <w:t>RM40,000</w:t>
            </w:r>
          </w:p>
        </w:tc>
        <w:tc>
          <w:tcPr>
            <w:tcW w:w="2430" w:type="dxa"/>
            <w:tcBorders>
              <w:top w:val="nil"/>
              <w:left w:val="nil"/>
              <w:bottom w:val="single" w:sz="4" w:space="0" w:color="auto"/>
              <w:right w:val="single" w:sz="4" w:space="0" w:color="auto"/>
            </w:tcBorders>
            <w:shd w:val="clear" w:color="auto" w:fill="FFFFFF" w:themeFill="background1"/>
          </w:tcPr>
          <w:p w:rsidR="009D6A0C" w:rsidRDefault="009D6A0C" w:rsidP="009D6A0C">
            <w:pPr>
              <w:jc w:val="right"/>
            </w:pPr>
            <w:r w:rsidRPr="002C2DE8">
              <w:rPr>
                <w:color w:val="000000"/>
                <w:lang w:val="en-MY" w:eastAsia="en-MY"/>
              </w:rPr>
              <w:t>640,000</w:t>
            </w:r>
          </w:p>
        </w:tc>
      </w:tr>
      <w:tr w:rsidR="009D6A0C" w:rsidRPr="00511FF0" w:rsidTr="00022B20">
        <w:trPr>
          <w:trHeight w:val="315"/>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9D6A0C" w:rsidRPr="00511FF0" w:rsidRDefault="009D6A0C" w:rsidP="00511FF0">
            <w:pPr>
              <w:jc w:val="center"/>
              <w:rPr>
                <w:color w:val="000000"/>
                <w:lang w:val="en-MY" w:eastAsia="en-MY"/>
              </w:rPr>
            </w:pPr>
            <w:r w:rsidRPr="00511FF0">
              <w:rPr>
                <w:color w:val="000000"/>
                <w:lang w:val="en-MY" w:eastAsia="en-MY"/>
              </w:rPr>
              <w:t>5</w:t>
            </w:r>
          </w:p>
        </w:tc>
        <w:tc>
          <w:tcPr>
            <w:tcW w:w="1377" w:type="dxa"/>
            <w:tcBorders>
              <w:top w:val="nil"/>
              <w:left w:val="nil"/>
              <w:bottom w:val="single" w:sz="4" w:space="0" w:color="auto"/>
              <w:right w:val="single" w:sz="4" w:space="0" w:color="auto"/>
            </w:tcBorders>
            <w:shd w:val="clear" w:color="auto" w:fill="FFFFFF" w:themeFill="background1"/>
            <w:vAlign w:val="center"/>
            <w:hideMark/>
          </w:tcPr>
          <w:p w:rsidR="009D6A0C" w:rsidRPr="00511FF0" w:rsidRDefault="009D6A0C" w:rsidP="00511FF0">
            <w:pPr>
              <w:jc w:val="center"/>
              <w:rPr>
                <w:color w:val="000000"/>
                <w:lang w:val="en-MY" w:eastAsia="en-MY"/>
              </w:rPr>
            </w:pPr>
            <w:r w:rsidRPr="00511FF0">
              <w:rPr>
                <w:color w:val="000000"/>
                <w:lang w:val="en-MY" w:eastAsia="en-MY"/>
              </w:rPr>
              <w:t>SKO</w:t>
            </w:r>
          </w:p>
        </w:tc>
        <w:tc>
          <w:tcPr>
            <w:tcW w:w="1526" w:type="dxa"/>
            <w:tcBorders>
              <w:top w:val="nil"/>
              <w:left w:val="nil"/>
              <w:bottom w:val="single" w:sz="4" w:space="0" w:color="auto"/>
              <w:right w:val="single" w:sz="4" w:space="0" w:color="auto"/>
            </w:tcBorders>
            <w:shd w:val="clear" w:color="auto" w:fill="FFFFFF" w:themeFill="background1"/>
            <w:vAlign w:val="center"/>
            <w:hideMark/>
          </w:tcPr>
          <w:p w:rsidR="009D6A0C" w:rsidRPr="00511FF0" w:rsidRDefault="009D6A0C" w:rsidP="00511FF0">
            <w:pPr>
              <w:jc w:val="center"/>
              <w:rPr>
                <w:color w:val="000000"/>
                <w:lang w:val="en-MY" w:eastAsia="en-MY"/>
              </w:rPr>
            </w:pPr>
            <w:r w:rsidRPr="00511FF0">
              <w:rPr>
                <w:color w:val="000000"/>
                <w:lang w:val="en-MY" w:eastAsia="en-MY"/>
              </w:rPr>
              <w:t>16</w:t>
            </w:r>
          </w:p>
        </w:tc>
        <w:tc>
          <w:tcPr>
            <w:tcW w:w="2186" w:type="dxa"/>
            <w:tcBorders>
              <w:top w:val="nil"/>
              <w:left w:val="nil"/>
              <w:bottom w:val="single" w:sz="4" w:space="0" w:color="auto"/>
              <w:right w:val="single" w:sz="4" w:space="0" w:color="auto"/>
            </w:tcBorders>
            <w:shd w:val="clear" w:color="auto" w:fill="FFFFFF" w:themeFill="background1"/>
          </w:tcPr>
          <w:p w:rsidR="009D6A0C" w:rsidRDefault="009D6A0C" w:rsidP="009D6A0C">
            <w:pPr>
              <w:jc w:val="center"/>
            </w:pPr>
            <w:r w:rsidRPr="00D958CB">
              <w:rPr>
                <w:color w:val="000000"/>
                <w:lang w:val="en-MY" w:eastAsia="en-MY"/>
              </w:rPr>
              <w:t>RM40,000</w:t>
            </w:r>
          </w:p>
        </w:tc>
        <w:tc>
          <w:tcPr>
            <w:tcW w:w="2430" w:type="dxa"/>
            <w:tcBorders>
              <w:top w:val="nil"/>
              <w:left w:val="nil"/>
              <w:bottom w:val="single" w:sz="4" w:space="0" w:color="auto"/>
              <w:right w:val="single" w:sz="4" w:space="0" w:color="auto"/>
            </w:tcBorders>
            <w:shd w:val="clear" w:color="auto" w:fill="FFFFFF" w:themeFill="background1"/>
          </w:tcPr>
          <w:p w:rsidR="009D6A0C" w:rsidRDefault="009D6A0C" w:rsidP="009D6A0C">
            <w:pPr>
              <w:jc w:val="right"/>
            </w:pPr>
            <w:r w:rsidRPr="002C2DE8">
              <w:rPr>
                <w:color w:val="000000"/>
                <w:lang w:val="en-MY" w:eastAsia="en-MY"/>
              </w:rPr>
              <w:t>640,000</w:t>
            </w:r>
          </w:p>
        </w:tc>
      </w:tr>
      <w:tr w:rsidR="009D6A0C" w:rsidRPr="00511FF0" w:rsidTr="00022B20">
        <w:trPr>
          <w:trHeight w:val="315"/>
        </w:trPr>
        <w:tc>
          <w:tcPr>
            <w:tcW w:w="603" w:type="dxa"/>
            <w:tcBorders>
              <w:top w:val="nil"/>
              <w:left w:val="single" w:sz="4" w:space="0" w:color="auto"/>
              <w:bottom w:val="single" w:sz="4" w:space="0" w:color="auto"/>
              <w:right w:val="single" w:sz="4" w:space="0" w:color="auto"/>
            </w:tcBorders>
            <w:shd w:val="clear" w:color="auto" w:fill="FFFFFF" w:themeFill="background1"/>
            <w:vAlign w:val="center"/>
            <w:hideMark/>
          </w:tcPr>
          <w:p w:rsidR="009D6A0C" w:rsidRPr="00511FF0" w:rsidRDefault="009D6A0C" w:rsidP="00511FF0">
            <w:pPr>
              <w:jc w:val="center"/>
              <w:rPr>
                <w:color w:val="000000"/>
                <w:lang w:val="en-MY" w:eastAsia="en-MY"/>
              </w:rPr>
            </w:pPr>
            <w:r w:rsidRPr="00511FF0">
              <w:rPr>
                <w:color w:val="000000"/>
                <w:lang w:val="en-MY" w:eastAsia="en-MY"/>
              </w:rPr>
              <w:t>6</w:t>
            </w:r>
          </w:p>
        </w:tc>
        <w:tc>
          <w:tcPr>
            <w:tcW w:w="1377" w:type="dxa"/>
            <w:tcBorders>
              <w:top w:val="nil"/>
              <w:left w:val="nil"/>
              <w:bottom w:val="single" w:sz="4" w:space="0" w:color="auto"/>
              <w:right w:val="single" w:sz="4" w:space="0" w:color="auto"/>
            </w:tcBorders>
            <w:shd w:val="clear" w:color="auto" w:fill="FFFFFF" w:themeFill="background1"/>
            <w:vAlign w:val="center"/>
            <w:hideMark/>
          </w:tcPr>
          <w:p w:rsidR="009D6A0C" w:rsidRPr="00511FF0" w:rsidRDefault="009D6A0C" w:rsidP="00511FF0">
            <w:pPr>
              <w:jc w:val="center"/>
              <w:rPr>
                <w:color w:val="000000"/>
                <w:lang w:val="en-MY" w:eastAsia="en-MY"/>
              </w:rPr>
            </w:pPr>
            <w:r w:rsidRPr="00511FF0">
              <w:rPr>
                <w:color w:val="000000"/>
                <w:lang w:val="en-MY" w:eastAsia="en-MY"/>
              </w:rPr>
              <w:t>SBO</w:t>
            </w:r>
          </w:p>
        </w:tc>
        <w:tc>
          <w:tcPr>
            <w:tcW w:w="1526" w:type="dxa"/>
            <w:tcBorders>
              <w:top w:val="nil"/>
              <w:left w:val="nil"/>
              <w:bottom w:val="single" w:sz="4" w:space="0" w:color="auto"/>
              <w:right w:val="single" w:sz="4" w:space="0" w:color="auto"/>
            </w:tcBorders>
            <w:shd w:val="clear" w:color="auto" w:fill="FFFFFF" w:themeFill="background1"/>
            <w:vAlign w:val="center"/>
            <w:hideMark/>
          </w:tcPr>
          <w:p w:rsidR="009D6A0C" w:rsidRPr="00511FF0" w:rsidRDefault="009D6A0C" w:rsidP="00511FF0">
            <w:pPr>
              <w:jc w:val="center"/>
              <w:rPr>
                <w:color w:val="000000"/>
                <w:lang w:val="en-MY" w:eastAsia="en-MY"/>
              </w:rPr>
            </w:pPr>
            <w:r w:rsidRPr="00511FF0">
              <w:rPr>
                <w:color w:val="000000"/>
                <w:lang w:val="en-MY" w:eastAsia="en-MY"/>
              </w:rPr>
              <w:t>16</w:t>
            </w:r>
          </w:p>
        </w:tc>
        <w:tc>
          <w:tcPr>
            <w:tcW w:w="2186" w:type="dxa"/>
            <w:tcBorders>
              <w:top w:val="nil"/>
              <w:left w:val="nil"/>
              <w:bottom w:val="single" w:sz="4" w:space="0" w:color="auto"/>
              <w:right w:val="single" w:sz="4" w:space="0" w:color="auto"/>
            </w:tcBorders>
            <w:shd w:val="clear" w:color="auto" w:fill="FFFFFF" w:themeFill="background1"/>
          </w:tcPr>
          <w:p w:rsidR="009D6A0C" w:rsidRDefault="009D6A0C" w:rsidP="009D6A0C">
            <w:pPr>
              <w:jc w:val="center"/>
            </w:pPr>
            <w:r w:rsidRPr="00D958CB">
              <w:rPr>
                <w:color w:val="000000"/>
                <w:lang w:val="en-MY" w:eastAsia="en-MY"/>
              </w:rPr>
              <w:t>RM40,000</w:t>
            </w:r>
          </w:p>
        </w:tc>
        <w:tc>
          <w:tcPr>
            <w:tcW w:w="2430" w:type="dxa"/>
            <w:tcBorders>
              <w:top w:val="nil"/>
              <w:left w:val="nil"/>
              <w:bottom w:val="single" w:sz="4" w:space="0" w:color="auto"/>
              <w:right w:val="single" w:sz="4" w:space="0" w:color="auto"/>
            </w:tcBorders>
            <w:shd w:val="clear" w:color="auto" w:fill="FFFFFF" w:themeFill="background1"/>
          </w:tcPr>
          <w:p w:rsidR="009D6A0C" w:rsidRDefault="009D6A0C" w:rsidP="009D6A0C">
            <w:pPr>
              <w:jc w:val="right"/>
            </w:pPr>
            <w:r w:rsidRPr="002C2DE8">
              <w:rPr>
                <w:color w:val="000000"/>
                <w:lang w:val="en-MY" w:eastAsia="en-MY"/>
              </w:rPr>
              <w:t>640,000</w:t>
            </w:r>
          </w:p>
        </w:tc>
      </w:tr>
      <w:tr w:rsidR="005D7FF4" w:rsidRPr="00511FF0" w:rsidTr="00022B20">
        <w:trPr>
          <w:trHeight w:val="315"/>
        </w:trPr>
        <w:tc>
          <w:tcPr>
            <w:tcW w:w="1980"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5D7FF4" w:rsidRPr="00511FF0" w:rsidRDefault="005D7FF4" w:rsidP="005D7FF4">
            <w:pPr>
              <w:jc w:val="center"/>
              <w:rPr>
                <w:b/>
                <w:bCs/>
                <w:color w:val="000000"/>
                <w:sz w:val="22"/>
                <w:szCs w:val="22"/>
                <w:lang w:val="en-MY" w:eastAsia="en-MY"/>
              </w:rPr>
            </w:pPr>
            <w:r>
              <w:rPr>
                <w:b/>
                <w:bCs/>
                <w:color w:val="000000"/>
                <w:sz w:val="22"/>
                <w:szCs w:val="22"/>
                <w:lang w:val="en-MY" w:eastAsia="en-MY"/>
              </w:rPr>
              <w:t>JUMLAH</w:t>
            </w:r>
          </w:p>
        </w:tc>
        <w:tc>
          <w:tcPr>
            <w:tcW w:w="1526" w:type="dxa"/>
            <w:tcBorders>
              <w:top w:val="nil"/>
              <w:left w:val="nil"/>
              <w:bottom w:val="single" w:sz="4" w:space="0" w:color="auto"/>
              <w:right w:val="single" w:sz="4" w:space="0" w:color="auto"/>
            </w:tcBorders>
            <w:shd w:val="clear" w:color="auto" w:fill="FFFFFF" w:themeFill="background1"/>
            <w:vAlign w:val="center"/>
            <w:hideMark/>
          </w:tcPr>
          <w:p w:rsidR="005D7FF4" w:rsidRPr="00511FF0" w:rsidRDefault="005D7FF4" w:rsidP="00511FF0">
            <w:pPr>
              <w:jc w:val="center"/>
              <w:rPr>
                <w:b/>
                <w:bCs/>
                <w:color w:val="000000"/>
                <w:lang w:val="en-MY" w:eastAsia="en-MY"/>
              </w:rPr>
            </w:pPr>
            <w:r w:rsidRPr="00511FF0">
              <w:rPr>
                <w:b/>
                <w:bCs/>
                <w:color w:val="000000"/>
                <w:lang w:val="en-MY" w:eastAsia="en-MY"/>
              </w:rPr>
              <w:t>150</w:t>
            </w:r>
          </w:p>
        </w:tc>
        <w:tc>
          <w:tcPr>
            <w:tcW w:w="2186" w:type="dxa"/>
            <w:tcBorders>
              <w:top w:val="nil"/>
              <w:left w:val="nil"/>
              <w:bottom w:val="single" w:sz="4" w:space="0" w:color="auto"/>
              <w:right w:val="single" w:sz="4" w:space="0" w:color="auto"/>
            </w:tcBorders>
            <w:shd w:val="clear" w:color="auto" w:fill="FFFFFF" w:themeFill="background1"/>
          </w:tcPr>
          <w:p w:rsidR="005D7FF4" w:rsidRPr="00511FF0" w:rsidRDefault="005D7FF4" w:rsidP="00511FF0">
            <w:pPr>
              <w:jc w:val="center"/>
              <w:rPr>
                <w:b/>
                <w:bCs/>
                <w:color w:val="000000"/>
                <w:lang w:val="en-MY" w:eastAsia="en-MY"/>
              </w:rPr>
            </w:pPr>
          </w:p>
        </w:tc>
        <w:tc>
          <w:tcPr>
            <w:tcW w:w="2430" w:type="dxa"/>
            <w:tcBorders>
              <w:top w:val="nil"/>
              <w:left w:val="nil"/>
              <w:bottom w:val="single" w:sz="4" w:space="0" w:color="auto"/>
              <w:right w:val="single" w:sz="4" w:space="0" w:color="auto"/>
            </w:tcBorders>
            <w:shd w:val="clear" w:color="auto" w:fill="FFFFFF" w:themeFill="background1"/>
          </w:tcPr>
          <w:p w:rsidR="005D7FF4" w:rsidRPr="00511FF0" w:rsidRDefault="005D7FF4" w:rsidP="009D6A0C">
            <w:pPr>
              <w:jc w:val="right"/>
              <w:rPr>
                <w:b/>
                <w:bCs/>
                <w:color w:val="000000"/>
                <w:lang w:val="en-MY" w:eastAsia="en-MY"/>
              </w:rPr>
            </w:pPr>
            <w:r>
              <w:rPr>
                <w:b/>
                <w:bCs/>
                <w:color w:val="000000"/>
                <w:lang w:val="en-MY" w:eastAsia="en-MY"/>
              </w:rPr>
              <w:t>6,000,000</w:t>
            </w:r>
          </w:p>
        </w:tc>
      </w:tr>
    </w:tbl>
    <w:p w:rsidR="00142C40" w:rsidRPr="0012116A" w:rsidRDefault="00142C40" w:rsidP="00142C40">
      <w:pPr>
        <w:ind w:left="720"/>
        <w:jc w:val="both"/>
        <w:rPr>
          <w:b/>
          <w:bCs/>
          <w:color w:val="FF0000"/>
          <w:lang w:val="ms-MY"/>
        </w:rPr>
      </w:pPr>
      <w:r>
        <w:rPr>
          <w:bCs/>
          <w:lang w:val="ms-MY"/>
        </w:rPr>
        <w:tab/>
      </w:r>
      <w:r w:rsidR="0012116A" w:rsidRPr="0012116A">
        <w:rPr>
          <w:b/>
          <w:i/>
          <w:color w:val="FF0000"/>
          <w:lang w:val="ms-MY"/>
        </w:rPr>
        <w:t>****Nota: S</w:t>
      </w:r>
      <w:r w:rsidRPr="0012116A">
        <w:rPr>
          <w:b/>
          <w:i/>
          <w:color w:val="FF0000"/>
          <w:lang w:val="ms-MY"/>
        </w:rPr>
        <w:t>epertimana diluluskan oleh Mesyuarat BOM Bil</w:t>
      </w:r>
      <w:r w:rsidR="0012116A" w:rsidRPr="0012116A">
        <w:rPr>
          <w:b/>
          <w:i/>
          <w:color w:val="FF0000"/>
          <w:lang w:val="ms-MY"/>
        </w:rPr>
        <w:t>.</w:t>
      </w:r>
      <w:r w:rsidRPr="0012116A">
        <w:rPr>
          <w:b/>
          <w:i/>
          <w:color w:val="FF0000"/>
          <w:lang w:val="ms-MY"/>
        </w:rPr>
        <w:t xml:space="preserve"> 112/2018</w:t>
      </w:r>
    </w:p>
    <w:p w:rsidR="003D7B3A" w:rsidRDefault="003D7B3A" w:rsidP="003D7B3A">
      <w:pPr>
        <w:pStyle w:val="ListParagraph"/>
        <w:rPr>
          <w:bCs/>
          <w:lang w:val="ms-MY"/>
        </w:rPr>
      </w:pPr>
    </w:p>
    <w:p w:rsidR="00241A64" w:rsidRDefault="00241A64" w:rsidP="003D7B3A">
      <w:pPr>
        <w:ind w:left="1440"/>
        <w:jc w:val="both"/>
        <w:rPr>
          <w:bCs/>
          <w:lang w:val="ms-MY"/>
        </w:rPr>
      </w:pPr>
    </w:p>
    <w:p w:rsidR="00986295" w:rsidRDefault="00066B2A" w:rsidP="00241A64">
      <w:pPr>
        <w:ind w:left="1440" w:hanging="731"/>
        <w:jc w:val="both"/>
        <w:rPr>
          <w:bCs/>
          <w:lang w:val="ms-MY"/>
        </w:rPr>
      </w:pPr>
      <w:r>
        <w:rPr>
          <w:bCs/>
          <w:lang w:val="ms-MY"/>
        </w:rPr>
        <w:t>7</w:t>
      </w:r>
      <w:r w:rsidR="00241A64">
        <w:rPr>
          <w:bCs/>
          <w:lang w:val="ms-MY"/>
        </w:rPr>
        <w:t xml:space="preserve">.2 </w:t>
      </w:r>
      <w:r w:rsidR="00241A64">
        <w:rPr>
          <w:bCs/>
          <w:lang w:val="ms-MY"/>
        </w:rPr>
        <w:tab/>
      </w:r>
      <w:r w:rsidR="00490E4C">
        <w:rPr>
          <w:bCs/>
          <w:lang w:val="ms-MY"/>
        </w:rPr>
        <w:t>Setiap Pejabat W</w:t>
      </w:r>
      <w:r w:rsidR="00601397">
        <w:rPr>
          <w:bCs/>
          <w:lang w:val="ms-MY"/>
        </w:rPr>
        <w:t>ilayah bertanggungjawab untuk mengur</w:t>
      </w:r>
      <w:r w:rsidR="00490E4C">
        <w:rPr>
          <w:bCs/>
          <w:lang w:val="ms-MY"/>
        </w:rPr>
        <w:t xml:space="preserve">uskan peruntukan tersebut dan </w:t>
      </w:r>
      <w:r w:rsidR="00490E4C" w:rsidRPr="00490E4C">
        <w:rPr>
          <w:bCs/>
          <w:i/>
          <w:lang w:val="ms-MY"/>
        </w:rPr>
        <w:t>accou</w:t>
      </w:r>
      <w:r w:rsidR="00601397" w:rsidRPr="00490E4C">
        <w:rPr>
          <w:bCs/>
          <w:i/>
          <w:lang w:val="ms-MY"/>
        </w:rPr>
        <w:t>ntable</w:t>
      </w:r>
      <w:r w:rsidR="00601397">
        <w:rPr>
          <w:bCs/>
          <w:lang w:val="ms-MY"/>
        </w:rPr>
        <w:t xml:space="preserve"> terhadap prestasi perbelanjaan</w:t>
      </w:r>
      <w:r w:rsidR="00560030">
        <w:rPr>
          <w:bCs/>
          <w:lang w:val="ms-MY"/>
        </w:rPr>
        <w:t xml:space="preserve"> masing-masing</w:t>
      </w:r>
      <w:r w:rsidR="00601397">
        <w:rPr>
          <w:bCs/>
          <w:lang w:val="ms-MY"/>
        </w:rPr>
        <w:t>.</w:t>
      </w:r>
      <w:r w:rsidR="00560030">
        <w:rPr>
          <w:bCs/>
          <w:lang w:val="ms-MY"/>
        </w:rPr>
        <w:t xml:space="preserve"> Tahap perbelanjaan dan kemajuan pelaksanaan hendaklah dilaporkan kepada</w:t>
      </w:r>
      <w:r w:rsidR="00601397">
        <w:rPr>
          <w:bCs/>
          <w:lang w:val="ms-MY"/>
        </w:rPr>
        <w:t xml:space="preserve"> </w:t>
      </w:r>
      <w:r w:rsidR="00560030">
        <w:rPr>
          <w:bCs/>
          <w:lang w:val="ms-MY"/>
        </w:rPr>
        <w:t>Sekretariat SPPE secara berkala.</w:t>
      </w:r>
    </w:p>
    <w:p w:rsidR="00620252" w:rsidRDefault="00620252" w:rsidP="003D7B3A">
      <w:pPr>
        <w:ind w:left="1440"/>
        <w:jc w:val="both"/>
        <w:rPr>
          <w:bCs/>
          <w:lang w:val="ms-MY"/>
        </w:rPr>
      </w:pPr>
    </w:p>
    <w:p w:rsidR="00BF370D" w:rsidRDefault="00066B2A" w:rsidP="00AA5A34">
      <w:pPr>
        <w:ind w:left="720" w:hanging="720"/>
        <w:jc w:val="both"/>
        <w:rPr>
          <w:b/>
          <w:bCs/>
          <w:lang w:val="ms-MY"/>
        </w:rPr>
      </w:pPr>
      <w:r>
        <w:rPr>
          <w:b/>
          <w:bCs/>
          <w:lang w:val="ms-MY"/>
        </w:rPr>
        <w:t>8</w:t>
      </w:r>
      <w:r w:rsidR="006E7704" w:rsidRPr="009F2730">
        <w:rPr>
          <w:b/>
          <w:bCs/>
          <w:lang w:val="ms-MY"/>
        </w:rPr>
        <w:t>.</w:t>
      </w:r>
      <w:r w:rsidR="008264AA">
        <w:rPr>
          <w:b/>
          <w:bCs/>
          <w:lang w:val="ms-MY"/>
        </w:rPr>
        <w:t>0</w:t>
      </w:r>
      <w:r w:rsidR="006E7704" w:rsidRPr="009F2730">
        <w:rPr>
          <w:b/>
          <w:bCs/>
          <w:lang w:val="ms-MY"/>
        </w:rPr>
        <w:tab/>
        <w:t>Unjuran Hasil</w:t>
      </w:r>
    </w:p>
    <w:p w:rsidR="00AA5A34" w:rsidRPr="00AA5A34" w:rsidRDefault="00AA5A34" w:rsidP="006E7704">
      <w:pPr>
        <w:ind w:left="720"/>
        <w:jc w:val="both"/>
        <w:rPr>
          <w:bCs/>
          <w:lang w:val="ms-MY"/>
        </w:rPr>
      </w:pPr>
    </w:p>
    <w:p w:rsidR="00AA5A34" w:rsidRPr="000C1593" w:rsidRDefault="00066B2A" w:rsidP="00AA5A34">
      <w:pPr>
        <w:ind w:left="1440" w:hanging="720"/>
        <w:jc w:val="both"/>
        <w:rPr>
          <w:bCs/>
          <w:lang w:val="ms-MY"/>
        </w:rPr>
      </w:pPr>
      <w:r>
        <w:rPr>
          <w:bCs/>
          <w:lang w:val="ms-MY"/>
        </w:rPr>
        <w:t>8</w:t>
      </w:r>
      <w:r w:rsidR="00AA5A34" w:rsidRPr="00AA5A34">
        <w:rPr>
          <w:bCs/>
          <w:lang w:val="ms-MY"/>
        </w:rPr>
        <w:t>.1</w:t>
      </w:r>
      <w:r w:rsidR="00AA5A34" w:rsidRPr="00AA5A34">
        <w:rPr>
          <w:bCs/>
          <w:lang w:val="ms-MY"/>
        </w:rPr>
        <w:tab/>
      </w:r>
      <w:r w:rsidR="00AA5A34" w:rsidRPr="000C1593">
        <w:rPr>
          <w:bCs/>
          <w:lang w:val="ms-MY"/>
        </w:rPr>
        <w:t>Unjuran hasil yang akan diperolehi oleh M</w:t>
      </w:r>
      <w:r w:rsidR="00C03ED5">
        <w:rPr>
          <w:bCs/>
          <w:lang w:val="ms-MY"/>
        </w:rPr>
        <w:t>PC melalui pelaksanaan SPPE 2019</w:t>
      </w:r>
      <w:r w:rsidR="00AA5A34" w:rsidRPr="000C1593">
        <w:rPr>
          <w:bCs/>
          <w:lang w:val="ms-MY"/>
        </w:rPr>
        <w:t xml:space="preserve"> adalah</w:t>
      </w:r>
      <w:r w:rsidR="00490E4C" w:rsidRPr="000C1593">
        <w:rPr>
          <w:bCs/>
          <w:lang w:val="ms-MY"/>
        </w:rPr>
        <w:t xml:space="preserve"> bagi aktiviti diagnostik</w:t>
      </w:r>
      <w:r w:rsidR="00F027BB">
        <w:rPr>
          <w:bCs/>
          <w:lang w:val="ms-MY"/>
        </w:rPr>
        <w:t xml:space="preserve"> (RM2,000 per diagnostik), yuran </w:t>
      </w:r>
      <w:r w:rsidR="006D37CA">
        <w:rPr>
          <w:bCs/>
          <w:lang w:val="ms-MY"/>
        </w:rPr>
        <w:t xml:space="preserve">pengurusan </w:t>
      </w:r>
      <w:r w:rsidR="006D37CA" w:rsidRPr="00CF543A">
        <w:rPr>
          <w:bCs/>
          <w:color w:val="FF0000"/>
          <w:lang w:val="ms-MY"/>
        </w:rPr>
        <w:t>interve</w:t>
      </w:r>
      <w:r w:rsidR="00490E4C" w:rsidRPr="00CF543A">
        <w:rPr>
          <w:bCs/>
          <w:color w:val="FF0000"/>
          <w:lang w:val="ms-MY"/>
        </w:rPr>
        <w:t>nsi</w:t>
      </w:r>
      <w:r w:rsidR="00490E4C" w:rsidRPr="000C1593">
        <w:rPr>
          <w:bCs/>
          <w:lang w:val="ms-MY"/>
        </w:rPr>
        <w:t xml:space="preserve"> (</w:t>
      </w:r>
      <w:r w:rsidR="00F027BB">
        <w:rPr>
          <w:bCs/>
          <w:lang w:val="ms-MY"/>
        </w:rPr>
        <w:t xml:space="preserve">purata RM8,000 setiap projek iaitu </w:t>
      </w:r>
      <w:r w:rsidR="00490E4C" w:rsidRPr="000C1593">
        <w:rPr>
          <w:bCs/>
          <w:lang w:val="ms-MY"/>
        </w:rPr>
        <w:t xml:space="preserve">baki antara peruntukan intervensi </w:t>
      </w:r>
      <w:r w:rsidR="00781337" w:rsidRPr="000C1593">
        <w:rPr>
          <w:bCs/>
          <w:lang w:val="ms-MY"/>
        </w:rPr>
        <w:t>dengan bayaran kepada pembekal)</w:t>
      </w:r>
      <w:r w:rsidR="00F027BB">
        <w:rPr>
          <w:bCs/>
          <w:lang w:val="ms-MY"/>
        </w:rPr>
        <w:t xml:space="preserve"> dan yuran komitmen dari syarikat (RM2,000 per syarikat)</w:t>
      </w:r>
      <w:r w:rsidR="00781337" w:rsidRPr="000C1593">
        <w:rPr>
          <w:bCs/>
          <w:lang w:val="ms-MY"/>
        </w:rPr>
        <w:t xml:space="preserve">. Unjuran hasil tersebut adalah </w:t>
      </w:r>
      <w:r w:rsidR="00AA5A34" w:rsidRPr="000C1593">
        <w:rPr>
          <w:bCs/>
          <w:lang w:val="ms-MY"/>
        </w:rPr>
        <w:t>seperti ya</w:t>
      </w:r>
      <w:r w:rsidR="00781337" w:rsidRPr="000C1593">
        <w:rPr>
          <w:bCs/>
          <w:lang w:val="ms-MY"/>
        </w:rPr>
        <w:t>n</w:t>
      </w:r>
      <w:r w:rsidR="00AA5A34" w:rsidRPr="000C1593">
        <w:rPr>
          <w:bCs/>
          <w:lang w:val="ms-MY"/>
        </w:rPr>
        <w:t>g dinyatakan di dalam Jadual</w:t>
      </w:r>
      <w:r w:rsidRPr="000C1593">
        <w:rPr>
          <w:bCs/>
          <w:lang w:val="ms-MY"/>
        </w:rPr>
        <w:t xml:space="preserve"> 5</w:t>
      </w:r>
      <w:r w:rsidR="00AA5A34" w:rsidRPr="000C1593">
        <w:rPr>
          <w:bCs/>
          <w:lang w:val="ms-MY"/>
        </w:rPr>
        <w:t xml:space="preserve">. </w:t>
      </w:r>
    </w:p>
    <w:p w:rsidR="00490E4C" w:rsidRPr="00490E4C" w:rsidRDefault="00490E4C" w:rsidP="00490E4C">
      <w:pPr>
        <w:spacing w:before="240"/>
        <w:jc w:val="center"/>
        <w:rPr>
          <w:b/>
          <w:bCs/>
          <w:lang w:val="ms-MY"/>
        </w:rPr>
      </w:pPr>
      <w:r w:rsidRPr="00490E4C">
        <w:rPr>
          <w:b/>
          <w:bCs/>
          <w:lang w:val="ms-MY"/>
        </w:rPr>
        <w:t>Jadual 5</w:t>
      </w:r>
      <w:r>
        <w:rPr>
          <w:b/>
          <w:bCs/>
          <w:lang w:val="ms-MY"/>
        </w:rPr>
        <w:t>:</w:t>
      </w:r>
      <w:r w:rsidR="00A84642">
        <w:rPr>
          <w:b/>
          <w:bCs/>
          <w:lang w:val="ms-MY"/>
        </w:rPr>
        <w:t xml:space="preserve"> Bilangan Projek dan Unjuran </w:t>
      </w:r>
      <w:r w:rsidR="00A84642" w:rsidRPr="0012116A">
        <w:rPr>
          <w:b/>
          <w:bCs/>
          <w:color w:val="FF0000"/>
          <w:lang w:val="ms-MY"/>
        </w:rPr>
        <w:t>H</w:t>
      </w:r>
      <w:r w:rsidRPr="0012116A">
        <w:rPr>
          <w:b/>
          <w:bCs/>
          <w:color w:val="FF0000"/>
          <w:lang w:val="ms-MY"/>
        </w:rPr>
        <w:t>asil</w:t>
      </w:r>
      <w:r w:rsidR="0012116A" w:rsidRPr="0012116A">
        <w:rPr>
          <w:b/>
          <w:bCs/>
          <w:color w:val="FF0000"/>
          <w:lang w:val="ms-MY"/>
        </w:rPr>
        <w:t>*****</w:t>
      </w:r>
    </w:p>
    <w:tbl>
      <w:tblPr>
        <w:tblW w:w="9067" w:type="dxa"/>
        <w:jc w:val="center"/>
        <w:tblLayout w:type="fixed"/>
        <w:tblLook w:val="04A0" w:firstRow="1" w:lastRow="0" w:firstColumn="1" w:lastColumn="0" w:noHBand="0" w:noVBand="1"/>
      </w:tblPr>
      <w:tblGrid>
        <w:gridCol w:w="710"/>
        <w:gridCol w:w="1221"/>
        <w:gridCol w:w="709"/>
        <w:gridCol w:w="1276"/>
        <w:gridCol w:w="1324"/>
        <w:gridCol w:w="1276"/>
        <w:gridCol w:w="1134"/>
        <w:gridCol w:w="1417"/>
      </w:tblGrid>
      <w:tr w:rsidR="006E7704" w:rsidRPr="00511FF0" w:rsidTr="00022B20">
        <w:trPr>
          <w:trHeight w:val="315"/>
          <w:jc w:val="center"/>
        </w:trPr>
        <w:tc>
          <w:tcPr>
            <w:tcW w:w="710" w:type="dxa"/>
            <w:vMerge w:val="restart"/>
            <w:tcBorders>
              <w:top w:val="single" w:sz="4" w:space="0" w:color="auto"/>
              <w:left w:val="single" w:sz="4" w:space="0" w:color="auto"/>
              <w:right w:val="single" w:sz="4" w:space="0" w:color="auto"/>
            </w:tcBorders>
            <w:shd w:val="clear" w:color="auto" w:fill="auto"/>
            <w:vAlign w:val="center"/>
            <w:hideMark/>
          </w:tcPr>
          <w:p w:rsidR="006E7704" w:rsidRPr="00682B42" w:rsidRDefault="00490E4C" w:rsidP="00E61423">
            <w:pPr>
              <w:jc w:val="center"/>
              <w:rPr>
                <w:b/>
                <w:color w:val="000000"/>
                <w:sz w:val="22"/>
                <w:szCs w:val="22"/>
                <w:lang w:val="en-MY" w:eastAsia="en-MY"/>
              </w:rPr>
            </w:pPr>
            <w:r w:rsidRPr="00682B42">
              <w:rPr>
                <w:b/>
                <w:color w:val="000000"/>
                <w:sz w:val="22"/>
                <w:szCs w:val="22"/>
                <w:lang w:val="en-MY" w:eastAsia="en-MY"/>
              </w:rPr>
              <w:t>No.</w:t>
            </w:r>
          </w:p>
        </w:tc>
        <w:tc>
          <w:tcPr>
            <w:tcW w:w="1221" w:type="dxa"/>
            <w:vMerge w:val="restart"/>
            <w:tcBorders>
              <w:top w:val="single" w:sz="4" w:space="0" w:color="auto"/>
              <w:left w:val="nil"/>
              <w:right w:val="single" w:sz="4" w:space="0" w:color="auto"/>
            </w:tcBorders>
            <w:shd w:val="clear" w:color="auto" w:fill="auto"/>
            <w:vAlign w:val="center"/>
            <w:hideMark/>
          </w:tcPr>
          <w:p w:rsidR="006E7704" w:rsidRPr="00682B42" w:rsidRDefault="006E7704" w:rsidP="00E61423">
            <w:pPr>
              <w:jc w:val="center"/>
              <w:rPr>
                <w:b/>
                <w:color w:val="000000"/>
                <w:sz w:val="22"/>
                <w:szCs w:val="22"/>
                <w:lang w:val="en-MY" w:eastAsia="en-MY"/>
              </w:rPr>
            </w:pPr>
            <w:r w:rsidRPr="00682B42">
              <w:rPr>
                <w:b/>
                <w:color w:val="000000"/>
                <w:sz w:val="22"/>
                <w:szCs w:val="22"/>
                <w:lang w:val="en-MY" w:eastAsia="en-MY"/>
              </w:rPr>
              <w:t xml:space="preserve">Wilayah/ </w:t>
            </w:r>
            <w:proofErr w:type="spellStart"/>
            <w:r w:rsidRPr="00682B42">
              <w:rPr>
                <w:b/>
                <w:color w:val="000000"/>
                <w:sz w:val="22"/>
                <w:szCs w:val="22"/>
                <w:lang w:val="en-MY" w:eastAsia="en-MY"/>
              </w:rPr>
              <w:t>Pejabat</w:t>
            </w:r>
            <w:proofErr w:type="spellEnd"/>
          </w:p>
        </w:tc>
        <w:tc>
          <w:tcPr>
            <w:tcW w:w="709" w:type="dxa"/>
            <w:vMerge w:val="restart"/>
            <w:tcBorders>
              <w:top w:val="single" w:sz="4" w:space="0" w:color="auto"/>
              <w:left w:val="nil"/>
              <w:right w:val="single" w:sz="4" w:space="0" w:color="auto"/>
            </w:tcBorders>
            <w:shd w:val="clear" w:color="auto" w:fill="auto"/>
            <w:vAlign w:val="center"/>
            <w:hideMark/>
          </w:tcPr>
          <w:p w:rsidR="006E7704" w:rsidRPr="00682B42" w:rsidRDefault="006E7704" w:rsidP="00E61423">
            <w:pPr>
              <w:jc w:val="center"/>
              <w:rPr>
                <w:b/>
                <w:color w:val="000000"/>
                <w:sz w:val="22"/>
                <w:szCs w:val="22"/>
                <w:lang w:val="en-MY" w:eastAsia="en-MY"/>
              </w:rPr>
            </w:pPr>
            <w:proofErr w:type="spellStart"/>
            <w:r w:rsidRPr="00682B42">
              <w:rPr>
                <w:b/>
                <w:color w:val="000000"/>
                <w:sz w:val="22"/>
                <w:szCs w:val="22"/>
                <w:lang w:val="en-MY" w:eastAsia="en-MY"/>
              </w:rPr>
              <w:t>Bil</w:t>
            </w:r>
            <w:proofErr w:type="spellEnd"/>
            <w:r w:rsidRPr="00682B42">
              <w:rPr>
                <w:b/>
                <w:color w:val="000000"/>
                <w:sz w:val="22"/>
                <w:szCs w:val="22"/>
                <w:lang w:val="en-MY" w:eastAsia="en-MY"/>
              </w:rPr>
              <w:t xml:space="preserve">. </w:t>
            </w:r>
            <w:proofErr w:type="spellStart"/>
            <w:r w:rsidRPr="00682B42">
              <w:rPr>
                <w:b/>
                <w:color w:val="000000"/>
                <w:sz w:val="22"/>
                <w:szCs w:val="22"/>
                <w:lang w:val="en-MY" w:eastAsia="en-MY"/>
              </w:rPr>
              <w:t>Sy</w:t>
            </w:r>
            <w:r w:rsidR="00F027BB" w:rsidRPr="00682B42">
              <w:rPr>
                <w:b/>
                <w:color w:val="000000"/>
                <w:sz w:val="22"/>
                <w:szCs w:val="22"/>
                <w:lang w:val="en-MY" w:eastAsia="en-MY"/>
              </w:rPr>
              <w:t>k</w:t>
            </w:r>
            <w:r w:rsidRPr="00682B42">
              <w:rPr>
                <w:b/>
                <w:color w:val="000000"/>
                <w:sz w:val="22"/>
                <w:szCs w:val="22"/>
                <w:lang w:val="en-MY" w:eastAsia="en-MY"/>
              </w:rPr>
              <w:t>t</w:t>
            </w:r>
            <w:proofErr w:type="spellEnd"/>
            <w:r w:rsidRPr="00682B42">
              <w:rPr>
                <w:b/>
                <w:color w:val="000000"/>
                <w:sz w:val="22"/>
                <w:szCs w:val="22"/>
                <w:lang w:val="en-MY" w:eastAsia="en-MY"/>
              </w:rPr>
              <w:t xml:space="preserve"> </w:t>
            </w:r>
          </w:p>
        </w:tc>
        <w:tc>
          <w:tcPr>
            <w:tcW w:w="5010" w:type="dxa"/>
            <w:gridSpan w:val="4"/>
            <w:tcBorders>
              <w:top w:val="single" w:sz="4" w:space="0" w:color="auto"/>
              <w:left w:val="nil"/>
              <w:bottom w:val="single" w:sz="4" w:space="0" w:color="auto"/>
              <w:right w:val="single" w:sz="4" w:space="0" w:color="auto"/>
            </w:tcBorders>
          </w:tcPr>
          <w:p w:rsidR="006E7704" w:rsidRPr="00956886" w:rsidRDefault="00A84642" w:rsidP="00E61423">
            <w:pPr>
              <w:jc w:val="center"/>
              <w:rPr>
                <w:b/>
                <w:sz w:val="22"/>
                <w:szCs w:val="22"/>
                <w:lang w:val="en-MY" w:eastAsia="en-MY"/>
              </w:rPr>
            </w:pPr>
            <w:proofErr w:type="spellStart"/>
            <w:r w:rsidRPr="00956886">
              <w:rPr>
                <w:b/>
                <w:sz w:val="22"/>
                <w:szCs w:val="22"/>
                <w:lang w:val="en-MY" w:eastAsia="en-MY"/>
              </w:rPr>
              <w:t>Unjuran</w:t>
            </w:r>
            <w:proofErr w:type="spellEnd"/>
            <w:r w:rsidRPr="00956886">
              <w:rPr>
                <w:b/>
                <w:sz w:val="22"/>
                <w:szCs w:val="22"/>
                <w:lang w:val="en-MY" w:eastAsia="en-MY"/>
              </w:rPr>
              <w:t xml:space="preserve"> </w:t>
            </w:r>
            <w:r w:rsidR="006E7704" w:rsidRPr="00956886">
              <w:rPr>
                <w:b/>
                <w:sz w:val="22"/>
                <w:szCs w:val="22"/>
                <w:lang w:val="en-MY" w:eastAsia="en-MY"/>
              </w:rPr>
              <w:t>Hasil</w:t>
            </w:r>
          </w:p>
        </w:tc>
        <w:tc>
          <w:tcPr>
            <w:tcW w:w="1417" w:type="dxa"/>
            <w:vMerge w:val="restart"/>
            <w:tcBorders>
              <w:top w:val="single" w:sz="4" w:space="0" w:color="auto"/>
              <w:left w:val="nil"/>
              <w:right w:val="single" w:sz="4" w:space="0" w:color="auto"/>
            </w:tcBorders>
          </w:tcPr>
          <w:p w:rsidR="009F2730" w:rsidRPr="00956886" w:rsidRDefault="009F2730" w:rsidP="00E61423">
            <w:pPr>
              <w:jc w:val="center"/>
              <w:rPr>
                <w:b/>
                <w:sz w:val="22"/>
                <w:szCs w:val="22"/>
                <w:lang w:val="en-MY" w:eastAsia="en-MY"/>
              </w:rPr>
            </w:pPr>
          </w:p>
          <w:p w:rsidR="006E7704" w:rsidRPr="00956886" w:rsidRDefault="009F2730" w:rsidP="00E61423">
            <w:pPr>
              <w:jc w:val="center"/>
              <w:rPr>
                <w:b/>
                <w:sz w:val="22"/>
                <w:szCs w:val="22"/>
                <w:lang w:val="en-MY" w:eastAsia="en-MY"/>
              </w:rPr>
            </w:pPr>
            <w:proofErr w:type="spellStart"/>
            <w:r w:rsidRPr="00956886">
              <w:rPr>
                <w:b/>
                <w:sz w:val="22"/>
                <w:szCs w:val="22"/>
                <w:lang w:val="en-MY" w:eastAsia="en-MY"/>
              </w:rPr>
              <w:t>Jumlah</w:t>
            </w:r>
            <w:proofErr w:type="spellEnd"/>
            <w:r w:rsidR="00A84642" w:rsidRPr="00956886">
              <w:rPr>
                <w:b/>
                <w:sz w:val="22"/>
                <w:szCs w:val="22"/>
                <w:lang w:val="en-MY" w:eastAsia="en-MY"/>
              </w:rPr>
              <w:t xml:space="preserve"> (RM)</w:t>
            </w:r>
          </w:p>
        </w:tc>
      </w:tr>
      <w:tr w:rsidR="00F027BB" w:rsidRPr="00511FF0" w:rsidTr="00022B20">
        <w:trPr>
          <w:trHeight w:val="315"/>
          <w:jc w:val="center"/>
        </w:trPr>
        <w:tc>
          <w:tcPr>
            <w:tcW w:w="710" w:type="dxa"/>
            <w:vMerge/>
            <w:tcBorders>
              <w:left w:val="single" w:sz="4" w:space="0" w:color="auto"/>
              <w:bottom w:val="single" w:sz="4" w:space="0" w:color="auto"/>
              <w:right w:val="single" w:sz="4" w:space="0" w:color="auto"/>
            </w:tcBorders>
            <w:shd w:val="clear" w:color="auto" w:fill="FFFFFF" w:themeFill="background1"/>
            <w:vAlign w:val="center"/>
          </w:tcPr>
          <w:p w:rsidR="00F027BB" w:rsidRPr="00511FF0" w:rsidRDefault="00F027BB" w:rsidP="00E61423">
            <w:pPr>
              <w:jc w:val="center"/>
              <w:rPr>
                <w:color w:val="000000"/>
                <w:lang w:val="en-MY" w:eastAsia="en-MY"/>
              </w:rPr>
            </w:pPr>
          </w:p>
        </w:tc>
        <w:tc>
          <w:tcPr>
            <w:tcW w:w="1221" w:type="dxa"/>
            <w:vMerge/>
            <w:tcBorders>
              <w:left w:val="nil"/>
              <w:bottom w:val="single" w:sz="4" w:space="0" w:color="auto"/>
              <w:right w:val="single" w:sz="4" w:space="0" w:color="auto"/>
            </w:tcBorders>
            <w:shd w:val="clear" w:color="auto" w:fill="FFFFFF" w:themeFill="background1"/>
            <w:vAlign w:val="center"/>
          </w:tcPr>
          <w:p w:rsidR="00F027BB" w:rsidRPr="00490E4C" w:rsidRDefault="00F027BB" w:rsidP="00E61423">
            <w:pPr>
              <w:jc w:val="center"/>
              <w:rPr>
                <w:b/>
                <w:color w:val="000000"/>
                <w:lang w:val="en-MY" w:eastAsia="en-MY"/>
              </w:rPr>
            </w:pPr>
          </w:p>
        </w:tc>
        <w:tc>
          <w:tcPr>
            <w:tcW w:w="709" w:type="dxa"/>
            <w:vMerge/>
            <w:tcBorders>
              <w:left w:val="nil"/>
              <w:bottom w:val="single" w:sz="4" w:space="0" w:color="auto"/>
              <w:right w:val="single" w:sz="4" w:space="0" w:color="auto"/>
            </w:tcBorders>
            <w:shd w:val="clear" w:color="auto" w:fill="FFFFFF" w:themeFill="background1"/>
            <w:vAlign w:val="center"/>
          </w:tcPr>
          <w:p w:rsidR="00F027BB" w:rsidRPr="00490E4C" w:rsidRDefault="00F027BB" w:rsidP="00E61423">
            <w:pPr>
              <w:jc w:val="center"/>
              <w:rPr>
                <w:b/>
                <w:color w:val="000000"/>
                <w:lang w:val="en-MY" w:eastAsia="en-MY"/>
              </w:rPr>
            </w:pPr>
          </w:p>
        </w:tc>
        <w:tc>
          <w:tcPr>
            <w:tcW w:w="1276" w:type="dxa"/>
            <w:tcBorders>
              <w:top w:val="nil"/>
              <w:left w:val="nil"/>
              <w:bottom w:val="single" w:sz="4" w:space="0" w:color="auto"/>
              <w:right w:val="single" w:sz="4" w:space="0" w:color="auto"/>
            </w:tcBorders>
            <w:shd w:val="clear" w:color="auto" w:fill="FFFFFF" w:themeFill="background1"/>
          </w:tcPr>
          <w:p w:rsidR="00F027BB" w:rsidRPr="00682B42" w:rsidRDefault="00682B42" w:rsidP="008E4612">
            <w:pPr>
              <w:jc w:val="center"/>
              <w:rPr>
                <w:b/>
                <w:color w:val="000000"/>
                <w:sz w:val="18"/>
                <w:szCs w:val="18"/>
                <w:lang w:val="en-MY" w:eastAsia="en-MY"/>
              </w:rPr>
            </w:pPr>
            <w:proofErr w:type="spellStart"/>
            <w:r>
              <w:rPr>
                <w:b/>
                <w:color w:val="000000"/>
                <w:sz w:val="18"/>
                <w:szCs w:val="18"/>
                <w:lang w:val="en-MY" w:eastAsia="en-MY"/>
              </w:rPr>
              <w:t>Pra-Diag</w:t>
            </w:r>
            <w:r w:rsidR="00F027BB" w:rsidRPr="00682B42">
              <w:rPr>
                <w:b/>
                <w:color w:val="000000"/>
                <w:sz w:val="18"/>
                <w:szCs w:val="18"/>
                <w:lang w:val="en-MY" w:eastAsia="en-MY"/>
              </w:rPr>
              <w:t>nostik</w:t>
            </w:r>
            <w:proofErr w:type="spellEnd"/>
            <w:r w:rsidR="00022B20">
              <w:rPr>
                <w:b/>
                <w:color w:val="000000"/>
                <w:sz w:val="18"/>
                <w:szCs w:val="18"/>
                <w:lang w:val="en-MY" w:eastAsia="en-MY"/>
              </w:rPr>
              <w:t xml:space="preserve"> (RM)</w:t>
            </w:r>
          </w:p>
        </w:tc>
        <w:tc>
          <w:tcPr>
            <w:tcW w:w="1324" w:type="dxa"/>
            <w:tcBorders>
              <w:top w:val="nil"/>
              <w:left w:val="nil"/>
              <w:bottom w:val="single" w:sz="4" w:space="0" w:color="auto"/>
              <w:right w:val="single" w:sz="4" w:space="0" w:color="auto"/>
            </w:tcBorders>
            <w:shd w:val="clear" w:color="auto" w:fill="FFFFFF" w:themeFill="background1"/>
          </w:tcPr>
          <w:p w:rsidR="00F027BB" w:rsidRDefault="00682B42" w:rsidP="00E61423">
            <w:pPr>
              <w:jc w:val="center"/>
              <w:rPr>
                <w:b/>
                <w:color w:val="000000"/>
                <w:sz w:val="18"/>
                <w:szCs w:val="18"/>
                <w:lang w:val="en-MY" w:eastAsia="en-MY"/>
              </w:rPr>
            </w:pPr>
            <w:proofErr w:type="spellStart"/>
            <w:r>
              <w:rPr>
                <w:b/>
                <w:color w:val="000000"/>
                <w:sz w:val="18"/>
                <w:szCs w:val="18"/>
                <w:lang w:val="en-MY" w:eastAsia="en-MY"/>
              </w:rPr>
              <w:t>Inter</w:t>
            </w:r>
            <w:r w:rsidR="00F027BB" w:rsidRPr="00682B42">
              <w:rPr>
                <w:b/>
                <w:color w:val="000000"/>
                <w:sz w:val="18"/>
                <w:szCs w:val="18"/>
                <w:lang w:val="en-MY" w:eastAsia="en-MY"/>
              </w:rPr>
              <w:t>vansi</w:t>
            </w:r>
            <w:proofErr w:type="spellEnd"/>
          </w:p>
          <w:p w:rsidR="00022B20" w:rsidRPr="00682B42" w:rsidRDefault="00022B20" w:rsidP="00E61423">
            <w:pPr>
              <w:jc w:val="center"/>
              <w:rPr>
                <w:b/>
                <w:color w:val="000000"/>
                <w:sz w:val="18"/>
                <w:szCs w:val="18"/>
                <w:lang w:val="en-MY" w:eastAsia="en-MY"/>
              </w:rPr>
            </w:pPr>
            <w:r>
              <w:rPr>
                <w:b/>
                <w:color w:val="000000"/>
                <w:sz w:val="18"/>
                <w:szCs w:val="18"/>
                <w:lang w:val="en-MY" w:eastAsia="en-MY"/>
              </w:rPr>
              <w:t>(RM)</w:t>
            </w:r>
          </w:p>
        </w:tc>
        <w:tc>
          <w:tcPr>
            <w:tcW w:w="1276" w:type="dxa"/>
            <w:tcBorders>
              <w:top w:val="nil"/>
              <w:left w:val="nil"/>
              <w:bottom w:val="single" w:sz="4" w:space="0" w:color="auto"/>
              <w:right w:val="single" w:sz="4" w:space="0" w:color="auto"/>
            </w:tcBorders>
            <w:shd w:val="clear" w:color="auto" w:fill="FFFFFF" w:themeFill="background1"/>
          </w:tcPr>
          <w:p w:rsidR="00F027BB" w:rsidRPr="00682B42" w:rsidRDefault="00F027BB" w:rsidP="00E61423">
            <w:pPr>
              <w:jc w:val="center"/>
              <w:rPr>
                <w:b/>
                <w:color w:val="000000"/>
                <w:sz w:val="18"/>
                <w:szCs w:val="18"/>
                <w:lang w:val="en-MY" w:eastAsia="en-MY"/>
              </w:rPr>
            </w:pPr>
            <w:r w:rsidRPr="00682B42">
              <w:rPr>
                <w:b/>
                <w:color w:val="000000"/>
                <w:sz w:val="18"/>
                <w:szCs w:val="18"/>
                <w:lang w:val="en-MY" w:eastAsia="en-MY"/>
              </w:rPr>
              <w:t>Post-</w:t>
            </w:r>
          </w:p>
          <w:p w:rsidR="00F027BB" w:rsidRDefault="00682B42" w:rsidP="00E61423">
            <w:pPr>
              <w:jc w:val="center"/>
              <w:rPr>
                <w:b/>
                <w:color w:val="000000"/>
                <w:sz w:val="18"/>
                <w:szCs w:val="18"/>
                <w:lang w:val="en-MY" w:eastAsia="en-MY"/>
              </w:rPr>
            </w:pPr>
            <w:proofErr w:type="spellStart"/>
            <w:r>
              <w:rPr>
                <w:b/>
                <w:color w:val="000000"/>
                <w:sz w:val="18"/>
                <w:szCs w:val="18"/>
                <w:lang w:val="en-MY" w:eastAsia="en-MY"/>
              </w:rPr>
              <w:t>Diag</w:t>
            </w:r>
            <w:r w:rsidR="00F027BB" w:rsidRPr="00682B42">
              <w:rPr>
                <w:b/>
                <w:color w:val="000000"/>
                <w:sz w:val="18"/>
                <w:szCs w:val="18"/>
                <w:lang w:val="en-MY" w:eastAsia="en-MY"/>
              </w:rPr>
              <w:t>nostik</w:t>
            </w:r>
            <w:proofErr w:type="spellEnd"/>
          </w:p>
          <w:p w:rsidR="00022B20" w:rsidRPr="00682B42" w:rsidRDefault="00022B20" w:rsidP="00E61423">
            <w:pPr>
              <w:jc w:val="center"/>
              <w:rPr>
                <w:b/>
                <w:color w:val="000000"/>
                <w:sz w:val="18"/>
                <w:szCs w:val="18"/>
                <w:lang w:val="en-MY" w:eastAsia="en-MY"/>
              </w:rPr>
            </w:pPr>
            <w:r>
              <w:rPr>
                <w:b/>
                <w:color w:val="000000"/>
                <w:sz w:val="18"/>
                <w:szCs w:val="18"/>
                <w:lang w:val="en-MY" w:eastAsia="en-MY"/>
              </w:rPr>
              <w:t>(RM)</w:t>
            </w:r>
          </w:p>
        </w:tc>
        <w:tc>
          <w:tcPr>
            <w:tcW w:w="1134" w:type="dxa"/>
            <w:tcBorders>
              <w:top w:val="nil"/>
              <w:left w:val="nil"/>
              <w:bottom w:val="single" w:sz="4" w:space="0" w:color="auto"/>
              <w:right w:val="single" w:sz="4" w:space="0" w:color="auto"/>
            </w:tcBorders>
            <w:shd w:val="clear" w:color="auto" w:fill="FFFFFF" w:themeFill="background1"/>
          </w:tcPr>
          <w:p w:rsidR="00F027BB" w:rsidRDefault="00F027BB" w:rsidP="00F027BB">
            <w:pPr>
              <w:jc w:val="center"/>
              <w:rPr>
                <w:b/>
                <w:sz w:val="18"/>
                <w:szCs w:val="18"/>
                <w:lang w:val="en-MY" w:eastAsia="en-MY"/>
              </w:rPr>
            </w:pPr>
            <w:proofErr w:type="spellStart"/>
            <w:r w:rsidRPr="00956886">
              <w:rPr>
                <w:b/>
                <w:sz w:val="18"/>
                <w:szCs w:val="18"/>
                <w:lang w:val="en-MY" w:eastAsia="en-MY"/>
              </w:rPr>
              <w:t>Yuran</w:t>
            </w:r>
            <w:proofErr w:type="spellEnd"/>
            <w:r w:rsidRPr="00956886">
              <w:rPr>
                <w:b/>
                <w:sz w:val="18"/>
                <w:szCs w:val="18"/>
                <w:lang w:val="en-MY" w:eastAsia="en-MY"/>
              </w:rPr>
              <w:t xml:space="preserve"> </w:t>
            </w:r>
            <w:proofErr w:type="spellStart"/>
            <w:r w:rsidR="00682B42" w:rsidRPr="00956886">
              <w:rPr>
                <w:b/>
                <w:sz w:val="18"/>
                <w:szCs w:val="18"/>
                <w:lang w:val="en-MY" w:eastAsia="en-MY"/>
              </w:rPr>
              <w:t>Komitmen</w:t>
            </w:r>
            <w:proofErr w:type="spellEnd"/>
          </w:p>
          <w:p w:rsidR="00F027BB" w:rsidRPr="00956886" w:rsidRDefault="00022B20" w:rsidP="00022B20">
            <w:pPr>
              <w:jc w:val="center"/>
              <w:rPr>
                <w:b/>
                <w:sz w:val="18"/>
                <w:szCs w:val="18"/>
                <w:lang w:val="en-MY" w:eastAsia="en-MY"/>
              </w:rPr>
            </w:pPr>
            <w:r>
              <w:rPr>
                <w:b/>
                <w:sz w:val="18"/>
                <w:szCs w:val="18"/>
                <w:lang w:val="en-MY" w:eastAsia="en-MY"/>
              </w:rPr>
              <w:t>(RM)</w:t>
            </w:r>
          </w:p>
        </w:tc>
        <w:tc>
          <w:tcPr>
            <w:tcW w:w="1417" w:type="dxa"/>
            <w:vMerge/>
            <w:tcBorders>
              <w:left w:val="nil"/>
              <w:bottom w:val="single" w:sz="4" w:space="0" w:color="auto"/>
              <w:right w:val="single" w:sz="4" w:space="0" w:color="auto"/>
            </w:tcBorders>
            <w:shd w:val="clear" w:color="auto" w:fill="FFFFFF" w:themeFill="background1"/>
          </w:tcPr>
          <w:p w:rsidR="00F027BB" w:rsidRPr="00956886" w:rsidRDefault="00F027BB" w:rsidP="00E61423">
            <w:pPr>
              <w:jc w:val="center"/>
              <w:rPr>
                <w:lang w:val="en-MY" w:eastAsia="en-MY"/>
              </w:rPr>
            </w:pPr>
          </w:p>
        </w:tc>
      </w:tr>
      <w:tr w:rsidR="00F027BB" w:rsidRPr="00511FF0" w:rsidTr="00022B20">
        <w:trPr>
          <w:trHeight w:val="315"/>
          <w:jc w:val="center"/>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1</w:t>
            </w:r>
          </w:p>
        </w:tc>
        <w:tc>
          <w:tcPr>
            <w:tcW w:w="1221" w:type="dxa"/>
            <w:tcBorders>
              <w:top w:val="nil"/>
              <w:left w:val="nil"/>
              <w:bottom w:val="single" w:sz="4" w:space="0" w:color="auto"/>
              <w:right w:val="single" w:sz="4" w:space="0" w:color="auto"/>
            </w:tcBorders>
            <w:shd w:val="clear" w:color="auto" w:fill="FFFFFF" w:themeFill="background1"/>
            <w:vAlign w:val="center"/>
            <w:hideMark/>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CRO</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70</w:t>
            </w:r>
          </w:p>
        </w:tc>
        <w:tc>
          <w:tcPr>
            <w:tcW w:w="1276" w:type="dxa"/>
            <w:tcBorders>
              <w:top w:val="nil"/>
              <w:left w:val="nil"/>
              <w:bottom w:val="single" w:sz="4" w:space="0" w:color="auto"/>
              <w:right w:val="single" w:sz="4" w:space="0" w:color="auto"/>
            </w:tcBorders>
            <w:shd w:val="clear" w:color="auto" w:fill="FFFFFF" w:themeFill="background1"/>
          </w:tcPr>
          <w:p w:rsidR="00F027BB" w:rsidRPr="00682B42" w:rsidRDefault="00F027BB" w:rsidP="00021F92">
            <w:pPr>
              <w:jc w:val="center"/>
              <w:rPr>
                <w:color w:val="000000"/>
                <w:sz w:val="22"/>
                <w:szCs w:val="22"/>
                <w:lang w:val="en-MY" w:eastAsia="en-MY"/>
              </w:rPr>
            </w:pPr>
            <w:r w:rsidRPr="00682B42">
              <w:rPr>
                <w:color w:val="000000"/>
                <w:sz w:val="22"/>
                <w:szCs w:val="22"/>
                <w:lang w:val="en-MY" w:eastAsia="en-MY"/>
              </w:rPr>
              <w:t>140,000</w:t>
            </w:r>
          </w:p>
        </w:tc>
        <w:tc>
          <w:tcPr>
            <w:tcW w:w="1324" w:type="dxa"/>
            <w:tcBorders>
              <w:top w:val="nil"/>
              <w:left w:val="nil"/>
              <w:bottom w:val="single" w:sz="4" w:space="0" w:color="auto"/>
              <w:right w:val="single" w:sz="4" w:space="0" w:color="auto"/>
            </w:tcBorders>
            <w:shd w:val="clear" w:color="auto" w:fill="FFFFFF" w:themeFill="background1"/>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560,000</w:t>
            </w:r>
          </w:p>
        </w:tc>
        <w:tc>
          <w:tcPr>
            <w:tcW w:w="1276" w:type="dxa"/>
            <w:tcBorders>
              <w:top w:val="nil"/>
              <w:left w:val="nil"/>
              <w:bottom w:val="single" w:sz="4" w:space="0" w:color="auto"/>
              <w:right w:val="single" w:sz="4" w:space="0" w:color="auto"/>
            </w:tcBorders>
            <w:shd w:val="clear" w:color="auto" w:fill="FFFFFF" w:themeFill="background1"/>
          </w:tcPr>
          <w:p w:rsidR="00F027BB" w:rsidRPr="00682B42" w:rsidRDefault="00F027BB" w:rsidP="00021F92">
            <w:pPr>
              <w:jc w:val="center"/>
              <w:rPr>
                <w:color w:val="000000"/>
                <w:sz w:val="22"/>
                <w:szCs w:val="22"/>
                <w:lang w:val="en-MY" w:eastAsia="en-MY"/>
              </w:rPr>
            </w:pPr>
            <w:r w:rsidRPr="00682B42">
              <w:rPr>
                <w:color w:val="000000"/>
                <w:sz w:val="22"/>
                <w:szCs w:val="22"/>
                <w:lang w:val="en-MY" w:eastAsia="en-MY"/>
              </w:rPr>
              <w:t>140,000</w:t>
            </w:r>
          </w:p>
        </w:tc>
        <w:tc>
          <w:tcPr>
            <w:tcW w:w="1134" w:type="dxa"/>
            <w:tcBorders>
              <w:top w:val="nil"/>
              <w:left w:val="nil"/>
              <w:bottom w:val="single" w:sz="4" w:space="0" w:color="auto"/>
              <w:right w:val="single" w:sz="4" w:space="0" w:color="auto"/>
            </w:tcBorders>
            <w:shd w:val="clear" w:color="auto" w:fill="FFFFFF" w:themeFill="background1"/>
          </w:tcPr>
          <w:p w:rsidR="00F027BB" w:rsidRPr="00956886" w:rsidRDefault="00682B42" w:rsidP="00F027BB">
            <w:pPr>
              <w:jc w:val="center"/>
              <w:rPr>
                <w:sz w:val="22"/>
                <w:szCs w:val="22"/>
                <w:lang w:val="en-MY" w:eastAsia="en-MY"/>
              </w:rPr>
            </w:pPr>
            <w:r w:rsidRPr="00956886">
              <w:rPr>
                <w:sz w:val="22"/>
                <w:szCs w:val="22"/>
                <w:lang w:val="en-MY" w:eastAsia="en-MY"/>
              </w:rPr>
              <w:t>140,000</w:t>
            </w:r>
          </w:p>
        </w:tc>
        <w:tc>
          <w:tcPr>
            <w:tcW w:w="1417" w:type="dxa"/>
            <w:tcBorders>
              <w:top w:val="nil"/>
              <w:left w:val="nil"/>
              <w:bottom w:val="single" w:sz="4" w:space="0" w:color="auto"/>
              <w:right w:val="single" w:sz="4" w:space="0" w:color="auto"/>
            </w:tcBorders>
            <w:shd w:val="clear" w:color="auto" w:fill="FFFFFF" w:themeFill="background1"/>
          </w:tcPr>
          <w:p w:rsidR="00F027BB" w:rsidRPr="00956886" w:rsidRDefault="00682B42" w:rsidP="00021F92">
            <w:pPr>
              <w:jc w:val="right"/>
              <w:rPr>
                <w:sz w:val="22"/>
                <w:szCs w:val="22"/>
                <w:lang w:val="en-MY" w:eastAsia="en-MY"/>
              </w:rPr>
            </w:pPr>
            <w:r w:rsidRPr="00956886">
              <w:rPr>
                <w:sz w:val="22"/>
                <w:szCs w:val="22"/>
                <w:lang w:val="en-MY" w:eastAsia="en-MY"/>
              </w:rPr>
              <w:t>980</w:t>
            </w:r>
            <w:r w:rsidR="00F027BB" w:rsidRPr="00956886">
              <w:rPr>
                <w:sz w:val="22"/>
                <w:szCs w:val="22"/>
                <w:lang w:val="en-MY" w:eastAsia="en-MY"/>
              </w:rPr>
              <w:t>,000</w:t>
            </w:r>
          </w:p>
        </w:tc>
      </w:tr>
      <w:tr w:rsidR="00F027BB" w:rsidRPr="00511FF0" w:rsidTr="00022B20">
        <w:trPr>
          <w:trHeight w:val="315"/>
          <w:jc w:val="center"/>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2</w:t>
            </w:r>
          </w:p>
        </w:tc>
        <w:tc>
          <w:tcPr>
            <w:tcW w:w="1221" w:type="dxa"/>
            <w:tcBorders>
              <w:top w:val="nil"/>
              <w:left w:val="nil"/>
              <w:bottom w:val="single" w:sz="4" w:space="0" w:color="auto"/>
              <w:right w:val="single" w:sz="4" w:space="0" w:color="auto"/>
            </w:tcBorders>
            <w:shd w:val="clear" w:color="auto" w:fill="FFFFFF" w:themeFill="background1"/>
            <w:vAlign w:val="center"/>
            <w:hideMark/>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NRO</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16</w:t>
            </w:r>
          </w:p>
        </w:tc>
        <w:tc>
          <w:tcPr>
            <w:tcW w:w="1276" w:type="dxa"/>
            <w:tcBorders>
              <w:top w:val="nil"/>
              <w:left w:val="nil"/>
              <w:bottom w:val="single" w:sz="4" w:space="0" w:color="auto"/>
              <w:right w:val="single" w:sz="4" w:space="0" w:color="auto"/>
            </w:tcBorders>
            <w:shd w:val="clear" w:color="auto" w:fill="FFFFFF" w:themeFill="background1"/>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32,000</w:t>
            </w:r>
          </w:p>
        </w:tc>
        <w:tc>
          <w:tcPr>
            <w:tcW w:w="1324" w:type="dxa"/>
            <w:tcBorders>
              <w:top w:val="nil"/>
              <w:left w:val="nil"/>
              <w:bottom w:val="single" w:sz="4" w:space="0" w:color="auto"/>
              <w:right w:val="single" w:sz="4" w:space="0" w:color="auto"/>
            </w:tcBorders>
            <w:shd w:val="clear" w:color="auto" w:fill="FFFFFF" w:themeFill="background1"/>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128,000</w:t>
            </w:r>
          </w:p>
        </w:tc>
        <w:tc>
          <w:tcPr>
            <w:tcW w:w="1276" w:type="dxa"/>
            <w:tcBorders>
              <w:top w:val="nil"/>
              <w:left w:val="nil"/>
              <w:bottom w:val="single" w:sz="4" w:space="0" w:color="auto"/>
              <w:right w:val="single" w:sz="4" w:space="0" w:color="auto"/>
            </w:tcBorders>
            <w:shd w:val="clear" w:color="auto" w:fill="FFFFFF" w:themeFill="background1"/>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32,000</w:t>
            </w:r>
          </w:p>
        </w:tc>
        <w:tc>
          <w:tcPr>
            <w:tcW w:w="1134" w:type="dxa"/>
            <w:tcBorders>
              <w:top w:val="nil"/>
              <w:left w:val="nil"/>
              <w:bottom w:val="single" w:sz="4" w:space="0" w:color="auto"/>
              <w:right w:val="single" w:sz="4" w:space="0" w:color="auto"/>
            </w:tcBorders>
            <w:shd w:val="clear" w:color="auto" w:fill="FFFFFF" w:themeFill="background1"/>
          </w:tcPr>
          <w:p w:rsidR="00F027BB" w:rsidRPr="00956886" w:rsidRDefault="00682B42" w:rsidP="00F027BB">
            <w:pPr>
              <w:jc w:val="center"/>
              <w:rPr>
                <w:sz w:val="22"/>
                <w:szCs w:val="22"/>
                <w:lang w:val="en-MY" w:eastAsia="en-MY"/>
              </w:rPr>
            </w:pPr>
            <w:r w:rsidRPr="00956886">
              <w:rPr>
                <w:sz w:val="22"/>
                <w:szCs w:val="22"/>
                <w:lang w:val="en-MY" w:eastAsia="en-MY"/>
              </w:rPr>
              <w:t>32,000</w:t>
            </w:r>
          </w:p>
        </w:tc>
        <w:tc>
          <w:tcPr>
            <w:tcW w:w="1417" w:type="dxa"/>
            <w:tcBorders>
              <w:top w:val="nil"/>
              <w:left w:val="nil"/>
              <w:bottom w:val="single" w:sz="4" w:space="0" w:color="auto"/>
              <w:right w:val="single" w:sz="4" w:space="0" w:color="auto"/>
            </w:tcBorders>
            <w:shd w:val="clear" w:color="auto" w:fill="FFFFFF" w:themeFill="background1"/>
          </w:tcPr>
          <w:p w:rsidR="00F027BB" w:rsidRPr="00956886" w:rsidRDefault="00682B42" w:rsidP="00021F92">
            <w:pPr>
              <w:jc w:val="right"/>
              <w:rPr>
                <w:sz w:val="22"/>
                <w:szCs w:val="22"/>
                <w:lang w:val="en-MY" w:eastAsia="en-MY"/>
              </w:rPr>
            </w:pPr>
            <w:r w:rsidRPr="00956886">
              <w:rPr>
                <w:sz w:val="22"/>
                <w:szCs w:val="22"/>
                <w:lang w:val="en-MY" w:eastAsia="en-MY"/>
              </w:rPr>
              <w:t>224</w:t>
            </w:r>
            <w:r w:rsidR="00F027BB" w:rsidRPr="00956886">
              <w:rPr>
                <w:sz w:val="22"/>
                <w:szCs w:val="22"/>
                <w:lang w:val="en-MY" w:eastAsia="en-MY"/>
              </w:rPr>
              <w:t>,000</w:t>
            </w:r>
          </w:p>
        </w:tc>
      </w:tr>
      <w:tr w:rsidR="00F027BB" w:rsidRPr="00511FF0" w:rsidTr="00022B20">
        <w:trPr>
          <w:trHeight w:val="315"/>
          <w:jc w:val="center"/>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3</w:t>
            </w:r>
          </w:p>
        </w:tc>
        <w:tc>
          <w:tcPr>
            <w:tcW w:w="1221" w:type="dxa"/>
            <w:tcBorders>
              <w:top w:val="nil"/>
              <w:left w:val="nil"/>
              <w:bottom w:val="single" w:sz="4" w:space="0" w:color="auto"/>
              <w:right w:val="single" w:sz="4" w:space="0" w:color="auto"/>
            </w:tcBorders>
            <w:shd w:val="clear" w:color="auto" w:fill="FFFFFF" w:themeFill="background1"/>
            <w:vAlign w:val="center"/>
            <w:hideMark/>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SRO</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16</w:t>
            </w:r>
          </w:p>
        </w:tc>
        <w:tc>
          <w:tcPr>
            <w:tcW w:w="1276" w:type="dxa"/>
            <w:tcBorders>
              <w:top w:val="nil"/>
              <w:left w:val="nil"/>
              <w:bottom w:val="single" w:sz="4" w:space="0" w:color="auto"/>
              <w:right w:val="single" w:sz="4" w:space="0" w:color="auto"/>
            </w:tcBorders>
            <w:shd w:val="clear" w:color="auto" w:fill="FFFFFF" w:themeFill="background1"/>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32,000</w:t>
            </w:r>
          </w:p>
        </w:tc>
        <w:tc>
          <w:tcPr>
            <w:tcW w:w="1324" w:type="dxa"/>
            <w:tcBorders>
              <w:top w:val="nil"/>
              <w:left w:val="nil"/>
              <w:bottom w:val="single" w:sz="4" w:space="0" w:color="auto"/>
              <w:right w:val="single" w:sz="4" w:space="0" w:color="auto"/>
            </w:tcBorders>
            <w:shd w:val="clear" w:color="auto" w:fill="FFFFFF" w:themeFill="background1"/>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128,000</w:t>
            </w:r>
          </w:p>
        </w:tc>
        <w:tc>
          <w:tcPr>
            <w:tcW w:w="1276" w:type="dxa"/>
            <w:tcBorders>
              <w:top w:val="nil"/>
              <w:left w:val="nil"/>
              <w:bottom w:val="single" w:sz="4" w:space="0" w:color="auto"/>
              <w:right w:val="single" w:sz="4" w:space="0" w:color="auto"/>
            </w:tcBorders>
            <w:shd w:val="clear" w:color="auto" w:fill="FFFFFF" w:themeFill="background1"/>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32,000</w:t>
            </w:r>
          </w:p>
        </w:tc>
        <w:tc>
          <w:tcPr>
            <w:tcW w:w="1134" w:type="dxa"/>
            <w:tcBorders>
              <w:top w:val="nil"/>
              <w:left w:val="nil"/>
              <w:bottom w:val="single" w:sz="4" w:space="0" w:color="auto"/>
              <w:right w:val="single" w:sz="4" w:space="0" w:color="auto"/>
            </w:tcBorders>
            <w:shd w:val="clear" w:color="auto" w:fill="FFFFFF" w:themeFill="background1"/>
          </w:tcPr>
          <w:p w:rsidR="00F027BB" w:rsidRPr="00956886" w:rsidRDefault="00682B42" w:rsidP="00F027BB">
            <w:pPr>
              <w:jc w:val="center"/>
              <w:rPr>
                <w:sz w:val="22"/>
                <w:szCs w:val="22"/>
                <w:lang w:val="en-MY" w:eastAsia="en-MY"/>
              </w:rPr>
            </w:pPr>
            <w:r w:rsidRPr="00956886">
              <w:rPr>
                <w:sz w:val="22"/>
                <w:szCs w:val="22"/>
                <w:lang w:val="en-MY" w:eastAsia="en-MY"/>
              </w:rPr>
              <w:t>32,000</w:t>
            </w:r>
          </w:p>
        </w:tc>
        <w:tc>
          <w:tcPr>
            <w:tcW w:w="1417" w:type="dxa"/>
            <w:tcBorders>
              <w:top w:val="nil"/>
              <w:left w:val="nil"/>
              <w:bottom w:val="single" w:sz="4" w:space="0" w:color="auto"/>
              <w:right w:val="single" w:sz="4" w:space="0" w:color="auto"/>
            </w:tcBorders>
            <w:shd w:val="clear" w:color="auto" w:fill="FFFFFF" w:themeFill="background1"/>
          </w:tcPr>
          <w:p w:rsidR="00F027BB" w:rsidRPr="00956886" w:rsidRDefault="00682B42" w:rsidP="00021F92">
            <w:pPr>
              <w:jc w:val="right"/>
              <w:rPr>
                <w:sz w:val="22"/>
                <w:szCs w:val="22"/>
                <w:lang w:val="en-MY" w:eastAsia="en-MY"/>
              </w:rPr>
            </w:pPr>
            <w:r w:rsidRPr="00956886">
              <w:rPr>
                <w:sz w:val="22"/>
                <w:szCs w:val="22"/>
                <w:lang w:val="en-MY" w:eastAsia="en-MY"/>
              </w:rPr>
              <w:t>224</w:t>
            </w:r>
            <w:r w:rsidR="00F027BB" w:rsidRPr="00956886">
              <w:rPr>
                <w:sz w:val="22"/>
                <w:szCs w:val="22"/>
                <w:lang w:val="en-MY" w:eastAsia="en-MY"/>
              </w:rPr>
              <w:t>,000</w:t>
            </w:r>
          </w:p>
        </w:tc>
      </w:tr>
      <w:tr w:rsidR="00F027BB" w:rsidRPr="00511FF0" w:rsidTr="00022B20">
        <w:trPr>
          <w:trHeight w:val="315"/>
          <w:jc w:val="center"/>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4</w:t>
            </w:r>
          </w:p>
        </w:tc>
        <w:tc>
          <w:tcPr>
            <w:tcW w:w="1221" w:type="dxa"/>
            <w:tcBorders>
              <w:top w:val="nil"/>
              <w:left w:val="nil"/>
              <w:bottom w:val="single" w:sz="4" w:space="0" w:color="auto"/>
              <w:right w:val="single" w:sz="4" w:space="0" w:color="auto"/>
            </w:tcBorders>
            <w:shd w:val="clear" w:color="auto" w:fill="FFFFFF" w:themeFill="background1"/>
            <w:vAlign w:val="center"/>
            <w:hideMark/>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ECR</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16</w:t>
            </w:r>
          </w:p>
        </w:tc>
        <w:tc>
          <w:tcPr>
            <w:tcW w:w="1276" w:type="dxa"/>
            <w:tcBorders>
              <w:top w:val="nil"/>
              <w:left w:val="nil"/>
              <w:bottom w:val="single" w:sz="4" w:space="0" w:color="auto"/>
              <w:right w:val="single" w:sz="4" w:space="0" w:color="auto"/>
            </w:tcBorders>
            <w:shd w:val="clear" w:color="auto" w:fill="FFFFFF" w:themeFill="background1"/>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32,000</w:t>
            </w:r>
          </w:p>
        </w:tc>
        <w:tc>
          <w:tcPr>
            <w:tcW w:w="1324" w:type="dxa"/>
            <w:tcBorders>
              <w:top w:val="nil"/>
              <w:left w:val="nil"/>
              <w:bottom w:val="single" w:sz="4" w:space="0" w:color="auto"/>
              <w:right w:val="single" w:sz="4" w:space="0" w:color="auto"/>
            </w:tcBorders>
            <w:shd w:val="clear" w:color="auto" w:fill="FFFFFF" w:themeFill="background1"/>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128,000</w:t>
            </w:r>
          </w:p>
        </w:tc>
        <w:tc>
          <w:tcPr>
            <w:tcW w:w="1276" w:type="dxa"/>
            <w:tcBorders>
              <w:top w:val="nil"/>
              <w:left w:val="nil"/>
              <w:bottom w:val="single" w:sz="4" w:space="0" w:color="auto"/>
              <w:right w:val="single" w:sz="4" w:space="0" w:color="auto"/>
            </w:tcBorders>
            <w:shd w:val="clear" w:color="auto" w:fill="FFFFFF" w:themeFill="background1"/>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32,000</w:t>
            </w:r>
          </w:p>
        </w:tc>
        <w:tc>
          <w:tcPr>
            <w:tcW w:w="1134" w:type="dxa"/>
            <w:tcBorders>
              <w:top w:val="nil"/>
              <w:left w:val="nil"/>
              <w:bottom w:val="single" w:sz="4" w:space="0" w:color="auto"/>
              <w:right w:val="single" w:sz="4" w:space="0" w:color="auto"/>
            </w:tcBorders>
            <w:shd w:val="clear" w:color="auto" w:fill="FFFFFF" w:themeFill="background1"/>
          </w:tcPr>
          <w:p w:rsidR="00F027BB" w:rsidRPr="00956886" w:rsidRDefault="00682B42" w:rsidP="00F027BB">
            <w:pPr>
              <w:jc w:val="center"/>
              <w:rPr>
                <w:sz w:val="22"/>
                <w:szCs w:val="22"/>
                <w:lang w:val="en-MY" w:eastAsia="en-MY"/>
              </w:rPr>
            </w:pPr>
            <w:r w:rsidRPr="00956886">
              <w:rPr>
                <w:sz w:val="22"/>
                <w:szCs w:val="22"/>
                <w:lang w:val="en-MY" w:eastAsia="en-MY"/>
              </w:rPr>
              <w:t>32,000</w:t>
            </w:r>
          </w:p>
        </w:tc>
        <w:tc>
          <w:tcPr>
            <w:tcW w:w="1417" w:type="dxa"/>
            <w:tcBorders>
              <w:top w:val="nil"/>
              <w:left w:val="nil"/>
              <w:bottom w:val="single" w:sz="4" w:space="0" w:color="auto"/>
              <w:right w:val="single" w:sz="4" w:space="0" w:color="auto"/>
            </w:tcBorders>
            <w:shd w:val="clear" w:color="auto" w:fill="FFFFFF" w:themeFill="background1"/>
          </w:tcPr>
          <w:p w:rsidR="00F027BB" w:rsidRPr="00956886" w:rsidRDefault="00682B42" w:rsidP="00021F92">
            <w:pPr>
              <w:jc w:val="right"/>
              <w:rPr>
                <w:sz w:val="22"/>
                <w:szCs w:val="22"/>
                <w:lang w:val="en-MY" w:eastAsia="en-MY"/>
              </w:rPr>
            </w:pPr>
            <w:r w:rsidRPr="00956886">
              <w:rPr>
                <w:sz w:val="22"/>
                <w:szCs w:val="22"/>
                <w:lang w:val="en-MY" w:eastAsia="en-MY"/>
              </w:rPr>
              <w:t>224</w:t>
            </w:r>
            <w:r w:rsidR="00F027BB" w:rsidRPr="00956886">
              <w:rPr>
                <w:sz w:val="22"/>
                <w:szCs w:val="22"/>
                <w:lang w:val="en-MY" w:eastAsia="en-MY"/>
              </w:rPr>
              <w:t>,000</w:t>
            </w:r>
          </w:p>
        </w:tc>
      </w:tr>
      <w:tr w:rsidR="00F027BB" w:rsidRPr="00511FF0" w:rsidTr="00022B20">
        <w:trPr>
          <w:trHeight w:val="315"/>
          <w:jc w:val="center"/>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5</w:t>
            </w:r>
          </w:p>
        </w:tc>
        <w:tc>
          <w:tcPr>
            <w:tcW w:w="1221" w:type="dxa"/>
            <w:tcBorders>
              <w:top w:val="nil"/>
              <w:left w:val="nil"/>
              <w:bottom w:val="single" w:sz="4" w:space="0" w:color="auto"/>
              <w:right w:val="single" w:sz="4" w:space="0" w:color="auto"/>
            </w:tcBorders>
            <w:shd w:val="clear" w:color="auto" w:fill="FFFFFF" w:themeFill="background1"/>
            <w:vAlign w:val="center"/>
            <w:hideMark/>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SKO</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16</w:t>
            </w:r>
          </w:p>
        </w:tc>
        <w:tc>
          <w:tcPr>
            <w:tcW w:w="1276" w:type="dxa"/>
            <w:tcBorders>
              <w:top w:val="nil"/>
              <w:left w:val="nil"/>
              <w:bottom w:val="single" w:sz="4" w:space="0" w:color="auto"/>
              <w:right w:val="single" w:sz="4" w:space="0" w:color="auto"/>
            </w:tcBorders>
            <w:shd w:val="clear" w:color="auto" w:fill="FFFFFF" w:themeFill="background1"/>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32,000</w:t>
            </w:r>
          </w:p>
        </w:tc>
        <w:tc>
          <w:tcPr>
            <w:tcW w:w="1324" w:type="dxa"/>
            <w:tcBorders>
              <w:top w:val="nil"/>
              <w:left w:val="nil"/>
              <w:bottom w:val="single" w:sz="4" w:space="0" w:color="auto"/>
              <w:right w:val="single" w:sz="4" w:space="0" w:color="auto"/>
            </w:tcBorders>
            <w:shd w:val="clear" w:color="auto" w:fill="FFFFFF" w:themeFill="background1"/>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128,000</w:t>
            </w:r>
          </w:p>
        </w:tc>
        <w:tc>
          <w:tcPr>
            <w:tcW w:w="1276" w:type="dxa"/>
            <w:tcBorders>
              <w:top w:val="nil"/>
              <w:left w:val="nil"/>
              <w:bottom w:val="single" w:sz="4" w:space="0" w:color="auto"/>
              <w:right w:val="single" w:sz="4" w:space="0" w:color="auto"/>
            </w:tcBorders>
            <w:shd w:val="clear" w:color="auto" w:fill="FFFFFF" w:themeFill="background1"/>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32,000</w:t>
            </w:r>
          </w:p>
        </w:tc>
        <w:tc>
          <w:tcPr>
            <w:tcW w:w="1134" w:type="dxa"/>
            <w:tcBorders>
              <w:top w:val="nil"/>
              <w:left w:val="nil"/>
              <w:bottom w:val="single" w:sz="4" w:space="0" w:color="auto"/>
              <w:right w:val="single" w:sz="4" w:space="0" w:color="auto"/>
            </w:tcBorders>
            <w:shd w:val="clear" w:color="auto" w:fill="FFFFFF" w:themeFill="background1"/>
          </w:tcPr>
          <w:p w:rsidR="00F027BB" w:rsidRPr="00956886" w:rsidRDefault="00682B42" w:rsidP="00F027BB">
            <w:pPr>
              <w:jc w:val="center"/>
              <w:rPr>
                <w:sz w:val="22"/>
                <w:szCs w:val="22"/>
                <w:lang w:val="en-MY" w:eastAsia="en-MY"/>
              </w:rPr>
            </w:pPr>
            <w:r w:rsidRPr="00956886">
              <w:rPr>
                <w:sz w:val="22"/>
                <w:szCs w:val="22"/>
                <w:lang w:val="en-MY" w:eastAsia="en-MY"/>
              </w:rPr>
              <w:t>32,000</w:t>
            </w:r>
          </w:p>
        </w:tc>
        <w:tc>
          <w:tcPr>
            <w:tcW w:w="1417" w:type="dxa"/>
            <w:tcBorders>
              <w:top w:val="nil"/>
              <w:left w:val="nil"/>
              <w:bottom w:val="single" w:sz="4" w:space="0" w:color="auto"/>
              <w:right w:val="single" w:sz="4" w:space="0" w:color="auto"/>
            </w:tcBorders>
            <w:shd w:val="clear" w:color="auto" w:fill="FFFFFF" w:themeFill="background1"/>
          </w:tcPr>
          <w:p w:rsidR="00F027BB" w:rsidRPr="00956886" w:rsidRDefault="00682B42" w:rsidP="00021F92">
            <w:pPr>
              <w:jc w:val="right"/>
              <w:rPr>
                <w:sz w:val="22"/>
                <w:szCs w:val="22"/>
                <w:lang w:val="en-MY" w:eastAsia="en-MY"/>
              </w:rPr>
            </w:pPr>
            <w:r w:rsidRPr="00956886">
              <w:rPr>
                <w:sz w:val="22"/>
                <w:szCs w:val="22"/>
                <w:lang w:val="en-MY" w:eastAsia="en-MY"/>
              </w:rPr>
              <w:t>224</w:t>
            </w:r>
            <w:r w:rsidR="00F027BB" w:rsidRPr="00956886">
              <w:rPr>
                <w:sz w:val="22"/>
                <w:szCs w:val="22"/>
                <w:lang w:val="en-MY" w:eastAsia="en-MY"/>
              </w:rPr>
              <w:t>,000</w:t>
            </w:r>
          </w:p>
        </w:tc>
      </w:tr>
      <w:tr w:rsidR="00F027BB" w:rsidRPr="00511FF0" w:rsidTr="00022B20">
        <w:trPr>
          <w:trHeight w:val="315"/>
          <w:jc w:val="center"/>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6</w:t>
            </w:r>
          </w:p>
        </w:tc>
        <w:tc>
          <w:tcPr>
            <w:tcW w:w="1221" w:type="dxa"/>
            <w:tcBorders>
              <w:top w:val="nil"/>
              <w:left w:val="nil"/>
              <w:bottom w:val="single" w:sz="4" w:space="0" w:color="auto"/>
              <w:right w:val="single" w:sz="4" w:space="0" w:color="auto"/>
            </w:tcBorders>
            <w:shd w:val="clear" w:color="auto" w:fill="FFFFFF" w:themeFill="background1"/>
            <w:vAlign w:val="center"/>
            <w:hideMark/>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SBO</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16</w:t>
            </w:r>
          </w:p>
        </w:tc>
        <w:tc>
          <w:tcPr>
            <w:tcW w:w="1276" w:type="dxa"/>
            <w:tcBorders>
              <w:top w:val="nil"/>
              <w:left w:val="nil"/>
              <w:bottom w:val="single" w:sz="4" w:space="0" w:color="auto"/>
              <w:right w:val="single" w:sz="4" w:space="0" w:color="auto"/>
            </w:tcBorders>
            <w:shd w:val="clear" w:color="auto" w:fill="FFFFFF" w:themeFill="background1"/>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32,000</w:t>
            </w:r>
          </w:p>
        </w:tc>
        <w:tc>
          <w:tcPr>
            <w:tcW w:w="1324" w:type="dxa"/>
            <w:tcBorders>
              <w:top w:val="nil"/>
              <w:left w:val="nil"/>
              <w:bottom w:val="single" w:sz="4" w:space="0" w:color="auto"/>
              <w:right w:val="single" w:sz="4" w:space="0" w:color="auto"/>
            </w:tcBorders>
            <w:shd w:val="clear" w:color="auto" w:fill="FFFFFF" w:themeFill="background1"/>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128,000</w:t>
            </w:r>
          </w:p>
        </w:tc>
        <w:tc>
          <w:tcPr>
            <w:tcW w:w="1276" w:type="dxa"/>
            <w:tcBorders>
              <w:top w:val="nil"/>
              <w:left w:val="nil"/>
              <w:bottom w:val="single" w:sz="4" w:space="0" w:color="auto"/>
              <w:right w:val="single" w:sz="4" w:space="0" w:color="auto"/>
            </w:tcBorders>
            <w:shd w:val="clear" w:color="auto" w:fill="FFFFFF" w:themeFill="background1"/>
          </w:tcPr>
          <w:p w:rsidR="00F027BB" w:rsidRPr="00682B42" w:rsidRDefault="00F027BB" w:rsidP="00E61423">
            <w:pPr>
              <w:jc w:val="center"/>
              <w:rPr>
                <w:color w:val="000000"/>
                <w:sz w:val="22"/>
                <w:szCs w:val="22"/>
                <w:lang w:val="en-MY" w:eastAsia="en-MY"/>
              </w:rPr>
            </w:pPr>
            <w:r w:rsidRPr="00682B42">
              <w:rPr>
                <w:color w:val="000000"/>
                <w:sz w:val="22"/>
                <w:szCs w:val="22"/>
                <w:lang w:val="en-MY" w:eastAsia="en-MY"/>
              </w:rPr>
              <w:t>32,000</w:t>
            </w:r>
          </w:p>
        </w:tc>
        <w:tc>
          <w:tcPr>
            <w:tcW w:w="1134" w:type="dxa"/>
            <w:tcBorders>
              <w:top w:val="nil"/>
              <w:left w:val="nil"/>
              <w:bottom w:val="single" w:sz="4" w:space="0" w:color="auto"/>
              <w:right w:val="single" w:sz="4" w:space="0" w:color="auto"/>
            </w:tcBorders>
            <w:shd w:val="clear" w:color="auto" w:fill="FFFFFF" w:themeFill="background1"/>
          </w:tcPr>
          <w:p w:rsidR="00F027BB" w:rsidRPr="00956886" w:rsidRDefault="00682B42" w:rsidP="00F027BB">
            <w:pPr>
              <w:jc w:val="center"/>
              <w:rPr>
                <w:sz w:val="22"/>
                <w:szCs w:val="22"/>
                <w:lang w:val="en-MY" w:eastAsia="en-MY"/>
              </w:rPr>
            </w:pPr>
            <w:r w:rsidRPr="00956886">
              <w:rPr>
                <w:sz w:val="22"/>
                <w:szCs w:val="22"/>
                <w:lang w:val="en-MY" w:eastAsia="en-MY"/>
              </w:rPr>
              <w:t>32,000</w:t>
            </w:r>
          </w:p>
        </w:tc>
        <w:tc>
          <w:tcPr>
            <w:tcW w:w="1417" w:type="dxa"/>
            <w:tcBorders>
              <w:top w:val="nil"/>
              <w:left w:val="nil"/>
              <w:bottom w:val="single" w:sz="4" w:space="0" w:color="auto"/>
              <w:right w:val="single" w:sz="4" w:space="0" w:color="auto"/>
            </w:tcBorders>
            <w:shd w:val="clear" w:color="auto" w:fill="FFFFFF" w:themeFill="background1"/>
          </w:tcPr>
          <w:p w:rsidR="00F027BB" w:rsidRPr="00956886" w:rsidRDefault="00682B42" w:rsidP="00021F92">
            <w:pPr>
              <w:jc w:val="right"/>
              <w:rPr>
                <w:sz w:val="22"/>
                <w:szCs w:val="22"/>
                <w:lang w:val="en-MY" w:eastAsia="en-MY"/>
              </w:rPr>
            </w:pPr>
            <w:r w:rsidRPr="00956886">
              <w:rPr>
                <w:sz w:val="22"/>
                <w:szCs w:val="22"/>
                <w:lang w:val="en-MY" w:eastAsia="en-MY"/>
              </w:rPr>
              <w:t>224</w:t>
            </w:r>
            <w:r w:rsidR="00F027BB" w:rsidRPr="00956886">
              <w:rPr>
                <w:sz w:val="22"/>
                <w:szCs w:val="22"/>
                <w:lang w:val="en-MY" w:eastAsia="en-MY"/>
              </w:rPr>
              <w:t>,000</w:t>
            </w:r>
          </w:p>
        </w:tc>
      </w:tr>
      <w:tr w:rsidR="00F027BB" w:rsidRPr="00511FF0" w:rsidTr="00022B20">
        <w:trPr>
          <w:trHeight w:val="315"/>
          <w:jc w:val="center"/>
        </w:trPr>
        <w:tc>
          <w:tcPr>
            <w:tcW w:w="1931" w:type="dxa"/>
            <w:gridSpan w:val="2"/>
            <w:tcBorders>
              <w:top w:val="nil"/>
              <w:left w:val="single" w:sz="4" w:space="0" w:color="auto"/>
              <w:bottom w:val="single" w:sz="4" w:space="0" w:color="auto"/>
              <w:right w:val="single" w:sz="4" w:space="0" w:color="auto"/>
            </w:tcBorders>
            <w:shd w:val="clear" w:color="auto" w:fill="FFFFFF" w:themeFill="background1"/>
            <w:noWrap/>
            <w:vAlign w:val="center"/>
            <w:hideMark/>
          </w:tcPr>
          <w:p w:rsidR="00F027BB" w:rsidRPr="00682B42" w:rsidRDefault="00F027BB" w:rsidP="00E61423">
            <w:pPr>
              <w:jc w:val="center"/>
              <w:rPr>
                <w:b/>
                <w:bCs/>
                <w:color w:val="000000"/>
                <w:sz w:val="22"/>
                <w:szCs w:val="22"/>
                <w:lang w:val="en-MY" w:eastAsia="en-MY"/>
              </w:rPr>
            </w:pPr>
            <w:r w:rsidRPr="00682B42">
              <w:rPr>
                <w:b/>
                <w:bCs/>
                <w:color w:val="000000"/>
                <w:sz w:val="22"/>
                <w:szCs w:val="22"/>
                <w:lang w:val="en-MY" w:eastAsia="en-MY"/>
              </w:rPr>
              <w:t>JUMLAH</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F027BB" w:rsidRPr="00956886" w:rsidRDefault="00F027BB" w:rsidP="00E61423">
            <w:pPr>
              <w:jc w:val="center"/>
              <w:rPr>
                <w:b/>
                <w:bCs/>
                <w:sz w:val="22"/>
                <w:szCs w:val="22"/>
                <w:lang w:val="en-MY" w:eastAsia="en-MY"/>
              </w:rPr>
            </w:pPr>
            <w:r w:rsidRPr="00956886">
              <w:rPr>
                <w:b/>
                <w:bCs/>
                <w:sz w:val="22"/>
                <w:szCs w:val="22"/>
                <w:lang w:val="en-MY" w:eastAsia="en-MY"/>
              </w:rPr>
              <w:t>150</w:t>
            </w:r>
          </w:p>
        </w:tc>
        <w:tc>
          <w:tcPr>
            <w:tcW w:w="1276" w:type="dxa"/>
            <w:tcBorders>
              <w:top w:val="nil"/>
              <w:left w:val="nil"/>
              <w:bottom w:val="single" w:sz="4" w:space="0" w:color="auto"/>
              <w:right w:val="single" w:sz="4" w:space="0" w:color="auto"/>
            </w:tcBorders>
            <w:shd w:val="clear" w:color="auto" w:fill="FFFFFF" w:themeFill="background1"/>
          </w:tcPr>
          <w:p w:rsidR="00F027BB" w:rsidRPr="00956886" w:rsidRDefault="00682B42" w:rsidP="00E61423">
            <w:pPr>
              <w:jc w:val="center"/>
              <w:rPr>
                <w:b/>
                <w:bCs/>
                <w:sz w:val="22"/>
                <w:szCs w:val="22"/>
                <w:lang w:val="en-MY" w:eastAsia="en-MY"/>
              </w:rPr>
            </w:pPr>
            <w:r w:rsidRPr="00956886">
              <w:rPr>
                <w:b/>
                <w:bCs/>
                <w:sz w:val="22"/>
                <w:szCs w:val="22"/>
                <w:lang w:val="en-MY" w:eastAsia="en-MY"/>
              </w:rPr>
              <w:t>30</w:t>
            </w:r>
            <w:r w:rsidR="00F027BB" w:rsidRPr="00956886">
              <w:rPr>
                <w:b/>
                <w:bCs/>
                <w:sz w:val="22"/>
                <w:szCs w:val="22"/>
                <w:lang w:val="en-MY" w:eastAsia="en-MY"/>
              </w:rPr>
              <w:t>0,000</w:t>
            </w:r>
          </w:p>
        </w:tc>
        <w:tc>
          <w:tcPr>
            <w:tcW w:w="1324" w:type="dxa"/>
            <w:tcBorders>
              <w:top w:val="nil"/>
              <w:left w:val="nil"/>
              <w:bottom w:val="single" w:sz="4" w:space="0" w:color="auto"/>
              <w:right w:val="single" w:sz="4" w:space="0" w:color="auto"/>
            </w:tcBorders>
            <w:shd w:val="clear" w:color="auto" w:fill="FFFFFF" w:themeFill="background1"/>
          </w:tcPr>
          <w:p w:rsidR="00F027BB" w:rsidRPr="00956886" w:rsidRDefault="00682B42" w:rsidP="00E61423">
            <w:pPr>
              <w:jc w:val="center"/>
              <w:rPr>
                <w:b/>
                <w:bCs/>
                <w:sz w:val="22"/>
                <w:szCs w:val="22"/>
                <w:lang w:val="en-MY" w:eastAsia="en-MY"/>
              </w:rPr>
            </w:pPr>
            <w:r w:rsidRPr="00956886">
              <w:rPr>
                <w:b/>
                <w:bCs/>
                <w:sz w:val="22"/>
                <w:szCs w:val="22"/>
                <w:lang w:val="en-MY" w:eastAsia="en-MY"/>
              </w:rPr>
              <w:t>1,2</w:t>
            </w:r>
            <w:r w:rsidR="00F027BB" w:rsidRPr="00956886">
              <w:rPr>
                <w:b/>
                <w:bCs/>
                <w:sz w:val="22"/>
                <w:szCs w:val="22"/>
                <w:lang w:val="en-MY" w:eastAsia="en-MY"/>
              </w:rPr>
              <w:t>0</w:t>
            </w:r>
            <w:r w:rsidR="0094112D" w:rsidRPr="00956886">
              <w:rPr>
                <w:b/>
                <w:bCs/>
                <w:sz w:val="22"/>
                <w:szCs w:val="22"/>
                <w:lang w:val="en-MY" w:eastAsia="en-MY"/>
              </w:rPr>
              <w:t>0</w:t>
            </w:r>
            <w:r w:rsidR="00F027BB" w:rsidRPr="00956886">
              <w:rPr>
                <w:b/>
                <w:bCs/>
                <w:sz w:val="22"/>
                <w:szCs w:val="22"/>
                <w:lang w:val="en-MY" w:eastAsia="en-MY"/>
              </w:rPr>
              <w:t>,000</w:t>
            </w:r>
          </w:p>
        </w:tc>
        <w:tc>
          <w:tcPr>
            <w:tcW w:w="1276" w:type="dxa"/>
            <w:tcBorders>
              <w:top w:val="nil"/>
              <w:left w:val="nil"/>
              <w:bottom w:val="single" w:sz="4" w:space="0" w:color="auto"/>
              <w:right w:val="single" w:sz="4" w:space="0" w:color="auto"/>
            </w:tcBorders>
            <w:shd w:val="clear" w:color="auto" w:fill="FFFFFF" w:themeFill="background1"/>
          </w:tcPr>
          <w:p w:rsidR="00F027BB" w:rsidRPr="00956886" w:rsidRDefault="00682B42" w:rsidP="00E61423">
            <w:pPr>
              <w:jc w:val="center"/>
              <w:rPr>
                <w:b/>
                <w:bCs/>
                <w:sz w:val="22"/>
                <w:szCs w:val="22"/>
                <w:lang w:val="en-MY" w:eastAsia="en-MY"/>
              </w:rPr>
            </w:pPr>
            <w:r w:rsidRPr="00956886">
              <w:rPr>
                <w:b/>
                <w:bCs/>
                <w:sz w:val="22"/>
                <w:szCs w:val="22"/>
                <w:lang w:val="en-MY" w:eastAsia="en-MY"/>
              </w:rPr>
              <w:t>300</w:t>
            </w:r>
            <w:r w:rsidR="00F027BB" w:rsidRPr="00956886">
              <w:rPr>
                <w:b/>
                <w:bCs/>
                <w:sz w:val="22"/>
                <w:szCs w:val="22"/>
                <w:lang w:val="en-MY" w:eastAsia="en-MY"/>
              </w:rPr>
              <w:t>,000</w:t>
            </w:r>
          </w:p>
        </w:tc>
        <w:tc>
          <w:tcPr>
            <w:tcW w:w="1134" w:type="dxa"/>
            <w:tcBorders>
              <w:top w:val="nil"/>
              <w:left w:val="nil"/>
              <w:bottom w:val="single" w:sz="4" w:space="0" w:color="auto"/>
              <w:right w:val="single" w:sz="4" w:space="0" w:color="auto"/>
            </w:tcBorders>
            <w:shd w:val="clear" w:color="auto" w:fill="FFFFFF" w:themeFill="background1"/>
          </w:tcPr>
          <w:p w:rsidR="00F027BB" w:rsidRPr="00956886" w:rsidRDefault="00682B42" w:rsidP="00F027BB">
            <w:pPr>
              <w:jc w:val="center"/>
              <w:rPr>
                <w:b/>
                <w:bCs/>
                <w:sz w:val="22"/>
                <w:szCs w:val="22"/>
                <w:lang w:val="en-MY" w:eastAsia="en-MY"/>
              </w:rPr>
            </w:pPr>
            <w:r w:rsidRPr="00956886">
              <w:rPr>
                <w:b/>
                <w:bCs/>
                <w:sz w:val="22"/>
                <w:szCs w:val="22"/>
                <w:lang w:val="en-MY" w:eastAsia="en-MY"/>
              </w:rPr>
              <w:t>300,000</w:t>
            </w:r>
          </w:p>
        </w:tc>
        <w:tc>
          <w:tcPr>
            <w:tcW w:w="1417" w:type="dxa"/>
            <w:tcBorders>
              <w:top w:val="nil"/>
              <w:left w:val="nil"/>
              <w:bottom w:val="single" w:sz="4" w:space="0" w:color="auto"/>
              <w:right w:val="single" w:sz="4" w:space="0" w:color="auto"/>
            </w:tcBorders>
            <w:shd w:val="clear" w:color="auto" w:fill="FFFFFF" w:themeFill="background1"/>
          </w:tcPr>
          <w:p w:rsidR="00F027BB" w:rsidRPr="00956886" w:rsidRDefault="00682B42" w:rsidP="00021F92">
            <w:pPr>
              <w:jc w:val="right"/>
              <w:rPr>
                <w:b/>
                <w:bCs/>
                <w:sz w:val="22"/>
                <w:szCs w:val="22"/>
                <w:lang w:val="en-MY" w:eastAsia="en-MY"/>
              </w:rPr>
            </w:pPr>
            <w:r w:rsidRPr="00956886">
              <w:rPr>
                <w:b/>
                <w:bCs/>
                <w:sz w:val="22"/>
                <w:szCs w:val="22"/>
                <w:lang w:val="en-MY" w:eastAsia="en-MY"/>
              </w:rPr>
              <w:t>2,1</w:t>
            </w:r>
            <w:r w:rsidR="00F027BB" w:rsidRPr="00956886">
              <w:rPr>
                <w:b/>
                <w:bCs/>
                <w:sz w:val="22"/>
                <w:szCs w:val="22"/>
                <w:lang w:val="en-MY" w:eastAsia="en-MY"/>
              </w:rPr>
              <w:t>00,000</w:t>
            </w:r>
          </w:p>
        </w:tc>
      </w:tr>
    </w:tbl>
    <w:p w:rsidR="006D37CA" w:rsidRPr="00CF543A" w:rsidRDefault="0012116A" w:rsidP="006D37CA">
      <w:pPr>
        <w:ind w:left="720"/>
        <w:jc w:val="both"/>
        <w:rPr>
          <w:b/>
          <w:bCs/>
          <w:color w:val="FF0000"/>
          <w:lang w:val="ms-MY"/>
        </w:rPr>
      </w:pPr>
      <w:r>
        <w:rPr>
          <w:b/>
          <w:i/>
          <w:color w:val="FF0000"/>
          <w:lang w:val="ms-MY"/>
        </w:rPr>
        <w:t>*****Nota: S</w:t>
      </w:r>
      <w:r w:rsidR="006D37CA" w:rsidRPr="00CF543A">
        <w:rPr>
          <w:b/>
          <w:i/>
          <w:color w:val="FF0000"/>
          <w:lang w:val="ms-MY"/>
        </w:rPr>
        <w:t>epertimana diluluskan oleh Mesyuarat BOM Bil</w:t>
      </w:r>
      <w:r>
        <w:rPr>
          <w:b/>
          <w:i/>
          <w:color w:val="FF0000"/>
          <w:lang w:val="ms-MY"/>
        </w:rPr>
        <w:t>.</w:t>
      </w:r>
      <w:r w:rsidR="006D37CA" w:rsidRPr="00CF543A">
        <w:rPr>
          <w:b/>
          <w:i/>
          <w:color w:val="FF0000"/>
          <w:lang w:val="ms-MY"/>
        </w:rPr>
        <w:t xml:space="preserve"> 112/2018</w:t>
      </w:r>
    </w:p>
    <w:p w:rsidR="008E4612" w:rsidRDefault="008E4612" w:rsidP="00AB5F20">
      <w:pPr>
        <w:jc w:val="both"/>
        <w:rPr>
          <w:b/>
          <w:bCs/>
          <w:lang w:val="ms-MY"/>
        </w:rPr>
      </w:pPr>
    </w:p>
    <w:p w:rsidR="0094112D" w:rsidRDefault="0094112D" w:rsidP="00AB5F20">
      <w:pPr>
        <w:jc w:val="both"/>
        <w:rPr>
          <w:b/>
          <w:bCs/>
          <w:lang w:val="ms-MY"/>
        </w:rPr>
      </w:pPr>
    </w:p>
    <w:p w:rsidR="00C03ED5" w:rsidRDefault="00066B2A" w:rsidP="00AB5F20">
      <w:pPr>
        <w:jc w:val="both"/>
        <w:rPr>
          <w:b/>
          <w:bCs/>
          <w:lang w:val="ms-MY"/>
        </w:rPr>
      </w:pPr>
      <w:r>
        <w:rPr>
          <w:b/>
          <w:bCs/>
          <w:lang w:val="ms-MY"/>
        </w:rPr>
        <w:t>9</w:t>
      </w:r>
      <w:r w:rsidR="00AA5A34">
        <w:rPr>
          <w:b/>
          <w:bCs/>
          <w:lang w:val="ms-MY"/>
        </w:rPr>
        <w:t>.</w:t>
      </w:r>
      <w:r w:rsidR="008264AA">
        <w:rPr>
          <w:b/>
          <w:bCs/>
          <w:lang w:val="ms-MY"/>
        </w:rPr>
        <w:t>0</w:t>
      </w:r>
      <w:r w:rsidR="00AA5A34">
        <w:rPr>
          <w:b/>
          <w:bCs/>
          <w:lang w:val="ms-MY"/>
        </w:rPr>
        <w:tab/>
      </w:r>
      <w:r w:rsidR="00581096">
        <w:rPr>
          <w:b/>
          <w:bCs/>
          <w:lang w:val="ms-MY"/>
        </w:rPr>
        <w:t>Prestasi Kewangan Tahun 2018</w:t>
      </w:r>
    </w:p>
    <w:p w:rsidR="00581096" w:rsidRPr="00581096" w:rsidRDefault="00581096" w:rsidP="00AB5F20">
      <w:pPr>
        <w:jc w:val="both"/>
        <w:rPr>
          <w:bCs/>
          <w:lang w:val="ms-MY"/>
        </w:rPr>
      </w:pPr>
    </w:p>
    <w:p w:rsidR="00581096" w:rsidRDefault="00581096" w:rsidP="00581096">
      <w:pPr>
        <w:ind w:left="720" w:hanging="720"/>
        <w:jc w:val="both"/>
        <w:rPr>
          <w:bCs/>
          <w:lang w:val="ms-MY"/>
        </w:rPr>
      </w:pPr>
      <w:r w:rsidRPr="00581096">
        <w:rPr>
          <w:bCs/>
          <w:lang w:val="ms-MY"/>
        </w:rPr>
        <w:tab/>
      </w:r>
      <w:r>
        <w:rPr>
          <w:bCs/>
          <w:lang w:val="ms-MY"/>
        </w:rPr>
        <w:t>Berikut pula adalah L</w:t>
      </w:r>
      <w:r w:rsidRPr="00581096">
        <w:rPr>
          <w:bCs/>
          <w:lang w:val="ms-MY"/>
        </w:rPr>
        <w:t xml:space="preserve">aporan </w:t>
      </w:r>
      <w:r w:rsidR="0094112D">
        <w:rPr>
          <w:bCs/>
          <w:lang w:val="ms-MY"/>
        </w:rPr>
        <w:t>Perbelanjaan Baj</w:t>
      </w:r>
      <w:r>
        <w:rPr>
          <w:bCs/>
          <w:lang w:val="ms-MY"/>
        </w:rPr>
        <w:t>et Pembangunan 2018 oleh pihak kewangan MPC semasa Mesyuarat Jawatankuasa Tindakan Pembangunan (JKTP) pada 18 Disember 2018 seperti berikut;</w:t>
      </w:r>
    </w:p>
    <w:p w:rsidR="00581096" w:rsidRDefault="00581096" w:rsidP="00581096">
      <w:pPr>
        <w:ind w:left="720" w:hanging="720"/>
        <w:jc w:val="both"/>
        <w:rPr>
          <w:bCs/>
          <w:lang w:val="ms-MY"/>
        </w:rPr>
      </w:pPr>
    </w:p>
    <w:p w:rsidR="00581096" w:rsidRPr="00F85D84" w:rsidRDefault="00581096" w:rsidP="00581096">
      <w:pPr>
        <w:jc w:val="both"/>
        <w:rPr>
          <w:b/>
          <w:bCs/>
          <w:lang w:val="ms-MY"/>
        </w:rPr>
      </w:pPr>
      <w:r>
        <w:rPr>
          <w:bCs/>
          <w:lang w:val="ms-MY"/>
        </w:rPr>
        <w:tab/>
      </w:r>
      <w:r w:rsidRPr="00F85D84">
        <w:rPr>
          <w:b/>
          <w:bCs/>
          <w:lang w:val="ms-MY"/>
        </w:rPr>
        <w:t xml:space="preserve">Jadual 6 : Penyaluran dan Prestasi Perbelanjaan Tahun 2018 </w:t>
      </w:r>
    </w:p>
    <w:tbl>
      <w:tblPr>
        <w:tblStyle w:val="TableGrid"/>
        <w:tblW w:w="0" w:type="auto"/>
        <w:tblInd w:w="828" w:type="dxa"/>
        <w:tblLook w:val="04A0" w:firstRow="1" w:lastRow="0" w:firstColumn="1" w:lastColumn="0" w:noHBand="0" w:noVBand="1"/>
      </w:tblPr>
      <w:tblGrid>
        <w:gridCol w:w="2253"/>
        <w:gridCol w:w="2427"/>
        <w:gridCol w:w="2700"/>
      </w:tblGrid>
      <w:tr w:rsidR="00581096" w:rsidTr="00F85D84">
        <w:trPr>
          <w:trHeight w:val="566"/>
        </w:trPr>
        <w:tc>
          <w:tcPr>
            <w:tcW w:w="2253" w:type="dxa"/>
            <w:vAlign w:val="center"/>
          </w:tcPr>
          <w:p w:rsidR="00581096" w:rsidRPr="00F85D84" w:rsidRDefault="00581096" w:rsidP="00F85D84">
            <w:pPr>
              <w:jc w:val="center"/>
              <w:rPr>
                <w:b/>
                <w:bCs/>
                <w:lang w:val="ms-MY"/>
              </w:rPr>
            </w:pPr>
            <w:r w:rsidRPr="00F85D84">
              <w:rPr>
                <w:b/>
                <w:bCs/>
                <w:lang w:val="ms-MY"/>
              </w:rPr>
              <w:t>Penyaluran</w:t>
            </w:r>
          </w:p>
        </w:tc>
        <w:tc>
          <w:tcPr>
            <w:tcW w:w="2427" w:type="dxa"/>
            <w:vAlign w:val="center"/>
          </w:tcPr>
          <w:p w:rsidR="00581096" w:rsidRPr="00F85D84" w:rsidRDefault="00581096" w:rsidP="00F85D84">
            <w:pPr>
              <w:jc w:val="center"/>
              <w:rPr>
                <w:b/>
                <w:bCs/>
                <w:lang w:val="ms-MY"/>
              </w:rPr>
            </w:pPr>
            <w:r w:rsidRPr="00F85D84">
              <w:rPr>
                <w:b/>
                <w:bCs/>
                <w:lang w:val="ms-MY"/>
              </w:rPr>
              <w:t>Perbelanjaan</w:t>
            </w:r>
          </w:p>
        </w:tc>
        <w:tc>
          <w:tcPr>
            <w:tcW w:w="2700" w:type="dxa"/>
            <w:vAlign w:val="center"/>
          </w:tcPr>
          <w:p w:rsidR="00581096" w:rsidRPr="00F85D84" w:rsidRDefault="00581096" w:rsidP="00F85D84">
            <w:pPr>
              <w:jc w:val="center"/>
              <w:rPr>
                <w:b/>
                <w:bCs/>
                <w:lang w:val="ms-MY"/>
              </w:rPr>
            </w:pPr>
            <w:r w:rsidRPr="00F85D84">
              <w:rPr>
                <w:b/>
                <w:bCs/>
                <w:lang w:val="ms-MY"/>
              </w:rPr>
              <w:t>Baki Belum Belanja</w:t>
            </w:r>
          </w:p>
        </w:tc>
      </w:tr>
      <w:tr w:rsidR="00581096" w:rsidTr="00F85D84">
        <w:trPr>
          <w:trHeight w:val="539"/>
        </w:trPr>
        <w:tc>
          <w:tcPr>
            <w:tcW w:w="2253" w:type="dxa"/>
            <w:vAlign w:val="center"/>
          </w:tcPr>
          <w:p w:rsidR="00581096" w:rsidRDefault="00581096" w:rsidP="00F85D84">
            <w:pPr>
              <w:jc w:val="center"/>
              <w:rPr>
                <w:bCs/>
                <w:lang w:val="ms-MY"/>
              </w:rPr>
            </w:pPr>
            <w:r>
              <w:rPr>
                <w:bCs/>
                <w:lang w:val="ms-MY"/>
              </w:rPr>
              <w:t>RM5,999,600</w:t>
            </w:r>
          </w:p>
        </w:tc>
        <w:tc>
          <w:tcPr>
            <w:tcW w:w="2427" w:type="dxa"/>
            <w:vAlign w:val="center"/>
          </w:tcPr>
          <w:p w:rsidR="00581096" w:rsidRDefault="00581096" w:rsidP="00F85D84">
            <w:pPr>
              <w:jc w:val="center"/>
              <w:rPr>
                <w:bCs/>
                <w:lang w:val="ms-MY"/>
              </w:rPr>
            </w:pPr>
            <w:r>
              <w:rPr>
                <w:bCs/>
                <w:lang w:val="ms-MY"/>
              </w:rPr>
              <w:t>RM5,619,862</w:t>
            </w:r>
            <w:r w:rsidR="00F85D84">
              <w:rPr>
                <w:bCs/>
                <w:lang w:val="ms-MY"/>
              </w:rPr>
              <w:t xml:space="preserve"> (94%)</w:t>
            </w:r>
          </w:p>
        </w:tc>
        <w:tc>
          <w:tcPr>
            <w:tcW w:w="2700" w:type="dxa"/>
            <w:vAlign w:val="center"/>
          </w:tcPr>
          <w:p w:rsidR="00581096" w:rsidRDefault="00581096" w:rsidP="00F85D84">
            <w:pPr>
              <w:jc w:val="center"/>
              <w:rPr>
                <w:bCs/>
                <w:lang w:val="ms-MY"/>
              </w:rPr>
            </w:pPr>
            <w:r>
              <w:rPr>
                <w:bCs/>
                <w:lang w:val="ms-MY"/>
              </w:rPr>
              <w:t>RM379,737.95</w:t>
            </w:r>
            <w:r w:rsidR="00F85D84">
              <w:rPr>
                <w:bCs/>
                <w:lang w:val="ms-MY"/>
              </w:rPr>
              <w:t xml:space="preserve"> (6%)</w:t>
            </w:r>
          </w:p>
        </w:tc>
      </w:tr>
    </w:tbl>
    <w:p w:rsidR="00581096" w:rsidRDefault="00581096" w:rsidP="00581096">
      <w:pPr>
        <w:jc w:val="both"/>
        <w:rPr>
          <w:bCs/>
          <w:lang w:val="ms-MY"/>
        </w:rPr>
      </w:pPr>
    </w:p>
    <w:p w:rsidR="00F85D84" w:rsidRPr="0094112D" w:rsidRDefault="00F85D84" w:rsidP="00F85D84">
      <w:pPr>
        <w:ind w:left="720" w:hanging="720"/>
        <w:jc w:val="both"/>
        <w:rPr>
          <w:bCs/>
          <w:color w:val="FF0000"/>
          <w:lang w:val="ms-MY"/>
        </w:rPr>
      </w:pPr>
      <w:r>
        <w:rPr>
          <w:bCs/>
          <w:lang w:val="ms-MY"/>
        </w:rPr>
        <w:tab/>
      </w:r>
      <w:r w:rsidRPr="00956886">
        <w:rPr>
          <w:bCs/>
          <w:lang w:val="ms-MY"/>
        </w:rPr>
        <w:t xml:space="preserve">Oleh itu, pihak sekretariat SPPE juga memohon supaya baki belum belanja </w:t>
      </w:r>
      <w:r w:rsidR="0094112D" w:rsidRPr="00956886">
        <w:rPr>
          <w:bCs/>
          <w:lang w:val="ms-MY"/>
        </w:rPr>
        <w:t xml:space="preserve">tahun 2018 </w:t>
      </w:r>
      <w:r w:rsidRPr="00956886">
        <w:rPr>
          <w:bCs/>
          <w:lang w:val="ms-MY"/>
        </w:rPr>
        <w:t xml:space="preserve">iaitu sebanyak RM379,737.95 (6%) dibawa </w:t>
      </w:r>
      <w:r w:rsidR="0094112D" w:rsidRPr="00956886">
        <w:rPr>
          <w:bCs/>
          <w:lang w:val="ms-MY"/>
        </w:rPr>
        <w:t>dan dibelanjakan bagi tahun 2019</w:t>
      </w:r>
      <w:r w:rsidRPr="00956886">
        <w:rPr>
          <w:bCs/>
          <w:lang w:val="ms-MY"/>
        </w:rPr>
        <w:t>.</w:t>
      </w:r>
    </w:p>
    <w:p w:rsidR="00C03ED5" w:rsidRDefault="00C03ED5" w:rsidP="00AB5F20">
      <w:pPr>
        <w:jc w:val="both"/>
        <w:rPr>
          <w:b/>
          <w:bCs/>
          <w:lang w:val="ms-MY"/>
        </w:rPr>
      </w:pPr>
    </w:p>
    <w:p w:rsidR="006D37CA" w:rsidRDefault="006D37CA" w:rsidP="00AB5F20">
      <w:pPr>
        <w:jc w:val="both"/>
        <w:rPr>
          <w:b/>
          <w:bCs/>
          <w:lang w:val="ms-MY"/>
        </w:rPr>
      </w:pPr>
    </w:p>
    <w:p w:rsidR="00407EDA" w:rsidRPr="007E3F8B" w:rsidRDefault="0030543A" w:rsidP="00AB5F20">
      <w:pPr>
        <w:jc w:val="both"/>
        <w:rPr>
          <w:b/>
          <w:bCs/>
          <w:lang w:val="ms-MY"/>
        </w:rPr>
      </w:pPr>
      <w:r>
        <w:rPr>
          <w:b/>
          <w:bCs/>
          <w:lang w:val="ms-MY"/>
        </w:rPr>
        <w:t>10.</w:t>
      </w:r>
      <w:r w:rsidR="008264AA">
        <w:rPr>
          <w:b/>
          <w:bCs/>
          <w:lang w:val="ms-MY"/>
        </w:rPr>
        <w:t>0</w:t>
      </w:r>
      <w:r w:rsidR="00C03ED5">
        <w:rPr>
          <w:b/>
          <w:bCs/>
          <w:lang w:val="ms-MY"/>
        </w:rPr>
        <w:tab/>
      </w:r>
      <w:r w:rsidR="00407EDA" w:rsidRPr="007E3F8B">
        <w:rPr>
          <w:b/>
          <w:bCs/>
          <w:lang w:val="ms-MY"/>
        </w:rPr>
        <w:t xml:space="preserve">Penutup </w:t>
      </w:r>
    </w:p>
    <w:p w:rsidR="00407EDA" w:rsidRDefault="00407EDA" w:rsidP="00093167">
      <w:pPr>
        <w:ind w:left="720"/>
        <w:jc w:val="both"/>
        <w:rPr>
          <w:b/>
          <w:bCs/>
          <w:lang w:val="ms-MY"/>
        </w:rPr>
      </w:pPr>
      <w:r w:rsidRPr="007E3F8B">
        <w:rPr>
          <w:b/>
          <w:bCs/>
          <w:lang w:val="ms-MY"/>
        </w:rPr>
        <w:t xml:space="preserve"> </w:t>
      </w:r>
      <w:r w:rsidRPr="007E3F8B">
        <w:rPr>
          <w:b/>
          <w:bCs/>
          <w:lang w:val="ms-MY"/>
        </w:rPr>
        <w:tab/>
      </w:r>
    </w:p>
    <w:p w:rsidR="00CD1110" w:rsidRDefault="006F138F" w:rsidP="00093167">
      <w:pPr>
        <w:ind w:left="720"/>
        <w:jc w:val="both"/>
        <w:rPr>
          <w:lang w:val="ms-MY"/>
        </w:rPr>
      </w:pPr>
      <w:r>
        <w:rPr>
          <w:lang w:val="ms-MY"/>
        </w:rPr>
        <w:t>Lembaga Pengurusan</w:t>
      </w:r>
      <w:r w:rsidR="006D4A7D">
        <w:rPr>
          <w:lang w:val="ms-MY"/>
        </w:rPr>
        <w:t xml:space="preserve"> (BOM)</w:t>
      </w:r>
      <w:r w:rsidR="00826C2B">
        <w:rPr>
          <w:lang w:val="ms-MY"/>
        </w:rPr>
        <w:t xml:space="preserve"> MPC</w:t>
      </w:r>
      <w:r>
        <w:rPr>
          <w:lang w:val="ms-MY"/>
        </w:rPr>
        <w:t xml:space="preserve"> adalah dip</w:t>
      </w:r>
      <w:r w:rsidR="00407EDA" w:rsidRPr="007E3F8B">
        <w:rPr>
          <w:lang w:val="ms-MY"/>
        </w:rPr>
        <w:t xml:space="preserve">ohon untuk </w:t>
      </w:r>
      <w:r w:rsidR="0070226C">
        <w:rPr>
          <w:lang w:val="ms-MY"/>
        </w:rPr>
        <w:t xml:space="preserve">mengambil maklum </w:t>
      </w:r>
      <w:r w:rsidR="0054737F">
        <w:rPr>
          <w:lang w:val="ms-MY"/>
        </w:rPr>
        <w:t xml:space="preserve">dan meluluskan </w:t>
      </w:r>
      <w:r w:rsidR="00CD1110">
        <w:rPr>
          <w:lang w:val="ms-MY"/>
        </w:rPr>
        <w:t>perkara berikut;</w:t>
      </w:r>
    </w:p>
    <w:p w:rsidR="00CD1110" w:rsidRDefault="00CD1110" w:rsidP="00CD1110">
      <w:pPr>
        <w:pStyle w:val="ListParagraph"/>
        <w:numPr>
          <w:ilvl w:val="0"/>
          <w:numId w:val="22"/>
        </w:numPr>
        <w:ind w:left="1080"/>
        <w:jc w:val="both"/>
        <w:rPr>
          <w:lang w:val="ms-MY"/>
        </w:rPr>
      </w:pPr>
      <w:r>
        <w:rPr>
          <w:lang w:val="ms-MY"/>
        </w:rPr>
        <w:t>P</w:t>
      </w:r>
      <w:r w:rsidR="0054737F" w:rsidRPr="00CD1110">
        <w:rPr>
          <w:lang w:val="ms-MY"/>
        </w:rPr>
        <w:t xml:space="preserve">elaksanaan </w:t>
      </w:r>
      <w:r w:rsidRPr="00CD1110">
        <w:rPr>
          <w:lang w:val="ms-MY"/>
        </w:rPr>
        <w:t xml:space="preserve">SPPE </w:t>
      </w:r>
      <w:r>
        <w:rPr>
          <w:lang w:val="ms-MY"/>
        </w:rPr>
        <w:t xml:space="preserve">tahun </w:t>
      </w:r>
      <w:r w:rsidR="00C03ED5">
        <w:rPr>
          <w:lang w:val="ms-MY"/>
        </w:rPr>
        <w:t>2019</w:t>
      </w:r>
      <w:r>
        <w:rPr>
          <w:lang w:val="ms-MY"/>
        </w:rPr>
        <w:t xml:space="preserve"> (Peruntukan Pembangunan RM6Juta)</w:t>
      </w:r>
    </w:p>
    <w:p w:rsidR="00F55FD2" w:rsidRPr="00CD1110" w:rsidRDefault="008264AA" w:rsidP="00CD1110">
      <w:pPr>
        <w:pStyle w:val="ListParagraph"/>
        <w:numPr>
          <w:ilvl w:val="0"/>
          <w:numId w:val="22"/>
        </w:numPr>
        <w:ind w:left="1080"/>
        <w:jc w:val="both"/>
        <w:rPr>
          <w:lang w:val="ms-MY"/>
        </w:rPr>
      </w:pPr>
      <w:r>
        <w:rPr>
          <w:lang w:val="ms-MY"/>
        </w:rPr>
        <w:t>Bagi Peruntukan Belum Belanja 2018 sebanyak RM379,737.95 (6%) di</w:t>
      </w:r>
      <w:r w:rsidR="00022B20">
        <w:rPr>
          <w:lang w:val="ms-MY"/>
        </w:rPr>
        <w:t xml:space="preserve"> </w:t>
      </w:r>
      <w:r>
        <w:rPr>
          <w:lang w:val="ms-MY"/>
        </w:rPr>
        <w:t>bawa ke tahun 2019.</w:t>
      </w:r>
    </w:p>
    <w:p w:rsidR="00AD12DA" w:rsidRDefault="00AD12DA" w:rsidP="00BD5CB1">
      <w:pPr>
        <w:jc w:val="both"/>
        <w:rPr>
          <w:lang w:val="ms-MY"/>
        </w:rPr>
      </w:pPr>
    </w:p>
    <w:p w:rsidR="00222B24" w:rsidRPr="007E3F8B" w:rsidRDefault="00222B24">
      <w:pPr>
        <w:jc w:val="both"/>
        <w:rPr>
          <w:lang w:val="ms-MY"/>
        </w:rPr>
      </w:pPr>
    </w:p>
    <w:p w:rsidR="00222B24" w:rsidRPr="008F5464" w:rsidRDefault="007A4EF9" w:rsidP="007A4EF9">
      <w:pPr>
        <w:ind w:firstLine="720"/>
        <w:jc w:val="both"/>
        <w:rPr>
          <w:lang w:val="ms-MY"/>
        </w:rPr>
      </w:pPr>
      <w:r>
        <w:rPr>
          <w:lang w:val="ms-MY"/>
        </w:rPr>
        <w:t>Disediakan oleh</w:t>
      </w:r>
      <w:r>
        <w:rPr>
          <w:lang w:val="ms-MY"/>
        </w:rPr>
        <w:tab/>
        <w:t>:</w:t>
      </w:r>
      <w:r>
        <w:rPr>
          <w:lang w:val="ms-MY"/>
        </w:rPr>
        <w:tab/>
      </w:r>
      <w:r w:rsidR="003D7B3A">
        <w:rPr>
          <w:lang w:val="ms-MY"/>
        </w:rPr>
        <w:t>Abdul Malek Mohamad Aripin</w:t>
      </w:r>
    </w:p>
    <w:p w:rsidR="00222B24" w:rsidRDefault="00222B24" w:rsidP="006F138F">
      <w:pPr>
        <w:jc w:val="both"/>
        <w:rPr>
          <w:lang w:val="ms-MY"/>
        </w:rPr>
      </w:pPr>
      <w:r w:rsidRPr="008F5464">
        <w:rPr>
          <w:lang w:val="ms-MY"/>
        </w:rPr>
        <w:tab/>
      </w:r>
      <w:r w:rsidRPr="008F5464">
        <w:rPr>
          <w:lang w:val="ms-MY"/>
        </w:rPr>
        <w:tab/>
      </w:r>
      <w:r w:rsidRPr="008F5464">
        <w:rPr>
          <w:lang w:val="ms-MY"/>
        </w:rPr>
        <w:tab/>
      </w:r>
      <w:r w:rsidRPr="008F5464">
        <w:rPr>
          <w:lang w:val="ms-MY"/>
        </w:rPr>
        <w:tab/>
      </w:r>
      <w:r w:rsidRPr="008F5464">
        <w:rPr>
          <w:lang w:val="ms-MY"/>
        </w:rPr>
        <w:tab/>
      </w:r>
      <w:r w:rsidR="0094112D">
        <w:rPr>
          <w:lang w:val="ms-MY"/>
        </w:rPr>
        <w:t>Pengurus</w:t>
      </w:r>
      <w:r w:rsidR="00EA62CE">
        <w:rPr>
          <w:lang w:val="ms-MY"/>
        </w:rPr>
        <w:t xml:space="preserve"> QED</w:t>
      </w:r>
    </w:p>
    <w:p w:rsidR="008A40F9" w:rsidRDefault="006F138F" w:rsidP="006F138F">
      <w:pPr>
        <w:jc w:val="both"/>
        <w:rPr>
          <w:lang w:val="ms-MY"/>
        </w:rPr>
      </w:pPr>
      <w:r>
        <w:rPr>
          <w:lang w:val="ms-MY"/>
        </w:rPr>
        <w:tab/>
      </w:r>
      <w:r>
        <w:rPr>
          <w:lang w:val="ms-MY"/>
        </w:rPr>
        <w:tab/>
      </w:r>
      <w:r>
        <w:rPr>
          <w:lang w:val="ms-MY"/>
        </w:rPr>
        <w:tab/>
      </w:r>
      <w:r>
        <w:rPr>
          <w:lang w:val="ms-MY"/>
        </w:rPr>
        <w:tab/>
      </w:r>
    </w:p>
    <w:p w:rsidR="00222B24" w:rsidRPr="008F5464" w:rsidRDefault="006F138F" w:rsidP="00222B24">
      <w:pPr>
        <w:jc w:val="both"/>
        <w:rPr>
          <w:lang w:val="ms-MY"/>
        </w:rPr>
      </w:pPr>
      <w:r>
        <w:rPr>
          <w:lang w:val="ms-MY"/>
        </w:rPr>
        <w:tab/>
      </w:r>
      <w:r w:rsidR="00222B24" w:rsidRPr="008F5464">
        <w:rPr>
          <w:lang w:val="ms-MY"/>
        </w:rPr>
        <w:tab/>
      </w:r>
      <w:r w:rsidR="00222B24" w:rsidRPr="008F5464">
        <w:rPr>
          <w:lang w:val="ms-MY"/>
        </w:rPr>
        <w:tab/>
      </w:r>
      <w:r w:rsidR="00222B24" w:rsidRPr="008F5464">
        <w:rPr>
          <w:lang w:val="ms-MY"/>
        </w:rPr>
        <w:tab/>
      </w:r>
      <w:r w:rsidR="00222B24" w:rsidRPr="008F5464">
        <w:rPr>
          <w:lang w:val="ms-MY"/>
        </w:rPr>
        <w:tab/>
      </w:r>
    </w:p>
    <w:p w:rsidR="00222B24" w:rsidRDefault="00396743" w:rsidP="007A4EF9">
      <w:pPr>
        <w:ind w:firstLine="720"/>
        <w:jc w:val="both"/>
        <w:rPr>
          <w:lang w:val="ms-MY"/>
        </w:rPr>
      </w:pPr>
      <w:r>
        <w:rPr>
          <w:lang w:val="ms-MY"/>
        </w:rPr>
        <w:t>Disemak o</w:t>
      </w:r>
      <w:r w:rsidR="007A4EF9">
        <w:rPr>
          <w:lang w:val="ms-MY"/>
        </w:rPr>
        <w:t>leh</w:t>
      </w:r>
      <w:r w:rsidR="007A4EF9">
        <w:rPr>
          <w:lang w:val="ms-MY"/>
        </w:rPr>
        <w:tab/>
        <w:t>:</w:t>
      </w:r>
      <w:r w:rsidR="007A4EF9">
        <w:rPr>
          <w:lang w:val="ms-MY"/>
        </w:rPr>
        <w:tab/>
      </w:r>
      <w:r w:rsidR="003D7B3A">
        <w:rPr>
          <w:lang w:val="ms-MY"/>
        </w:rPr>
        <w:t>Zainudin E</w:t>
      </w:r>
      <w:r w:rsidR="00CB6AEB">
        <w:rPr>
          <w:lang w:val="ms-MY"/>
        </w:rPr>
        <w:t>li</w:t>
      </w:r>
      <w:r w:rsidR="003D7B3A">
        <w:rPr>
          <w:lang w:val="ms-MY"/>
        </w:rPr>
        <w:t>as</w:t>
      </w:r>
    </w:p>
    <w:p w:rsidR="006F138F" w:rsidRDefault="00136CE5" w:rsidP="006F138F">
      <w:pPr>
        <w:jc w:val="both"/>
        <w:rPr>
          <w:lang w:val="ms-MY"/>
        </w:rPr>
      </w:pPr>
      <w:r>
        <w:rPr>
          <w:lang w:val="ms-MY"/>
        </w:rPr>
        <w:tab/>
      </w:r>
      <w:r>
        <w:rPr>
          <w:lang w:val="ms-MY"/>
        </w:rPr>
        <w:tab/>
      </w:r>
      <w:r>
        <w:rPr>
          <w:lang w:val="ms-MY"/>
        </w:rPr>
        <w:tab/>
      </w:r>
      <w:r>
        <w:rPr>
          <w:lang w:val="ms-MY"/>
        </w:rPr>
        <w:tab/>
      </w:r>
      <w:r>
        <w:rPr>
          <w:lang w:val="ms-MY"/>
        </w:rPr>
        <w:tab/>
      </w:r>
      <w:r w:rsidR="0094112D">
        <w:rPr>
          <w:lang w:val="ms-MY"/>
        </w:rPr>
        <w:t>Timbalan Pengarah</w:t>
      </w:r>
      <w:r w:rsidR="003D7B3A">
        <w:rPr>
          <w:lang w:val="ms-MY"/>
        </w:rPr>
        <w:t xml:space="preserve"> </w:t>
      </w:r>
      <w:r w:rsidR="00EA62CE">
        <w:rPr>
          <w:lang w:val="ms-MY"/>
        </w:rPr>
        <w:t>QED</w:t>
      </w:r>
    </w:p>
    <w:p w:rsidR="006F138F" w:rsidRPr="008F5464" w:rsidRDefault="006F138F" w:rsidP="006F138F">
      <w:pPr>
        <w:jc w:val="both"/>
        <w:rPr>
          <w:lang w:val="ms-MY"/>
        </w:rPr>
      </w:pPr>
      <w:r>
        <w:rPr>
          <w:lang w:val="ms-MY"/>
        </w:rPr>
        <w:tab/>
      </w:r>
      <w:r>
        <w:rPr>
          <w:lang w:val="ms-MY"/>
        </w:rPr>
        <w:tab/>
      </w:r>
      <w:r>
        <w:rPr>
          <w:lang w:val="ms-MY"/>
        </w:rPr>
        <w:tab/>
      </w:r>
      <w:r>
        <w:rPr>
          <w:lang w:val="ms-MY"/>
        </w:rPr>
        <w:tab/>
      </w:r>
      <w:r>
        <w:rPr>
          <w:lang w:val="ms-MY"/>
        </w:rPr>
        <w:tab/>
      </w:r>
    </w:p>
    <w:p w:rsidR="008A40F9" w:rsidRDefault="00222B24" w:rsidP="00222B24">
      <w:pPr>
        <w:jc w:val="both"/>
        <w:rPr>
          <w:lang w:val="ms-MY"/>
        </w:rPr>
      </w:pPr>
      <w:r w:rsidRPr="008F5464">
        <w:rPr>
          <w:lang w:val="ms-MY"/>
        </w:rPr>
        <w:tab/>
      </w:r>
      <w:r w:rsidRPr="008F5464">
        <w:rPr>
          <w:lang w:val="ms-MY"/>
        </w:rPr>
        <w:tab/>
      </w:r>
      <w:r w:rsidRPr="008F5464">
        <w:rPr>
          <w:lang w:val="ms-MY"/>
        </w:rPr>
        <w:tab/>
      </w:r>
    </w:p>
    <w:p w:rsidR="00911083" w:rsidRDefault="00911083" w:rsidP="00222B24">
      <w:pPr>
        <w:jc w:val="both"/>
        <w:rPr>
          <w:lang w:val="ms-MY"/>
        </w:rPr>
      </w:pPr>
      <w:r>
        <w:rPr>
          <w:lang w:val="ms-MY"/>
        </w:rPr>
        <w:tab/>
      </w:r>
      <w:r w:rsidR="007A4EF9">
        <w:rPr>
          <w:lang w:val="ms-MY"/>
        </w:rPr>
        <w:t>Disahkan oleh</w:t>
      </w:r>
      <w:r w:rsidR="007A4EF9">
        <w:rPr>
          <w:lang w:val="ms-MY"/>
        </w:rPr>
        <w:tab/>
        <w:t>:</w:t>
      </w:r>
      <w:r w:rsidR="007A4EF9">
        <w:rPr>
          <w:lang w:val="ms-MY"/>
        </w:rPr>
        <w:tab/>
      </w:r>
      <w:r>
        <w:rPr>
          <w:lang w:val="ms-MY"/>
        </w:rPr>
        <w:t>Dr. Rahmat Md Smail</w:t>
      </w:r>
    </w:p>
    <w:p w:rsidR="00911083" w:rsidRDefault="00911083" w:rsidP="00222B24">
      <w:pPr>
        <w:jc w:val="both"/>
        <w:rPr>
          <w:lang w:val="ms-MY"/>
        </w:rPr>
      </w:pPr>
      <w:r>
        <w:rPr>
          <w:lang w:val="ms-MY"/>
        </w:rPr>
        <w:tab/>
      </w:r>
      <w:r>
        <w:rPr>
          <w:lang w:val="ms-MY"/>
        </w:rPr>
        <w:tab/>
      </w:r>
      <w:r>
        <w:rPr>
          <w:lang w:val="ms-MY"/>
        </w:rPr>
        <w:tab/>
      </w:r>
      <w:r>
        <w:rPr>
          <w:lang w:val="ms-MY"/>
        </w:rPr>
        <w:tab/>
      </w:r>
      <w:r>
        <w:rPr>
          <w:lang w:val="ms-MY"/>
        </w:rPr>
        <w:tab/>
        <w:t>Pengarah QED</w:t>
      </w:r>
    </w:p>
    <w:p w:rsidR="00911083" w:rsidRDefault="00911083" w:rsidP="00222B24">
      <w:pPr>
        <w:jc w:val="both"/>
        <w:rPr>
          <w:lang w:val="ms-MY"/>
        </w:rPr>
      </w:pPr>
    </w:p>
    <w:p w:rsidR="000D6F56" w:rsidRDefault="00222B24" w:rsidP="00222B24">
      <w:pPr>
        <w:jc w:val="both"/>
        <w:rPr>
          <w:lang w:val="ms-MY"/>
        </w:rPr>
      </w:pPr>
      <w:r w:rsidRPr="008F5464">
        <w:rPr>
          <w:lang w:val="ms-MY"/>
        </w:rPr>
        <w:tab/>
        <w:t>Tarikh</w:t>
      </w:r>
      <w:r w:rsidRPr="008F5464">
        <w:rPr>
          <w:lang w:val="ms-MY"/>
        </w:rPr>
        <w:tab/>
      </w:r>
      <w:r w:rsidRPr="008F5464">
        <w:rPr>
          <w:lang w:val="ms-MY"/>
        </w:rPr>
        <w:tab/>
      </w:r>
      <w:r w:rsidR="00666815">
        <w:rPr>
          <w:lang w:val="ms-MY"/>
        </w:rPr>
        <w:tab/>
      </w:r>
      <w:r w:rsidR="00346FC9">
        <w:rPr>
          <w:lang w:val="ms-MY"/>
        </w:rPr>
        <w:t>:</w:t>
      </w:r>
      <w:r w:rsidR="00346FC9">
        <w:rPr>
          <w:lang w:val="ms-MY"/>
        </w:rPr>
        <w:tab/>
      </w:r>
      <w:r w:rsidR="00C03ED5">
        <w:rPr>
          <w:lang w:val="ms-MY"/>
        </w:rPr>
        <w:t>3</w:t>
      </w:r>
      <w:r w:rsidR="00CA7A4C">
        <w:rPr>
          <w:lang w:val="ms-MY"/>
        </w:rPr>
        <w:t xml:space="preserve"> </w:t>
      </w:r>
      <w:r w:rsidR="00C44F64">
        <w:rPr>
          <w:lang w:val="ms-MY"/>
        </w:rPr>
        <w:t xml:space="preserve">Januari </w:t>
      </w:r>
      <w:r w:rsidR="008A40F9">
        <w:rPr>
          <w:lang w:val="ms-MY"/>
        </w:rPr>
        <w:t xml:space="preserve"> 201</w:t>
      </w:r>
      <w:r w:rsidR="00C03ED5">
        <w:rPr>
          <w:lang w:val="ms-MY"/>
        </w:rPr>
        <w:t>9</w:t>
      </w:r>
    </w:p>
    <w:p w:rsidR="000D6F56" w:rsidRDefault="000D6F56" w:rsidP="00222B24">
      <w:pPr>
        <w:jc w:val="both"/>
        <w:rPr>
          <w:lang w:val="ms-MY"/>
        </w:rPr>
      </w:pPr>
    </w:p>
    <w:p w:rsidR="000D6F56" w:rsidRDefault="000D6F56" w:rsidP="00222B24">
      <w:pPr>
        <w:jc w:val="both"/>
        <w:rPr>
          <w:lang w:val="ms-MY"/>
        </w:rPr>
      </w:pPr>
    </w:p>
    <w:p w:rsidR="00C03ED5" w:rsidRDefault="00C03ED5" w:rsidP="00222B24">
      <w:pPr>
        <w:jc w:val="both"/>
        <w:rPr>
          <w:lang w:val="ms-MY"/>
        </w:rPr>
      </w:pPr>
    </w:p>
    <w:p w:rsidR="00C03ED5" w:rsidRDefault="00C03ED5" w:rsidP="00222B24">
      <w:pPr>
        <w:jc w:val="both"/>
        <w:rPr>
          <w:lang w:val="ms-MY"/>
        </w:rPr>
      </w:pPr>
    </w:p>
    <w:p w:rsidR="00C03ED5" w:rsidRDefault="00C03ED5" w:rsidP="00222B24">
      <w:pPr>
        <w:jc w:val="both"/>
        <w:rPr>
          <w:lang w:val="ms-MY"/>
        </w:rPr>
      </w:pPr>
    </w:p>
    <w:p w:rsidR="00C03ED5" w:rsidRDefault="00C03ED5" w:rsidP="00222B24">
      <w:pPr>
        <w:jc w:val="both"/>
        <w:rPr>
          <w:lang w:val="ms-MY"/>
        </w:rPr>
      </w:pPr>
    </w:p>
    <w:p w:rsidR="00C03ED5" w:rsidRDefault="00C03ED5" w:rsidP="00222B24">
      <w:pPr>
        <w:jc w:val="both"/>
        <w:rPr>
          <w:lang w:val="ms-MY"/>
        </w:rPr>
      </w:pPr>
    </w:p>
    <w:p w:rsidR="00C03ED5" w:rsidRDefault="00C03ED5" w:rsidP="00222B24">
      <w:pPr>
        <w:jc w:val="both"/>
        <w:rPr>
          <w:lang w:val="ms-MY"/>
        </w:rPr>
      </w:pPr>
    </w:p>
    <w:p w:rsidR="00C03ED5" w:rsidRDefault="00C03ED5" w:rsidP="00222B24">
      <w:pPr>
        <w:jc w:val="both"/>
        <w:rPr>
          <w:lang w:val="ms-MY"/>
        </w:rPr>
      </w:pPr>
    </w:p>
    <w:p w:rsidR="00C03ED5" w:rsidRDefault="00C03ED5" w:rsidP="00222B24">
      <w:pPr>
        <w:jc w:val="both"/>
        <w:rPr>
          <w:lang w:val="ms-MY"/>
        </w:rPr>
      </w:pPr>
    </w:p>
    <w:p w:rsidR="00C03ED5" w:rsidRDefault="00C03ED5" w:rsidP="00222B24">
      <w:pPr>
        <w:jc w:val="both"/>
        <w:rPr>
          <w:lang w:val="ms-MY"/>
        </w:rPr>
      </w:pPr>
    </w:p>
    <w:p w:rsidR="009C10A5" w:rsidRDefault="009C10A5" w:rsidP="00222B24">
      <w:pPr>
        <w:jc w:val="both"/>
        <w:rPr>
          <w:lang w:val="ms-MY"/>
        </w:rPr>
      </w:pPr>
    </w:p>
    <w:p w:rsidR="009C10A5" w:rsidRDefault="009C10A5" w:rsidP="00222B24">
      <w:pPr>
        <w:jc w:val="both"/>
        <w:rPr>
          <w:lang w:val="ms-MY"/>
        </w:rPr>
      </w:pPr>
    </w:p>
    <w:p w:rsidR="00C03ED5" w:rsidRDefault="00C03ED5" w:rsidP="00222B24">
      <w:pPr>
        <w:jc w:val="both"/>
        <w:rPr>
          <w:lang w:val="ms-MY"/>
        </w:rPr>
      </w:pPr>
    </w:p>
    <w:p w:rsidR="00630572" w:rsidRPr="008A40F9" w:rsidRDefault="008A40F9" w:rsidP="00181236">
      <w:pPr>
        <w:jc w:val="right"/>
        <w:rPr>
          <w:b/>
          <w:noProof/>
        </w:rPr>
      </w:pPr>
      <w:r w:rsidRPr="008A40F9">
        <w:rPr>
          <w:b/>
          <w:noProof/>
        </w:rPr>
        <w:t>LAMPIRAN 1</w:t>
      </w:r>
    </w:p>
    <w:p w:rsidR="001D1C90" w:rsidRDefault="001D1C90" w:rsidP="001D1C90">
      <w:pPr>
        <w:rPr>
          <w:noProof/>
        </w:rPr>
      </w:pPr>
    </w:p>
    <w:p w:rsidR="001D1C90" w:rsidRPr="00A82E61" w:rsidRDefault="001D1C90" w:rsidP="001D1C90">
      <w:pPr>
        <w:jc w:val="center"/>
        <w:rPr>
          <w:b/>
          <w:noProof/>
          <w:sz w:val="28"/>
          <w:vertAlign w:val="superscript"/>
        </w:rPr>
      </w:pPr>
      <w:r w:rsidRPr="001D1C90">
        <w:rPr>
          <w:b/>
          <w:noProof/>
          <w:sz w:val="28"/>
        </w:rPr>
        <w:t xml:space="preserve">Fasa Pelaksanaan </w:t>
      </w:r>
      <w:r w:rsidR="00A84642">
        <w:rPr>
          <w:b/>
          <w:noProof/>
          <w:sz w:val="28"/>
        </w:rPr>
        <w:t xml:space="preserve">Program </w:t>
      </w:r>
      <w:r w:rsidRPr="001D1C90">
        <w:rPr>
          <w:b/>
          <w:noProof/>
          <w:sz w:val="28"/>
        </w:rPr>
        <w:t xml:space="preserve">SPPE-MPB </w:t>
      </w:r>
      <w:r w:rsidRPr="0012116A">
        <w:rPr>
          <w:b/>
          <w:noProof/>
          <w:color w:val="FF0000"/>
          <w:sz w:val="28"/>
        </w:rPr>
        <w:t>201</w:t>
      </w:r>
      <w:r w:rsidR="00DD4E20" w:rsidRPr="0012116A">
        <w:rPr>
          <w:b/>
          <w:noProof/>
          <w:color w:val="FF0000"/>
          <w:sz w:val="28"/>
        </w:rPr>
        <w:t>9</w:t>
      </w:r>
      <w:r w:rsidR="00A82E61">
        <w:rPr>
          <w:b/>
          <w:noProof/>
          <w:color w:val="FF0000"/>
          <w:sz w:val="28"/>
          <w:vertAlign w:val="superscript"/>
        </w:rPr>
        <w:t>#</w:t>
      </w:r>
    </w:p>
    <w:p w:rsidR="001D1C90" w:rsidRDefault="001D1C90" w:rsidP="00181236">
      <w:pPr>
        <w:jc w:val="right"/>
        <w:rPr>
          <w:noProof/>
        </w:rPr>
      </w:pPr>
    </w:p>
    <w:p w:rsidR="001D1C90" w:rsidRDefault="001D1C90" w:rsidP="00181236">
      <w:pPr>
        <w:jc w:val="right"/>
        <w:rPr>
          <w:noProof/>
        </w:rPr>
      </w:pPr>
    </w:p>
    <w:p w:rsidR="00A14B5A" w:rsidRPr="00A14B5A" w:rsidRDefault="00183E1C" w:rsidP="00A84642">
      <w:pPr>
        <w:jc w:val="center"/>
        <w:rPr>
          <w:noProof/>
        </w:rPr>
      </w:pPr>
      <w:r>
        <w:rPr>
          <w:bCs/>
          <w:noProof/>
        </w:rPr>
        <w:drawing>
          <wp:inline distT="0" distB="0" distL="0" distR="0" wp14:anchorId="0E1F63F6" wp14:editId="654A7E8D">
            <wp:extent cx="4824730" cy="23202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24730" cy="2320290"/>
                    </a:xfrm>
                    <a:prstGeom prst="rect">
                      <a:avLst/>
                    </a:prstGeom>
                    <a:noFill/>
                    <a:ln w="9525">
                      <a:noFill/>
                      <a:miter lim="800000"/>
                      <a:headEnd/>
                      <a:tailEnd/>
                    </a:ln>
                  </pic:spPr>
                </pic:pic>
              </a:graphicData>
            </a:graphic>
          </wp:inline>
        </w:drawing>
      </w:r>
    </w:p>
    <w:p w:rsidR="00A14B5A" w:rsidRDefault="00A14B5A" w:rsidP="00A14B5A">
      <w:pPr>
        <w:ind w:left="1440"/>
        <w:jc w:val="center"/>
        <w:rPr>
          <w:bCs/>
          <w:lang w:val="ms-MY"/>
        </w:rPr>
      </w:pPr>
    </w:p>
    <w:p w:rsidR="00024EB9" w:rsidRDefault="00024EB9" w:rsidP="00A84642">
      <w:pPr>
        <w:ind w:left="993" w:hanging="993"/>
        <w:jc w:val="both"/>
        <w:rPr>
          <w:bCs/>
          <w:lang w:val="ms-MY"/>
        </w:rPr>
      </w:pPr>
      <w:r>
        <w:rPr>
          <w:bCs/>
          <w:lang w:val="ms-MY"/>
        </w:rPr>
        <w:tab/>
      </w:r>
      <w:r>
        <w:rPr>
          <w:bCs/>
          <w:lang w:val="ms-MY"/>
        </w:rPr>
        <w:tab/>
      </w:r>
    </w:p>
    <w:p w:rsidR="00024EB9" w:rsidRDefault="00024EB9" w:rsidP="00A14B5A">
      <w:pPr>
        <w:ind w:left="1440"/>
        <w:jc w:val="both"/>
        <w:rPr>
          <w:bCs/>
          <w:lang w:val="ms-MY"/>
        </w:rPr>
      </w:pPr>
    </w:p>
    <w:p w:rsidR="00A14B5A" w:rsidRPr="00A14B5A" w:rsidRDefault="00A14B5A" w:rsidP="00A14B5A">
      <w:pPr>
        <w:ind w:left="993" w:hanging="993"/>
        <w:rPr>
          <w:b/>
          <w:bCs/>
          <w:lang w:val="en-MY"/>
        </w:rPr>
      </w:pPr>
      <w:r>
        <w:rPr>
          <w:bCs/>
          <w:lang w:val="ms-MY"/>
        </w:rPr>
        <w:tab/>
      </w:r>
      <w:r w:rsidRPr="00A14B5A">
        <w:rPr>
          <w:b/>
          <w:bCs/>
          <w:lang w:val="en-MY"/>
        </w:rPr>
        <w:t>FASA 1 (</w:t>
      </w:r>
      <w:proofErr w:type="spellStart"/>
      <w:r w:rsidRPr="00A14B5A">
        <w:rPr>
          <w:b/>
          <w:bCs/>
          <w:lang w:val="en-MY"/>
        </w:rPr>
        <w:t>Pra-Diagnostik</w:t>
      </w:r>
      <w:proofErr w:type="spellEnd"/>
      <w:r w:rsidRPr="00A14B5A">
        <w:rPr>
          <w:b/>
          <w:bCs/>
          <w:lang w:val="en-MY"/>
        </w:rPr>
        <w:t xml:space="preserve">): </w:t>
      </w:r>
    </w:p>
    <w:p w:rsidR="00A14B5A" w:rsidRPr="000057A3" w:rsidRDefault="00A14B5A" w:rsidP="000E78B4">
      <w:pPr>
        <w:numPr>
          <w:ilvl w:val="0"/>
          <w:numId w:val="4"/>
        </w:numPr>
        <w:rPr>
          <w:bCs/>
          <w:lang w:val="en-MY"/>
        </w:rPr>
      </w:pPr>
      <w:proofErr w:type="spellStart"/>
      <w:r w:rsidRPr="000057A3">
        <w:rPr>
          <w:bCs/>
          <w:lang w:val="en-MY"/>
        </w:rPr>
        <w:t>Enterpris</w:t>
      </w:r>
      <w:proofErr w:type="spellEnd"/>
      <w:r w:rsidRPr="000057A3">
        <w:rPr>
          <w:bCs/>
          <w:lang w:val="en-MY"/>
        </w:rPr>
        <w:t xml:space="preserve"> </w:t>
      </w:r>
      <w:proofErr w:type="spellStart"/>
      <w:r w:rsidRPr="000057A3">
        <w:rPr>
          <w:bCs/>
          <w:lang w:val="en-MY"/>
        </w:rPr>
        <w:t>akan</w:t>
      </w:r>
      <w:proofErr w:type="spellEnd"/>
      <w:r w:rsidRPr="000057A3">
        <w:rPr>
          <w:bCs/>
          <w:lang w:val="en-MY"/>
        </w:rPr>
        <w:t xml:space="preserve"> </w:t>
      </w:r>
      <w:proofErr w:type="spellStart"/>
      <w:r w:rsidRPr="000057A3">
        <w:rPr>
          <w:bCs/>
          <w:lang w:val="en-MY"/>
        </w:rPr>
        <w:t>melalui</w:t>
      </w:r>
      <w:proofErr w:type="spellEnd"/>
      <w:r w:rsidRPr="000057A3">
        <w:rPr>
          <w:bCs/>
          <w:lang w:val="en-MY"/>
        </w:rPr>
        <w:t xml:space="preserve"> </w:t>
      </w:r>
      <w:proofErr w:type="spellStart"/>
      <w:r w:rsidRPr="000057A3">
        <w:rPr>
          <w:bCs/>
          <w:u w:val="single"/>
          <w:lang w:val="en-MY"/>
        </w:rPr>
        <w:t>diagnostik</w:t>
      </w:r>
      <w:proofErr w:type="spellEnd"/>
      <w:r w:rsidRPr="000057A3">
        <w:rPr>
          <w:bCs/>
          <w:lang w:val="en-MY"/>
        </w:rPr>
        <w:t xml:space="preserve"> </w:t>
      </w:r>
      <w:proofErr w:type="spellStart"/>
      <w:r w:rsidRPr="000057A3">
        <w:rPr>
          <w:bCs/>
          <w:lang w:val="en-MY"/>
        </w:rPr>
        <w:t>projek</w:t>
      </w:r>
      <w:proofErr w:type="spellEnd"/>
      <w:r w:rsidRPr="000057A3">
        <w:rPr>
          <w:bCs/>
          <w:lang w:val="en-MY"/>
        </w:rPr>
        <w:t xml:space="preserve"> </w:t>
      </w:r>
      <w:proofErr w:type="spellStart"/>
      <w:r w:rsidRPr="000057A3">
        <w:rPr>
          <w:bCs/>
          <w:lang w:val="en-MY"/>
        </w:rPr>
        <w:t>peningkatan</w:t>
      </w:r>
      <w:proofErr w:type="spellEnd"/>
      <w:r w:rsidRPr="000057A3">
        <w:rPr>
          <w:bCs/>
          <w:lang w:val="en-MY"/>
        </w:rPr>
        <w:t xml:space="preserve"> </w:t>
      </w:r>
      <w:proofErr w:type="spellStart"/>
      <w:r w:rsidRPr="000057A3">
        <w:rPr>
          <w:bCs/>
          <w:lang w:val="en-MY"/>
        </w:rPr>
        <w:t>produktiviti</w:t>
      </w:r>
      <w:proofErr w:type="spellEnd"/>
      <w:r w:rsidRPr="000057A3">
        <w:rPr>
          <w:bCs/>
          <w:lang w:val="en-MY"/>
        </w:rPr>
        <w:t xml:space="preserve"> dan </w:t>
      </w:r>
      <w:proofErr w:type="spellStart"/>
      <w:r w:rsidRPr="000057A3">
        <w:rPr>
          <w:bCs/>
          <w:lang w:val="en-MY"/>
        </w:rPr>
        <w:t>inovasi</w:t>
      </w:r>
      <w:proofErr w:type="spellEnd"/>
      <w:r w:rsidRPr="000057A3">
        <w:rPr>
          <w:bCs/>
          <w:lang w:val="en-MY"/>
        </w:rPr>
        <w:t>.</w:t>
      </w:r>
    </w:p>
    <w:p w:rsidR="00A14B5A" w:rsidRDefault="00A14B5A" w:rsidP="000E78B4">
      <w:pPr>
        <w:numPr>
          <w:ilvl w:val="0"/>
          <w:numId w:val="4"/>
        </w:numPr>
        <w:jc w:val="both"/>
        <w:rPr>
          <w:bCs/>
          <w:lang w:val="en-MY"/>
        </w:rPr>
      </w:pPr>
      <w:r w:rsidRPr="000057A3">
        <w:rPr>
          <w:bCs/>
        </w:rPr>
        <w:t xml:space="preserve">Proses </w:t>
      </w:r>
      <w:r w:rsidRPr="000057A3">
        <w:rPr>
          <w:bCs/>
          <w:i/>
          <w:iCs/>
        </w:rPr>
        <w:t>engagemen</w:t>
      </w:r>
      <w:r w:rsidRPr="000057A3">
        <w:rPr>
          <w:bCs/>
        </w:rPr>
        <w:t xml:space="preserve">t dan </w:t>
      </w:r>
      <w:proofErr w:type="spellStart"/>
      <w:r w:rsidRPr="000057A3">
        <w:rPr>
          <w:bCs/>
        </w:rPr>
        <w:t>pemilihan</w:t>
      </w:r>
      <w:proofErr w:type="spellEnd"/>
      <w:r>
        <w:rPr>
          <w:bCs/>
        </w:rPr>
        <w:t>.</w:t>
      </w:r>
    </w:p>
    <w:p w:rsidR="00A14B5A" w:rsidRPr="000057A3" w:rsidRDefault="00A14B5A" w:rsidP="000E78B4">
      <w:pPr>
        <w:numPr>
          <w:ilvl w:val="0"/>
          <w:numId w:val="4"/>
        </w:numPr>
        <w:jc w:val="both"/>
        <w:rPr>
          <w:bCs/>
          <w:lang w:val="en-MY"/>
        </w:rPr>
      </w:pPr>
      <w:proofErr w:type="spellStart"/>
      <w:r>
        <w:rPr>
          <w:bCs/>
        </w:rPr>
        <w:t>Pra-diagnostik</w:t>
      </w:r>
      <w:proofErr w:type="spellEnd"/>
      <w:r>
        <w:rPr>
          <w:bCs/>
        </w:rPr>
        <w:t xml:space="preserve"> </w:t>
      </w:r>
      <w:proofErr w:type="spellStart"/>
      <w:r>
        <w:rPr>
          <w:bCs/>
        </w:rPr>
        <w:t>menggunakan</w:t>
      </w:r>
      <w:proofErr w:type="spellEnd"/>
      <w:r>
        <w:rPr>
          <w:bCs/>
        </w:rPr>
        <w:t xml:space="preserve"> </w:t>
      </w:r>
      <w:proofErr w:type="spellStart"/>
      <w:r>
        <w:rPr>
          <w:bCs/>
        </w:rPr>
        <w:t>kaedah</w:t>
      </w:r>
      <w:proofErr w:type="spellEnd"/>
      <w:r>
        <w:rPr>
          <w:bCs/>
        </w:rPr>
        <w:t xml:space="preserve"> </w:t>
      </w:r>
      <w:r w:rsidRPr="000057A3">
        <w:rPr>
          <w:bCs/>
        </w:rPr>
        <w:t>PGM dan</w:t>
      </w:r>
      <w:r>
        <w:rPr>
          <w:bCs/>
        </w:rPr>
        <w:t>/</w:t>
      </w:r>
      <w:proofErr w:type="spellStart"/>
      <w:r>
        <w:rPr>
          <w:bCs/>
        </w:rPr>
        <w:t>atau</w:t>
      </w:r>
      <w:proofErr w:type="spellEnd"/>
      <w:r w:rsidRPr="000057A3">
        <w:rPr>
          <w:bCs/>
        </w:rPr>
        <w:t xml:space="preserve"> BE/SCORE</w:t>
      </w:r>
    </w:p>
    <w:p w:rsidR="00A14B5A" w:rsidRDefault="00A14B5A" w:rsidP="00A14B5A">
      <w:pPr>
        <w:ind w:left="1440"/>
        <w:jc w:val="both"/>
        <w:rPr>
          <w:bCs/>
        </w:rPr>
      </w:pPr>
    </w:p>
    <w:p w:rsidR="00A14B5A" w:rsidRPr="00A14B5A" w:rsidRDefault="00A14B5A" w:rsidP="00A14B5A">
      <w:pPr>
        <w:ind w:left="993" w:hanging="993"/>
        <w:rPr>
          <w:b/>
          <w:bCs/>
          <w:lang w:val="en-MY"/>
        </w:rPr>
      </w:pPr>
      <w:r>
        <w:rPr>
          <w:bCs/>
        </w:rPr>
        <w:tab/>
      </w:r>
      <w:r w:rsidRPr="00A14B5A">
        <w:rPr>
          <w:b/>
          <w:bCs/>
          <w:lang w:val="en-MY"/>
        </w:rPr>
        <w:t>FASA 2 (</w:t>
      </w:r>
      <w:proofErr w:type="spellStart"/>
      <w:r w:rsidRPr="00A14B5A">
        <w:rPr>
          <w:b/>
          <w:bCs/>
          <w:lang w:val="en-MY"/>
        </w:rPr>
        <w:t>Intervensi</w:t>
      </w:r>
      <w:proofErr w:type="spellEnd"/>
      <w:r w:rsidRPr="00A14B5A">
        <w:rPr>
          <w:b/>
          <w:bCs/>
          <w:lang w:val="en-MY"/>
        </w:rPr>
        <w:t xml:space="preserve">): </w:t>
      </w:r>
    </w:p>
    <w:p w:rsidR="00A14B5A" w:rsidRPr="000057A3" w:rsidRDefault="00A14B5A" w:rsidP="000E78B4">
      <w:pPr>
        <w:numPr>
          <w:ilvl w:val="0"/>
          <w:numId w:val="9"/>
        </w:numPr>
        <w:rPr>
          <w:bCs/>
          <w:lang w:val="en-MY"/>
        </w:rPr>
      </w:pPr>
      <w:proofErr w:type="spellStart"/>
      <w:r w:rsidRPr="000057A3">
        <w:rPr>
          <w:bCs/>
          <w:lang w:val="en-MY"/>
        </w:rPr>
        <w:t>Pelaksanaan</w:t>
      </w:r>
      <w:proofErr w:type="spellEnd"/>
      <w:r w:rsidRPr="000057A3">
        <w:rPr>
          <w:bCs/>
          <w:lang w:val="en-MY"/>
        </w:rPr>
        <w:t xml:space="preserve"> </w:t>
      </w:r>
      <w:proofErr w:type="spellStart"/>
      <w:r w:rsidRPr="000057A3">
        <w:rPr>
          <w:bCs/>
          <w:lang w:val="en-MY"/>
        </w:rPr>
        <w:t>aktiviti</w:t>
      </w:r>
      <w:proofErr w:type="spellEnd"/>
      <w:r w:rsidRPr="000057A3">
        <w:rPr>
          <w:bCs/>
          <w:lang w:val="en-MY"/>
        </w:rPr>
        <w:t xml:space="preserve"> </w:t>
      </w:r>
      <w:proofErr w:type="spellStart"/>
      <w:r>
        <w:rPr>
          <w:bCs/>
          <w:u w:val="single"/>
          <w:lang w:val="en-MY"/>
        </w:rPr>
        <w:t>interve</w:t>
      </w:r>
      <w:r w:rsidRPr="000057A3">
        <w:rPr>
          <w:bCs/>
          <w:u w:val="single"/>
          <w:lang w:val="en-MY"/>
        </w:rPr>
        <w:t>nsi</w:t>
      </w:r>
      <w:proofErr w:type="spellEnd"/>
      <w:r w:rsidRPr="000057A3">
        <w:rPr>
          <w:bCs/>
          <w:lang w:val="en-MY"/>
        </w:rPr>
        <w:t xml:space="preserve"> dan </w:t>
      </w:r>
      <w:proofErr w:type="spellStart"/>
      <w:r w:rsidRPr="000057A3">
        <w:rPr>
          <w:bCs/>
          <w:lang w:val="en-MY"/>
        </w:rPr>
        <w:t>pemantauan</w:t>
      </w:r>
      <w:proofErr w:type="spellEnd"/>
      <w:r w:rsidRPr="000057A3">
        <w:rPr>
          <w:bCs/>
          <w:lang w:val="en-MY"/>
        </w:rPr>
        <w:t xml:space="preserve"> </w:t>
      </w:r>
      <w:proofErr w:type="spellStart"/>
      <w:r w:rsidRPr="000057A3">
        <w:rPr>
          <w:bCs/>
          <w:lang w:val="en-MY"/>
        </w:rPr>
        <w:t>kemajuan</w:t>
      </w:r>
      <w:proofErr w:type="spellEnd"/>
      <w:r w:rsidRPr="000057A3">
        <w:rPr>
          <w:bCs/>
          <w:lang w:val="en-MY"/>
        </w:rPr>
        <w:t xml:space="preserve"> </w:t>
      </w:r>
      <w:proofErr w:type="spellStart"/>
      <w:r w:rsidRPr="000057A3">
        <w:rPr>
          <w:bCs/>
          <w:lang w:val="en-MY"/>
        </w:rPr>
        <w:t>projek</w:t>
      </w:r>
      <w:proofErr w:type="spellEnd"/>
      <w:r w:rsidRPr="000057A3">
        <w:rPr>
          <w:bCs/>
          <w:lang w:val="en-MY"/>
        </w:rPr>
        <w:t>.</w:t>
      </w:r>
    </w:p>
    <w:p w:rsidR="00A14B5A" w:rsidRPr="000057A3" w:rsidRDefault="00A14B5A" w:rsidP="000E78B4">
      <w:pPr>
        <w:numPr>
          <w:ilvl w:val="0"/>
          <w:numId w:val="9"/>
        </w:numPr>
        <w:jc w:val="both"/>
        <w:rPr>
          <w:bCs/>
          <w:lang w:val="en-MY"/>
        </w:rPr>
      </w:pPr>
      <w:proofErr w:type="spellStart"/>
      <w:r>
        <w:rPr>
          <w:bCs/>
        </w:rPr>
        <w:t>Interve</w:t>
      </w:r>
      <w:r w:rsidRPr="000057A3">
        <w:rPr>
          <w:bCs/>
        </w:rPr>
        <w:t>nsi</w:t>
      </w:r>
      <w:proofErr w:type="spellEnd"/>
      <w:r w:rsidRPr="000057A3">
        <w:rPr>
          <w:bCs/>
        </w:rPr>
        <w:t xml:space="preserve"> </w:t>
      </w:r>
      <w:proofErr w:type="spellStart"/>
      <w:r>
        <w:rPr>
          <w:bCs/>
        </w:rPr>
        <w:t>m</w:t>
      </w:r>
      <w:r w:rsidRPr="000057A3">
        <w:rPr>
          <w:bCs/>
        </w:rPr>
        <w:t>engikut</w:t>
      </w:r>
      <w:proofErr w:type="spellEnd"/>
      <w:r w:rsidRPr="000057A3">
        <w:rPr>
          <w:bCs/>
        </w:rPr>
        <w:t xml:space="preserve"> </w:t>
      </w:r>
      <w:proofErr w:type="spellStart"/>
      <w:r>
        <w:rPr>
          <w:bCs/>
        </w:rPr>
        <w:t>b</w:t>
      </w:r>
      <w:r w:rsidRPr="000057A3">
        <w:rPr>
          <w:bCs/>
        </w:rPr>
        <w:t>idang</w:t>
      </w:r>
      <w:proofErr w:type="spellEnd"/>
      <w:r w:rsidRPr="000057A3">
        <w:rPr>
          <w:bCs/>
        </w:rPr>
        <w:t xml:space="preserve"> (</w:t>
      </w:r>
      <w:proofErr w:type="spellStart"/>
      <w:r>
        <w:rPr>
          <w:bCs/>
        </w:rPr>
        <w:t>c</w:t>
      </w:r>
      <w:r w:rsidRPr="000057A3">
        <w:rPr>
          <w:bCs/>
        </w:rPr>
        <w:t>ontoh</w:t>
      </w:r>
      <w:proofErr w:type="spellEnd"/>
      <w:r w:rsidRPr="000057A3">
        <w:rPr>
          <w:bCs/>
        </w:rPr>
        <w:t xml:space="preserve">: </w:t>
      </w:r>
      <w:proofErr w:type="spellStart"/>
      <w:r>
        <w:rPr>
          <w:bCs/>
        </w:rPr>
        <w:t>p</w:t>
      </w:r>
      <w:r w:rsidRPr="000057A3">
        <w:rPr>
          <w:bCs/>
        </w:rPr>
        <w:t>enambahbaikan</w:t>
      </w:r>
      <w:proofErr w:type="spellEnd"/>
      <w:r w:rsidRPr="000057A3">
        <w:rPr>
          <w:bCs/>
        </w:rPr>
        <w:t xml:space="preserve"> </w:t>
      </w:r>
      <w:r>
        <w:rPr>
          <w:bCs/>
        </w:rPr>
        <w:t>p</w:t>
      </w:r>
      <w:r w:rsidRPr="000057A3">
        <w:rPr>
          <w:bCs/>
        </w:rPr>
        <w:t xml:space="preserve">roses dan </w:t>
      </w:r>
      <w:proofErr w:type="spellStart"/>
      <w:r>
        <w:rPr>
          <w:bCs/>
        </w:rPr>
        <w:t>t</w:t>
      </w:r>
      <w:r w:rsidRPr="000057A3">
        <w:rPr>
          <w:bCs/>
        </w:rPr>
        <w:t>eknologi</w:t>
      </w:r>
      <w:proofErr w:type="spellEnd"/>
      <w:r w:rsidRPr="000057A3">
        <w:rPr>
          <w:bCs/>
        </w:rPr>
        <w:t xml:space="preserve">).  </w:t>
      </w:r>
    </w:p>
    <w:p w:rsidR="00A14B5A" w:rsidRDefault="00A14B5A" w:rsidP="00A14B5A">
      <w:pPr>
        <w:jc w:val="both"/>
        <w:rPr>
          <w:bCs/>
        </w:rPr>
      </w:pPr>
    </w:p>
    <w:p w:rsidR="00A14B5A" w:rsidRPr="00A14B5A" w:rsidRDefault="00A14B5A" w:rsidP="00A14B5A">
      <w:pPr>
        <w:ind w:left="720" w:hanging="720"/>
        <w:rPr>
          <w:b/>
          <w:bCs/>
          <w:lang w:val="en-MY"/>
        </w:rPr>
      </w:pPr>
      <w:r>
        <w:rPr>
          <w:bCs/>
        </w:rPr>
        <w:tab/>
        <w:t xml:space="preserve">   </w:t>
      </w:r>
      <w:r w:rsidRPr="00A14B5A">
        <w:rPr>
          <w:b/>
          <w:bCs/>
          <w:lang w:val="en-MY"/>
        </w:rPr>
        <w:t>FASA 3 (</w:t>
      </w:r>
      <w:proofErr w:type="spellStart"/>
      <w:r w:rsidRPr="00A14B5A">
        <w:rPr>
          <w:b/>
          <w:bCs/>
          <w:lang w:val="en-MY"/>
        </w:rPr>
        <w:t>Pengukuran</w:t>
      </w:r>
      <w:proofErr w:type="spellEnd"/>
      <w:r w:rsidRPr="00A14B5A">
        <w:rPr>
          <w:b/>
          <w:bCs/>
          <w:lang w:val="en-MY"/>
        </w:rPr>
        <w:t xml:space="preserve"> dan Syarikat </w:t>
      </w:r>
      <w:proofErr w:type="spellStart"/>
      <w:r w:rsidRPr="00A14B5A">
        <w:rPr>
          <w:b/>
          <w:bCs/>
          <w:lang w:val="en-MY"/>
        </w:rPr>
        <w:t>Contoh</w:t>
      </w:r>
      <w:proofErr w:type="spellEnd"/>
      <w:r w:rsidRPr="00A14B5A">
        <w:rPr>
          <w:b/>
          <w:bCs/>
          <w:lang w:val="en-MY"/>
        </w:rPr>
        <w:t xml:space="preserve">): </w:t>
      </w:r>
    </w:p>
    <w:p w:rsidR="00A14B5A" w:rsidRPr="000057A3" w:rsidRDefault="00A14B5A" w:rsidP="000E78B4">
      <w:pPr>
        <w:numPr>
          <w:ilvl w:val="0"/>
          <w:numId w:val="10"/>
        </w:numPr>
        <w:ind w:hanging="785"/>
        <w:rPr>
          <w:bCs/>
          <w:lang w:val="en-MY"/>
        </w:rPr>
      </w:pPr>
      <w:proofErr w:type="spellStart"/>
      <w:r w:rsidRPr="000057A3">
        <w:rPr>
          <w:bCs/>
          <w:u w:val="single"/>
          <w:lang w:val="en-MY"/>
        </w:rPr>
        <w:t>Pengukuran</w:t>
      </w:r>
      <w:proofErr w:type="spellEnd"/>
      <w:r w:rsidRPr="000057A3">
        <w:rPr>
          <w:bCs/>
          <w:lang w:val="en-MY"/>
        </w:rPr>
        <w:t xml:space="preserve"> </w:t>
      </w:r>
      <w:proofErr w:type="spellStart"/>
      <w:r w:rsidRPr="000057A3">
        <w:rPr>
          <w:bCs/>
          <w:lang w:val="en-MY"/>
        </w:rPr>
        <w:t>tahap</w:t>
      </w:r>
      <w:proofErr w:type="spellEnd"/>
      <w:r w:rsidRPr="000057A3">
        <w:rPr>
          <w:bCs/>
          <w:lang w:val="en-MY"/>
        </w:rPr>
        <w:t xml:space="preserve"> </w:t>
      </w:r>
      <w:proofErr w:type="spellStart"/>
      <w:r w:rsidRPr="000057A3">
        <w:rPr>
          <w:bCs/>
          <w:lang w:val="en-MY"/>
        </w:rPr>
        <w:t>pencapaian</w:t>
      </w:r>
      <w:proofErr w:type="spellEnd"/>
      <w:r w:rsidRPr="000057A3">
        <w:rPr>
          <w:bCs/>
          <w:lang w:val="en-MY"/>
        </w:rPr>
        <w:t xml:space="preserve"> </w:t>
      </w:r>
      <w:proofErr w:type="spellStart"/>
      <w:r w:rsidRPr="000057A3">
        <w:rPr>
          <w:bCs/>
          <w:lang w:val="en-MY"/>
        </w:rPr>
        <w:t>produktiviti</w:t>
      </w:r>
      <w:proofErr w:type="spellEnd"/>
      <w:r w:rsidRPr="000057A3">
        <w:rPr>
          <w:bCs/>
          <w:lang w:val="en-MY"/>
        </w:rPr>
        <w:t xml:space="preserve"> dan </w:t>
      </w:r>
      <w:proofErr w:type="spellStart"/>
      <w:r w:rsidRPr="000057A3">
        <w:rPr>
          <w:bCs/>
          <w:lang w:val="en-MY"/>
        </w:rPr>
        <w:t>inovasi</w:t>
      </w:r>
      <w:proofErr w:type="spellEnd"/>
      <w:r w:rsidRPr="000057A3">
        <w:rPr>
          <w:bCs/>
          <w:lang w:val="en-MY"/>
        </w:rPr>
        <w:t xml:space="preserve">. </w:t>
      </w:r>
    </w:p>
    <w:p w:rsidR="00A14B5A" w:rsidRDefault="00A14B5A" w:rsidP="000E78B4">
      <w:pPr>
        <w:numPr>
          <w:ilvl w:val="0"/>
          <w:numId w:val="10"/>
        </w:numPr>
        <w:ind w:hanging="785"/>
        <w:jc w:val="both"/>
        <w:rPr>
          <w:bCs/>
          <w:lang w:val="en-MY"/>
        </w:rPr>
      </w:pPr>
      <w:r>
        <w:rPr>
          <w:bCs/>
        </w:rPr>
        <w:t>Post-</w:t>
      </w:r>
      <w:proofErr w:type="spellStart"/>
      <w:r>
        <w:rPr>
          <w:bCs/>
        </w:rPr>
        <w:t>Diagnostik</w:t>
      </w:r>
      <w:proofErr w:type="spellEnd"/>
      <w:r>
        <w:rPr>
          <w:bCs/>
        </w:rPr>
        <w:t xml:space="preserve"> </w:t>
      </w:r>
      <w:r w:rsidRPr="000057A3">
        <w:rPr>
          <w:bCs/>
        </w:rPr>
        <w:t>(PGM dan BE/SCORE)</w:t>
      </w:r>
    </w:p>
    <w:p w:rsidR="00A14B5A" w:rsidRDefault="00A14B5A" w:rsidP="000E78B4">
      <w:pPr>
        <w:numPr>
          <w:ilvl w:val="0"/>
          <w:numId w:val="10"/>
        </w:numPr>
        <w:ind w:hanging="785"/>
        <w:jc w:val="both"/>
        <w:rPr>
          <w:bCs/>
          <w:lang w:val="en-MY"/>
        </w:rPr>
      </w:pPr>
      <w:proofErr w:type="spellStart"/>
      <w:r w:rsidRPr="000057A3">
        <w:rPr>
          <w:bCs/>
        </w:rPr>
        <w:t>Pemilihan</w:t>
      </w:r>
      <w:proofErr w:type="spellEnd"/>
      <w:r w:rsidRPr="000057A3">
        <w:rPr>
          <w:bCs/>
        </w:rPr>
        <w:t xml:space="preserve"> </w:t>
      </w:r>
      <w:proofErr w:type="spellStart"/>
      <w:r>
        <w:rPr>
          <w:bCs/>
        </w:rPr>
        <w:t>s</w:t>
      </w:r>
      <w:r w:rsidRPr="000057A3">
        <w:rPr>
          <w:bCs/>
        </w:rPr>
        <w:t>yarikat</w:t>
      </w:r>
      <w:proofErr w:type="spellEnd"/>
      <w:r w:rsidRPr="000057A3">
        <w:rPr>
          <w:bCs/>
        </w:rPr>
        <w:t xml:space="preserve"> </w:t>
      </w:r>
      <w:proofErr w:type="spellStart"/>
      <w:r>
        <w:rPr>
          <w:bCs/>
        </w:rPr>
        <w:t>c</w:t>
      </w:r>
      <w:r w:rsidRPr="000057A3">
        <w:rPr>
          <w:bCs/>
        </w:rPr>
        <w:t>ontoh</w:t>
      </w:r>
      <w:proofErr w:type="spellEnd"/>
      <w:r w:rsidRPr="000057A3">
        <w:rPr>
          <w:bCs/>
        </w:rPr>
        <w:t xml:space="preserve"> (</w:t>
      </w:r>
      <w:proofErr w:type="spellStart"/>
      <w:r w:rsidRPr="000057A3">
        <w:rPr>
          <w:bCs/>
        </w:rPr>
        <w:t>berdasarkan</w:t>
      </w:r>
      <w:proofErr w:type="spellEnd"/>
      <w:r w:rsidRPr="000057A3">
        <w:rPr>
          <w:bCs/>
        </w:rPr>
        <w:t xml:space="preserve"> </w:t>
      </w:r>
      <w:proofErr w:type="spellStart"/>
      <w:r w:rsidRPr="000057A3">
        <w:rPr>
          <w:bCs/>
        </w:rPr>
        <w:t>kriteria</w:t>
      </w:r>
      <w:proofErr w:type="spellEnd"/>
      <w:r w:rsidRPr="000057A3">
        <w:rPr>
          <w:bCs/>
        </w:rPr>
        <w:t xml:space="preserve"> yang </w:t>
      </w:r>
      <w:proofErr w:type="spellStart"/>
      <w:r w:rsidRPr="000057A3">
        <w:rPr>
          <w:bCs/>
        </w:rPr>
        <w:t>ditetapkan</w:t>
      </w:r>
      <w:proofErr w:type="spellEnd"/>
      <w:r w:rsidRPr="000057A3">
        <w:rPr>
          <w:bCs/>
        </w:rPr>
        <w:t>)</w:t>
      </w:r>
    </w:p>
    <w:p w:rsidR="00A14B5A" w:rsidRPr="000057A3" w:rsidRDefault="00A14B5A" w:rsidP="000E78B4">
      <w:pPr>
        <w:numPr>
          <w:ilvl w:val="0"/>
          <w:numId w:val="10"/>
        </w:numPr>
        <w:ind w:hanging="785"/>
        <w:jc w:val="both"/>
        <w:rPr>
          <w:bCs/>
          <w:lang w:val="en-MY"/>
        </w:rPr>
      </w:pPr>
      <w:proofErr w:type="spellStart"/>
      <w:r w:rsidRPr="000057A3">
        <w:rPr>
          <w:bCs/>
        </w:rPr>
        <w:t>Perkongsian</w:t>
      </w:r>
      <w:proofErr w:type="spellEnd"/>
      <w:r w:rsidRPr="000057A3">
        <w:rPr>
          <w:bCs/>
        </w:rPr>
        <w:t xml:space="preserve"> </w:t>
      </w:r>
      <w:proofErr w:type="spellStart"/>
      <w:proofErr w:type="gramStart"/>
      <w:r w:rsidRPr="000057A3">
        <w:rPr>
          <w:bCs/>
        </w:rPr>
        <w:t>amalan</w:t>
      </w:r>
      <w:proofErr w:type="spellEnd"/>
      <w:r w:rsidRPr="000057A3">
        <w:rPr>
          <w:bCs/>
        </w:rPr>
        <w:t xml:space="preserve">  </w:t>
      </w:r>
      <w:proofErr w:type="spellStart"/>
      <w:r w:rsidRPr="000057A3">
        <w:rPr>
          <w:bCs/>
        </w:rPr>
        <w:t>terbaik</w:t>
      </w:r>
      <w:proofErr w:type="spellEnd"/>
      <w:proofErr w:type="gramEnd"/>
      <w:r>
        <w:rPr>
          <w:bCs/>
        </w:rPr>
        <w:t>.</w:t>
      </w:r>
    </w:p>
    <w:p w:rsidR="00A14B5A" w:rsidRDefault="00A14B5A" w:rsidP="00181236">
      <w:pPr>
        <w:jc w:val="right"/>
        <w:rPr>
          <w:noProof/>
        </w:rPr>
      </w:pPr>
    </w:p>
    <w:p w:rsidR="006D37CA" w:rsidRDefault="006D37CA" w:rsidP="00181236">
      <w:pPr>
        <w:jc w:val="right"/>
        <w:rPr>
          <w:noProof/>
        </w:rPr>
      </w:pPr>
    </w:p>
    <w:p w:rsidR="006D37CA" w:rsidRPr="00CF543A" w:rsidRDefault="00A82E61" w:rsidP="006D37CA">
      <w:pPr>
        <w:ind w:left="720"/>
        <w:rPr>
          <w:noProof/>
          <w:color w:val="FF0000"/>
        </w:rPr>
      </w:pPr>
      <w:r>
        <w:rPr>
          <w:b/>
          <w:i/>
          <w:color w:val="FF0000"/>
          <w:vertAlign w:val="superscript"/>
          <w:lang w:val="ms-MY"/>
        </w:rPr>
        <w:t>#</w:t>
      </w:r>
      <w:r w:rsidR="0012116A">
        <w:rPr>
          <w:b/>
          <w:i/>
          <w:color w:val="FF0000"/>
          <w:lang w:val="ms-MY"/>
        </w:rPr>
        <w:t>Nota: S</w:t>
      </w:r>
      <w:r w:rsidR="006D37CA" w:rsidRPr="00CF543A">
        <w:rPr>
          <w:b/>
          <w:i/>
          <w:color w:val="FF0000"/>
          <w:lang w:val="ms-MY"/>
        </w:rPr>
        <w:t>epertimana diluluskan oleh Mesyuarat BOM Bil</w:t>
      </w:r>
      <w:r w:rsidR="0012116A">
        <w:rPr>
          <w:b/>
          <w:i/>
          <w:color w:val="FF0000"/>
          <w:lang w:val="ms-MY"/>
        </w:rPr>
        <w:t>.</w:t>
      </w:r>
      <w:r w:rsidR="006D37CA" w:rsidRPr="00CF543A">
        <w:rPr>
          <w:b/>
          <w:i/>
          <w:color w:val="FF0000"/>
          <w:lang w:val="ms-MY"/>
        </w:rPr>
        <w:t xml:space="preserve"> 1/2017</w:t>
      </w:r>
    </w:p>
    <w:p w:rsidR="00A14B5A" w:rsidRDefault="00A14B5A" w:rsidP="00181236">
      <w:pPr>
        <w:jc w:val="right"/>
        <w:rPr>
          <w:noProof/>
        </w:rPr>
      </w:pPr>
    </w:p>
    <w:p w:rsidR="00A14B5A" w:rsidRPr="00A82E61" w:rsidRDefault="00A82E61" w:rsidP="00181236">
      <w:pPr>
        <w:jc w:val="right"/>
        <w:rPr>
          <w:noProof/>
          <w:vertAlign w:val="superscript"/>
        </w:rPr>
      </w:pPr>
      <w:r>
        <w:rPr>
          <w:noProof/>
          <w:vertAlign w:val="superscript"/>
        </w:rPr>
        <w:t xml:space="preserve">#  </w:t>
      </w:r>
    </w:p>
    <w:p w:rsidR="00986295" w:rsidRDefault="00986295" w:rsidP="00181236">
      <w:pPr>
        <w:jc w:val="right"/>
        <w:rPr>
          <w:noProof/>
        </w:rPr>
      </w:pPr>
    </w:p>
    <w:p w:rsidR="00986295" w:rsidRDefault="00986295" w:rsidP="00181236">
      <w:pPr>
        <w:jc w:val="right"/>
        <w:rPr>
          <w:noProof/>
        </w:rPr>
      </w:pPr>
    </w:p>
    <w:p w:rsidR="00A14B5A" w:rsidRDefault="00A14B5A" w:rsidP="00181236">
      <w:pPr>
        <w:jc w:val="right"/>
        <w:rPr>
          <w:noProof/>
        </w:rPr>
      </w:pPr>
    </w:p>
    <w:p w:rsidR="00A14B5A" w:rsidRDefault="00A14B5A" w:rsidP="00181236">
      <w:pPr>
        <w:jc w:val="right"/>
        <w:rPr>
          <w:noProof/>
        </w:rPr>
      </w:pPr>
    </w:p>
    <w:p w:rsidR="00A84642" w:rsidRDefault="00A84642">
      <w:pPr>
        <w:rPr>
          <w:b/>
          <w:noProof/>
        </w:rPr>
      </w:pPr>
      <w:r>
        <w:rPr>
          <w:b/>
          <w:noProof/>
        </w:rPr>
        <w:br w:type="page"/>
      </w:r>
    </w:p>
    <w:p w:rsidR="00A14B5A" w:rsidRPr="00A14B5A" w:rsidRDefault="00A14B5A" w:rsidP="00181236">
      <w:pPr>
        <w:jc w:val="right"/>
        <w:rPr>
          <w:b/>
          <w:noProof/>
        </w:rPr>
      </w:pPr>
      <w:r w:rsidRPr="00A14B5A">
        <w:rPr>
          <w:b/>
          <w:noProof/>
        </w:rPr>
        <w:lastRenderedPageBreak/>
        <w:t>Lampiran 2</w:t>
      </w:r>
    </w:p>
    <w:p w:rsidR="00A14B5A" w:rsidRDefault="00A14B5A" w:rsidP="00181236">
      <w:pPr>
        <w:jc w:val="right"/>
        <w:rPr>
          <w:noProof/>
        </w:rPr>
      </w:pPr>
    </w:p>
    <w:p w:rsidR="00A14B5A" w:rsidRPr="00A82E61" w:rsidRDefault="00D32383" w:rsidP="00A84642">
      <w:pPr>
        <w:jc w:val="center"/>
        <w:rPr>
          <w:b/>
          <w:noProof/>
          <w:sz w:val="28"/>
          <w:vertAlign w:val="superscript"/>
        </w:rPr>
      </w:pPr>
      <w:r w:rsidRPr="00531962">
        <w:rPr>
          <w:b/>
          <w:noProof/>
          <w:sz w:val="28"/>
        </w:rPr>
        <w:t xml:space="preserve">Kriteria Pemilihan Syarikat bagi </w:t>
      </w:r>
      <w:r w:rsidR="00986295">
        <w:rPr>
          <w:b/>
          <w:noProof/>
          <w:sz w:val="28"/>
        </w:rPr>
        <w:t xml:space="preserve">Menyertai </w:t>
      </w:r>
      <w:r w:rsidR="00A84642">
        <w:rPr>
          <w:b/>
          <w:noProof/>
          <w:sz w:val="28"/>
        </w:rPr>
        <w:t>Program</w:t>
      </w:r>
      <w:r w:rsidRPr="00531962">
        <w:rPr>
          <w:b/>
          <w:noProof/>
          <w:sz w:val="28"/>
        </w:rPr>
        <w:t xml:space="preserve"> </w:t>
      </w:r>
      <w:r w:rsidRPr="00A82E61">
        <w:rPr>
          <w:b/>
          <w:noProof/>
          <w:color w:val="FF0000"/>
          <w:sz w:val="28"/>
        </w:rPr>
        <w:t>SPPE-MPB</w:t>
      </w:r>
      <w:r w:rsidR="00A82E61" w:rsidRPr="00A82E61">
        <w:rPr>
          <w:b/>
          <w:noProof/>
          <w:color w:val="FF0000"/>
          <w:sz w:val="28"/>
          <w:vertAlign w:val="superscript"/>
        </w:rPr>
        <w:t>##</w:t>
      </w:r>
    </w:p>
    <w:p w:rsidR="00A14B5A" w:rsidRDefault="00A14B5A" w:rsidP="00A84642">
      <w:pPr>
        <w:jc w:val="right"/>
        <w:rPr>
          <w:noProof/>
        </w:rPr>
      </w:pPr>
    </w:p>
    <w:p w:rsidR="00D32383" w:rsidRDefault="00D32383" w:rsidP="00DD4E20">
      <w:pPr>
        <w:spacing w:line="276" w:lineRule="auto"/>
        <w:ind w:left="1440" w:hanging="720"/>
        <w:jc w:val="both"/>
        <w:rPr>
          <w:bCs/>
          <w:lang w:val="ms-MY"/>
        </w:rPr>
      </w:pPr>
      <w:r>
        <w:rPr>
          <w:bCs/>
          <w:lang w:val="ms-MY"/>
        </w:rPr>
        <w:t xml:space="preserve">a. </w:t>
      </w:r>
      <w:r>
        <w:rPr>
          <w:bCs/>
          <w:lang w:val="ms-MY"/>
        </w:rPr>
        <w:tab/>
      </w:r>
      <w:r w:rsidRPr="008B54D8">
        <w:rPr>
          <w:bCs/>
          <w:lang w:val="ms-MY"/>
        </w:rPr>
        <w:t>Syarik</w:t>
      </w:r>
      <w:r>
        <w:rPr>
          <w:bCs/>
          <w:lang w:val="ms-MY"/>
        </w:rPr>
        <w:t>at adalah berdaftar  dengan SSM</w:t>
      </w:r>
      <w:r w:rsidR="00A84642">
        <w:rPr>
          <w:bCs/>
          <w:lang w:val="ms-MY"/>
        </w:rPr>
        <w:t>;</w:t>
      </w:r>
    </w:p>
    <w:p w:rsidR="00D32383" w:rsidRDefault="00D32383" w:rsidP="00DD4E20">
      <w:pPr>
        <w:spacing w:line="276" w:lineRule="auto"/>
        <w:ind w:left="1440" w:hanging="720"/>
        <w:jc w:val="both"/>
        <w:rPr>
          <w:bCs/>
          <w:lang w:val="ms-MY"/>
        </w:rPr>
      </w:pPr>
      <w:r>
        <w:rPr>
          <w:bCs/>
          <w:lang w:val="ms-MY"/>
        </w:rPr>
        <w:t xml:space="preserve">b.  </w:t>
      </w:r>
      <w:r>
        <w:rPr>
          <w:bCs/>
          <w:lang w:val="ms-MY"/>
        </w:rPr>
        <w:tab/>
      </w:r>
      <w:r w:rsidRPr="008B54D8">
        <w:rPr>
          <w:bCs/>
          <w:lang w:val="ms-MY"/>
        </w:rPr>
        <w:t>Memiliki lesen perniagaan</w:t>
      </w:r>
      <w:r>
        <w:rPr>
          <w:bCs/>
          <w:lang w:val="ms-MY"/>
        </w:rPr>
        <w:t xml:space="preserve"> dari</w:t>
      </w:r>
      <w:r w:rsidRPr="008B54D8">
        <w:rPr>
          <w:bCs/>
          <w:lang w:val="ms-MY"/>
        </w:rPr>
        <w:t xml:space="preserve"> Pihak Berkuasa Tempatan (PBT) dan telah menjalankan ope</w:t>
      </w:r>
      <w:r w:rsidR="00A84642">
        <w:rPr>
          <w:bCs/>
          <w:lang w:val="ms-MY"/>
        </w:rPr>
        <w:t>rasi sekurang-kurangnya 2 tahun;</w:t>
      </w:r>
    </w:p>
    <w:p w:rsidR="00D32383" w:rsidRPr="008B54D8" w:rsidRDefault="00D32383" w:rsidP="00DD4E20">
      <w:pPr>
        <w:spacing w:line="276" w:lineRule="auto"/>
        <w:ind w:left="1440" w:hanging="720"/>
        <w:jc w:val="both"/>
        <w:rPr>
          <w:bCs/>
          <w:lang w:val="ms-MY"/>
        </w:rPr>
      </w:pPr>
      <w:r>
        <w:rPr>
          <w:bCs/>
          <w:lang w:val="ms-MY"/>
        </w:rPr>
        <w:t xml:space="preserve">c.  </w:t>
      </w:r>
      <w:r>
        <w:rPr>
          <w:bCs/>
          <w:lang w:val="ms-MY"/>
        </w:rPr>
        <w:tab/>
      </w:r>
      <w:proofErr w:type="spellStart"/>
      <w:r>
        <w:rPr>
          <w:bCs/>
        </w:rPr>
        <w:t>Mempunyai</w:t>
      </w:r>
      <w:proofErr w:type="spellEnd"/>
      <w:r>
        <w:rPr>
          <w:bCs/>
        </w:rPr>
        <w:t xml:space="preserve"> </w:t>
      </w:r>
      <w:proofErr w:type="spellStart"/>
      <w:r>
        <w:rPr>
          <w:bCs/>
        </w:rPr>
        <w:t>minat</w:t>
      </w:r>
      <w:proofErr w:type="spellEnd"/>
      <w:r>
        <w:rPr>
          <w:bCs/>
        </w:rPr>
        <w:t xml:space="preserve"> yang </w:t>
      </w:r>
      <w:proofErr w:type="spellStart"/>
      <w:r>
        <w:rPr>
          <w:bCs/>
        </w:rPr>
        <w:t>mendal</w:t>
      </w:r>
      <w:r w:rsidR="00A84642">
        <w:rPr>
          <w:bCs/>
        </w:rPr>
        <w:t>am</w:t>
      </w:r>
      <w:proofErr w:type="spellEnd"/>
      <w:r w:rsidR="00A84642">
        <w:rPr>
          <w:bCs/>
        </w:rPr>
        <w:t xml:space="preserve"> dan </w:t>
      </w:r>
      <w:proofErr w:type="spellStart"/>
      <w:r w:rsidR="00A84642">
        <w:rPr>
          <w:bCs/>
        </w:rPr>
        <w:t>bersetuju</w:t>
      </w:r>
      <w:proofErr w:type="spellEnd"/>
      <w:r w:rsidR="00A84642">
        <w:rPr>
          <w:bCs/>
        </w:rPr>
        <w:t xml:space="preserve"> </w:t>
      </w:r>
      <w:proofErr w:type="spellStart"/>
      <w:r w:rsidR="00A84642">
        <w:rPr>
          <w:bCs/>
        </w:rPr>
        <w:t>menyertai</w:t>
      </w:r>
      <w:proofErr w:type="spellEnd"/>
      <w:r w:rsidR="00A84642">
        <w:rPr>
          <w:bCs/>
        </w:rPr>
        <w:t xml:space="preserve"> skim;</w:t>
      </w:r>
    </w:p>
    <w:p w:rsidR="00D32383" w:rsidRPr="003E7BD1" w:rsidRDefault="00D32383" w:rsidP="00DD4E20">
      <w:pPr>
        <w:numPr>
          <w:ilvl w:val="0"/>
          <w:numId w:val="7"/>
        </w:numPr>
        <w:spacing w:line="276" w:lineRule="auto"/>
        <w:ind w:left="1440" w:hanging="720"/>
        <w:jc w:val="both"/>
        <w:rPr>
          <w:bCs/>
          <w:lang w:val="ms-MY"/>
        </w:rPr>
      </w:pPr>
      <w:proofErr w:type="spellStart"/>
      <w:r w:rsidRPr="008B54D8">
        <w:rPr>
          <w:bCs/>
        </w:rPr>
        <w:t>Bersetuju</w:t>
      </w:r>
      <w:proofErr w:type="spellEnd"/>
      <w:r w:rsidRPr="008B54D8">
        <w:rPr>
          <w:bCs/>
        </w:rPr>
        <w:t xml:space="preserve"> </w:t>
      </w:r>
      <w:proofErr w:type="spellStart"/>
      <w:r w:rsidRPr="008B54D8">
        <w:rPr>
          <w:bCs/>
        </w:rPr>
        <w:t>untuk</w:t>
      </w:r>
      <w:proofErr w:type="spellEnd"/>
      <w:r w:rsidRPr="008B54D8">
        <w:rPr>
          <w:bCs/>
        </w:rPr>
        <w:t xml:space="preserve"> </w:t>
      </w:r>
      <w:proofErr w:type="spellStart"/>
      <w:r w:rsidRPr="008B54D8">
        <w:rPr>
          <w:bCs/>
        </w:rPr>
        <w:t>membayar</w:t>
      </w:r>
      <w:proofErr w:type="spellEnd"/>
      <w:r w:rsidRPr="008B54D8">
        <w:rPr>
          <w:bCs/>
        </w:rPr>
        <w:t xml:space="preserve"> </w:t>
      </w:r>
      <w:r w:rsidRPr="008B54D8">
        <w:rPr>
          <w:bCs/>
          <w:i/>
          <w:iCs/>
        </w:rPr>
        <w:t>commitment fee</w:t>
      </w:r>
      <w:r w:rsidR="003E7BD1">
        <w:rPr>
          <w:bCs/>
          <w:i/>
          <w:iCs/>
        </w:rPr>
        <w:t xml:space="preserve"> </w:t>
      </w:r>
      <w:r w:rsidR="003E7BD1" w:rsidRPr="003E7BD1">
        <w:rPr>
          <w:bCs/>
          <w:iCs/>
        </w:rPr>
        <w:t>RM5,000/</w:t>
      </w:r>
      <w:proofErr w:type="spellStart"/>
      <w:r w:rsidR="003E7BD1" w:rsidRPr="003E7BD1">
        <w:rPr>
          <w:bCs/>
          <w:iCs/>
        </w:rPr>
        <w:t>syarikat</w:t>
      </w:r>
      <w:proofErr w:type="spellEnd"/>
      <w:r w:rsidR="003E7BD1">
        <w:rPr>
          <w:bCs/>
          <w:i/>
          <w:iCs/>
        </w:rPr>
        <w:t xml:space="preserve"> </w:t>
      </w:r>
      <w:proofErr w:type="spellStart"/>
      <w:r w:rsidR="003E7BD1" w:rsidRPr="003E7BD1">
        <w:rPr>
          <w:bCs/>
          <w:iCs/>
        </w:rPr>
        <w:t>bagi</w:t>
      </w:r>
      <w:proofErr w:type="spellEnd"/>
      <w:r w:rsidR="003E7BD1" w:rsidRPr="003E7BD1">
        <w:rPr>
          <w:bCs/>
          <w:iCs/>
        </w:rPr>
        <w:t xml:space="preserve"> </w:t>
      </w:r>
      <w:proofErr w:type="spellStart"/>
      <w:r w:rsidR="003E7BD1" w:rsidRPr="003E7BD1">
        <w:rPr>
          <w:bCs/>
          <w:iCs/>
        </w:rPr>
        <w:t>perusahaan</w:t>
      </w:r>
      <w:proofErr w:type="spellEnd"/>
      <w:r w:rsidR="003E7BD1" w:rsidRPr="003E7BD1">
        <w:rPr>
          <w:bCs/>
          <w:iCs/>
        </w:rPr>
        <w:t xml:space="preserve"> </w:t>
      </w:r>
      <w:proofErr w:type="spellStart"/>
      <w:r w:rsidR="003E7BD1" w:rsidRPr="003E7BD1">
        <w:rPr>
          <w:bCs/>
          <w:iCs/>
        </w:rPr>
        <w:t>sederhana</w:t>
      </w:r>
      <w:proofErr w:type="spellEnd"/>
      <w:r w:rsidR="003E7BD1" w:rsidRPr="003E7BD1">
        <w:rPr>
          <w:bCs/>
          <w:iCs/>
        </w:rPr>
        <w:t xml:space="preserve"> dan RM</w:t>
      </w:r>
      <w:r w:rsidR="003E7BD1">
        <w:rPr>
          <w:bCs/>
          <w:iCs/>
        </w:rPr>
        <w:t>2,000/</w:t>
      </w:r>
      <w:proofErr w:type="spellStart"/>
      <w:r w:rsidR="003E7BD1">
        <w:rPr>
          <w:bCs/>
          <w:iCs/>
        </w:rPr>
        <w:t>syarikat</w:t>
      </w:r>
      <w:proofErr w:type="spellEnd"/>
      <w:r w:rsidR="003E7BD1">
        <w:rPr>
          <w:bCs/>
          <w:iCs/>
        </w:rPr>
        <w:t xml:space="preserve"> </w:t>
      </w:r>
      <w:proofErr w:type="spellStart"/>
      <w:r w:rsidR="003E7BD1">
        <w:rPr>
          <w:bCs/>
          <w:iCs/>
        </w:rPr>
        <w:t>bagi</w:t>
      </w:r>
      <w:proofErr w:type="spellEnd"/>
      <w:r w:rsidR="003E7BD1">
        <w:rPr>
          <w:bCs/>
          <w:iCs/>
        </w:rPr>
        <w:t xml:space="preserve"> </w:t>
      </w:r>
      <w:proofErr w:type="spellStart"/>
      <w:r w:rsidR="003E7BD1">
        <w:rPr>
          <w:bCs/>
          <w:iCs/>
        </w:rPr>
        <w:t>perusahaan</w:t>
      </w:r>
      <w:proofErr w:type="spellEnd"/>
      <w:r w:rsidR="003E7BD1">
        <w:rPr>
          <w:bCs/>
          <w:iCs/>
        </w:rPr>
        <w:t xml:space="preserve"> </w:t>
      </w:r>
      <w:proofErr w:type="spellStart"/>
      <w:r w:rsidR="003E7BD1">
        <w:rPr>
          <w:bCs/>
          <w:iCs/>
        </w:rPr>
        <w:t>kecil</w:t>
      </w:r>
      <w:proofErr w:type="spellEnd"/>
      <w:r w:rsidR="003E7BD1">
        <w:rPr>
          <w:bCs/>
          <w:iCs/>
        </w:rPr>
        <w:t>;</w:t>
      </w:r>
    </w:p>
    <w:p w:rsidR="00D32383" w:rsidRPr="008B54D8" w:rsidRDefault="00D32383" w:rsidP="00DD4E20">
      <w:pPr>
        <w:spacing w:line="276" w:lineRule="auto"/>
        <w:ind w:left="1440" w:hanging="720"/>
        <w:jc w:val="both"/>
        <w:rPr>
          <w:bCs/>
          <w:lang w:val="ms-MY"/>
        </w:rPr>
      </w:pPr>
      <w:r>
        <w:rPr>
          <w:bCs/>
        </w:rPr>
        <w:t xml:space="preserve">e. </w:t>
      </w:r>
      <w:r>
        <w:rPr>
          <w:bCs/>
        </w:rPr>
        <w:tab/>
      </w:r>
      <w:proofErr w:type="spellStart"/>
      <w:r w:rsidRPr="008B54D8">
        <w:rPr>
          <w:bCs/>
        </w:rPr>
        <w:t>Mempunyai</w:t>
      </w:r>
      <w:proofErr w:type="spellEnd"/>
      <w:r w:rsidRPr="008B54D8">
        <w:rPr>
          <w:bCs/>
        </w:rPr>
        <w:t xml:space="preserve"> </w:t>
      </w:r>
      <w:proofErr w:type="spellStart"/>
      <w:r w:rsidRPr="008B54D8">
        <w:rPr>
          <w:bCs/>
        </w:rPr>
        <w:t>p</w:t>
      </w:r>
      <w:r>
        <w:rPr>
          <w:bCs/>
        </w:rPr>
        <w:t>o</w:t>
      </w:r>
      <w:r w:rsidR="00A84642">
        <w:rPr>
          <w:bCs/>
        </w:rPr>
        <w:t>tensi</w:t>
      </w:r>
      <w:proofErr w:type="spellEnd"/>
      <w:r w:rsidR="00A84642">
        <w:rPr>
          <w:bCs/>
        </w:rPr>
        <w:t xml:space="preserve"> </w:t>
      </w:r>
      <w:proofErr w:type="spellStart"/>
      <w:r w:rsidR="00A84642">
        <w:rPr>
          <w:bCs/>
        </w:rPr>
        <w:t>peningkatan</w:t>
      </w:r>
      <w:proofErr w:type="spellEnd"/>
      <w:r w:rsidR="00A84642">
        <w:rPr>
          <w:bCs/>
        </w:rPr>
        <w:t xml:space="preserve"> </w:t>
      </w:r>
      <w:proofErr w:type="spellStart"/>
      <w:r w:rsidR="00A84642">
        <w:rPr>
          <w:bCs/>
        </w:rPr>
        <w:t>produktiviti</w:t>
      </w:r>
      <w:proofErr w:type="spellEnd"/>
      <w:r w:rsidR="00A84642">
        <w:rPr>
          <w:bCs/>
        </w:rPr>
        <w:t>;</w:t>
      </w:r>
    </w:p>
    <w:p w:rsidR="00D32383" w:rsidRDefault="00D32383" w:rsidP="00DD4E20">
      <w:pPr>
        <w:spacing w:line="276" w:lineRule="auto"/>
        <w:ind w:left="1440" w:hanging="720"/>
        <w:jc w:val="both"/>
        <w:rPr>
          <w:bCs/>
        </w:rPr>
      </w:pPr>
      <w:r>
        <w:rPr>
          <w:bCs/>
        </w:rPr>
        <w:t xml:space="preserve">f. </w:t>
      </w:r>
      <w:r>
        <w:rPr>
          <w:bCs/>
        </w:rPr>
        <w:tab/>
      </w:r>
      <w:proofErr w:type="spellStart"/>
      <w:r w:rsidRPr="008B54D8">
        <w:rPr>
          <w:bCs/>
        </w:rPr>
        <w:t>Bersetuju</w:t>
      </w:r>
      <w:proofErr w:type="spellEnd"/>
      <w:r w:rsidRPr="008B54D8">
        <w:rPr>
          <w:bCs/>
        </w:rPr>
        <w:t xml:space="preserve"> </w:t>
      </w:r>
      <w:proofErr w:type="spellStart"/>
      <w:r w:rsidRPr="008B54D8">
        <w:rPr>
          <w:bCs/>
        </w:rPr>
        <w:t>untuk</w:t>
      </w:r>
      <w:proofErr w:type="spellEnd"/>
      <w:r>
        <w:rPr>
          <w:bCs/>
        </w:rPr>
        <w:t xml:space="preserve"> </w:t>
      </w:r>
      <w:proofErr w:type="spellStart"/>
      <w:r>
        <w:rPr>
          <w:bCs/>
        </w:rPr>
        <w:t>menyertai</w:t>
      </w:r>
      <w:proofErr w:type="spellEnd"/>
      <w:r>
        <w:rPr>
          <w:bCs/>
        </w:rPr>
        <w:t xml:space="preserve"> program</w:t>
      </w:r>
      <w:r w:rsidRPr="008B54D8">
        <w:rPr>
          <w:bCs/>
        </w:rPr>
        <w:t xml:space="preserve"> </w:t>
      </w:r>
      <w:proofErr w:type="spellStart"/>
      <w:r w:rsidRPr="008B54D8">
        <w:rPr>
          <w:bCs/>
        </w:rPr>
        <w:t>perkongsian</w:t>
      </w:r>
      <w:proofErr w:type="spellEnd"/>
      <w:r w:rsidRPr="008B54D8">
        <w:rPr>
          <w:bCs/>
        </w:rPr>
        <w:t xml:space="preserve"> </w:t>
      </w:r>
      <w:proofErr w:type="spellStart"/>
      <w:r w:rsidRPr="008B54D8">
        <w:rPr>
          <w:bCs/>
        </w:rPr>
        <w:t>amalan</w:t>
      </w:r>
      <w:proofErr w:type="spellEnd"/>
      <w:r w:rsidRPr="008B54D8">
        <w:rPr>
          <w:bCs/>
        </w:rPr>
        <w:t xml:space="preserve"> </w:t>
      </w:r>
      <w:proofErr w:type="spellStart"/>
      <w:r w:rsidRPr="008B54D8">
        <w:rPr>
          <w:bCs/>
        </w:rPr>
        <w:t>terbaik</w:t>
      </w:r>
      <w:proofErr w:type="spellEnd"/>
      <w:r w:rsidR="00A84642">
        <w:rPr>
          <w:bCs/>
        </w:rPr>
        <w:t>; dan</w:t>
      </w:r>
    </w:p>
    <w:p w:rsidR="00D32383" w:rsidRPr="0054737F" w:rsidRDefault="00D32383" w:rsidP="00DD4E20">
      <w:pPr>
        <w:spacing w:line="276" w:lineRule="auto"/>
        <w:ind w:left="1440" w:hanging="720"/>
        <w:jc w:val="both"/>
        <w:rPr>
          <w:bCs/>
          <w:lang w:val="ms-MY"/>
        </w:rPr>
      </w:pPr>
      <w:r>
        <w:rPr>
          <w:bCs/>
          <w:lang w:val="ms-MY"/>
        </w:rPr>
        <w:t xml:space="preserve">g. </w:t>
      </w:r>
      <w:r>
        <w:rPr>
          <w:bCs/>
          <w:lang w:val="ms-MY"/>
        </w:rPr>
        <w:tab/>
        <w:t>Syarikat perlu mengemukakan permohonan menggunakan borang penyertaan.</w:t>
      </w:r>
    </w:p>
    <w:p w:rsidR="00A14B5A" w:rsidRDefault="00A14B5A" w:rsidP="00A84642">
      <w:pPr>
        <w:jc w:val="right"/>
        <w:rPr>
          <w:noProof/>
        </w:rPr>
      </w:pPr>
    </w:p>
    <w:p w:rsidR="00D32383" w:rsidRDefault="00D32383" w:rsidP="00A84642">
      <w:pPr>
        <w:jc w:val="right"/>
        <w:rPr>
          <w:b/>
          <w:noProof/>
        </w:rPr>
      </w:pPr>
    </w:p>
    <w:p w:rsidR="00D32383" w:rsidRPr="00531962" w:rsidRDefault="00D32383" w:rsidP="00A84642">
      <w:pPr>
        <w:jc w:val="center"/>
        <w:rPr>
          <w:b/>
          <w:bCs/>
          <w:sz w:val="28"/>
          <w:lang w:val="ms-MY"/>
        </w:rPr>
      </w:pPr>
      <w:r w:rsidRPr="00531962">
        <w:rPr>
          <w:b/>
          <w:bCs/>
          <w:sz w:val="28"/>
          <w:lang w:val="ms-MY"/>
        </w:rPr>
        <w:t>Kriteria Pemilihan Syarikat Contoh</w:t>
      </w:r>
      <w:r w:rsidR="004B2859">
        <w:rPr>
          <w:b/>
          <w:bCs/>
          <w:sz w:val="28"/>
          <w:lang w:val="ms-MY"/>
        </w:rPr>
        <w:t xml:space="preserve"> bagi SPPE-MPB</w:t>
      </w:r>
    </w:p>
    <w:p w:rsidR="00D32383" w:rsidRDefault="00D32383" w:rsidP="00A84642">
      <w:pPr>
        <w:ind w:left="2160"/>
        <w:jc w:val="both"/>
        <w:rPr>
          <w:bCs/>
          <w:lang w:val="ms-MY"/>
        </w:rPr>
      </w:pPr>
    </w:p>
    <w:p w:rsidR="00D32383" w:rsidRPr="008B54D8" w:rsidRDefault="00D32383" w:rsidP="00A84642">
      <w:pPr>
        <w:numPr>
          <w:ilvl w:val="2"/>
          <w:numId w:val="6"/>
        </w:numPr>
        <w:ind w:left="1440" w:hanging="720"/>
        <w:jc w:val="both"/>
        <w:rPr>
          <w:bCs/>
          <w:lang w:val="ms-MY"/>
        </w:rPr>
      </w:pPr>
      <w:r w:rsidRPr="008B54D8">
        <w:rPr>
          <w:bCs/>
          <w:lang w:val="ms-MY"/>
        </w:rPr>
        <w:t>Kadar pertumbuhan produktiviti melebihi purata industri</w:t>
      </w:r>
      <w:r w:rsidR="00A84642">
        <w:rPr>
          <w:bCs/>
          <w:lang w:val="ms-MY"/>
        </w:rPr>
        <w:t>;</w:t>
      </w:r>
      <w:r w:rsidRPr="008B54D8">
        <w:rPr>
          <w:bCs/>
          <w:lang w:val="ms-MY"/>
        </w:rPr>
        <w:t xml:space="preserve"> </w:t>
      </w:r>
    </w:p>
    <w:p w:rsidR="00D32383" w:rsidRPr="008B54D8" w:rsidRDefault="00D32383" w:rsidP="00A84642">
      <w:pPr>
        <w:numPr>
          <w:ilvl w:val="2"/>
          <w:numId w:val="6"/>
        </w:numPr>
        <w:ind w:left="1440" w:hanging="720"/>
        <w:jc w:val="both"/>
        <w:rPr>
          <w:bCs/>
          <w:lang w:val="ms-MY"/>
        </w:rPr>
      </w:pPr>
      <w:r w:rsidRPr="008B54D8">
        <w:rPr>
          <w:bCs/>
          <w:lang w:val="ms-MY"/>
        </w:rPr>
        <w:t>Pencapaian cemerlang dalam indikator  prestasi operasi</w:t>
      </w:r>
      <w:r w:rsidR="00A84642">
        <w:rPr>
          <w:bCs/>
          <w:lang w:val="ms-MY"/>
        </w:rPr>
        <w:t>;</w:t>
      </w:r>
    </w:p>
    <w:p w:rsidR="00D32383" w:rsidRPr="008B54D8" w:rsidRDefault="00D32383" w:rsidP="00A84642">
      <w:pPr>
        <w:numPr>
          <w:ilvl w:val="2"/>
          <w:numId w:val="6"/>
        </w:numPr>
        <w:ind w:left="1440" w:hanging="720"/>
        <w:jc w:val="both"/>
        <w:rPr>
          <w:bCs/>
          <w:lang w:val="ms-MY"/>
        </w:rPr>
      </w:pPr>
      <w:r w:rsidRPr="008B54D8">
        <w:rPr>
          <w:bCs/>
          <w:lang w:val="ms-MY"/>
        </w:rPr>
        <w:t>Markah Post-Assessment BE melebihi 600 atau SCORE sekurang-kurangnya 4 bintang</w:t>
      </w:r>
      <w:r>
        <w:rPr>
          <w:bCs/>
          <w:lang w:val="ms-MY"/>
        </w:rPr>
        <w:t>; dan</w:t>
      </w:r>
    </w:p>
    <w:p w:rsidR="00D32383" w:rsidRDefault="00D32383" w:rsidP="00A84642">
      <w:pPr>
        <w:numPr>
          <w:ilvl w:val="2"/>
          <w:numId w:val="6"/>
        </w:numPr>
        <w:ind w:left="1440" w:hanging="720"/>
        <w:jc w:val="both"/>
        <w:rPr>
          <w:bCs/>
          <w:lang w:val="ms-MY"/>
        </w:rPr>
      </w:pPr>
      <w:r w:rsidRPr="008B54D8">
        <w:rPr>
          <w:bCs/>
          <w:lang w:val="ms-MY"/>
        </w:rPr>
        <w:t>Menunjukkan daya saing yang tinggi.</w:t>
      </w:r>
    </w:p>
    <w:p w:rsidR="00D32383" w:rsidRDefault="00D32383" w:rsidP="00A84642">
      <w:pPr>
        <w:jc w:val="both"/>
        <w:rPr>
          <w:bCs/>
          <w:lang w:val="ms-MY"/>
        </w:rPr>
      </w:pPr>
    </w:p>
    <w:p w:rsidR="00D32383" w:rsidRPr="00CF543A" w:rsidRDefault="00D32383" w:rsidP="00181236">
      <w:pPr>
        <w:jc w:val="right"/>
        <w:rPr>
          <w:b/>
          <w:noProof/>
          <w:color w:val="FF0000"/>
        </w:rPr>
      </w:pPr>
    </w:p>
    <w:p w:rsidR="00D32383" w:rsidRPr="00CF543A" w:rsidRDefault="00A82E61" w:rsidP="006D37CA">
      <w:pPr>
        <w:ind w:left="720"/>
        <w:jc w:val="both"/>
        <w:rPr>
          <w:b/>
          <w:noProof/>
          <w:color w:val="FF0000"/>
        </w:rPr>
      </w:pPr>
      <w:r>
        <w:rPr>
          <w:b/>
          <w:i/>
          <w:color w:val="FF0000"/>
          <w:vertAlign w:val="superscript"/>
          <w:lang w:val="ms-MY"/>
        </w:rPr>
        <w:t>##</w:t>
      </w:r>
      <w:r>
        <w:rPr>
          <w:b/>
          <w:i/>
          <w:color w:val="FF0000"/>
          <w:lang w:val="ms-MY"/>
        </w:rPr>
        <w:t>Nota: S</w:t>
      </w:r>
      <w:r w:rsidR="006D37CA" w:rsidRPr="00CF543A">
        <w:rPr>
          <w:b/>
          <w:i/>
          <w:color w:val="FF0000"/>
          <w:lang w:val="ms-MY"/>
        </w:rPr>
        <w:t>epertimana diluluskan oleh Mesyuarat BOM Bil</w:t>
      </w:r>
      <w:r>
        <w:rPr>
          <w:b/>
          <w:i/>
          <w:color w:val="FF0000"/>
          <w:lang w:val="ms-MY"/>
        </w:rPr>
        <w:t>.</w:t>
      </w:r>
      <w:r w:rsidR="006D37CA" w:rsidRPr="00CF543A">
        <w:rPr>
          <w:b/>
          <w:i/>
          <w:color w:val="FF0000"/>
          <w:lang w:val="ms-MY"/>
        </w:rPr>
        <w:t xml:space="preserve"> 1/2017</w:t>
      </w:r>
    </w:p>
    <w:p w:rsidR="00531962" w:rsidRDefault="00531962" w:rsidP="00181236">
      <w:pPr>
        <w:jc w:val="right"/>
        <w:rPr>
          <w:b/>
          <w:noProof/>
        </w:rPr>
      </w:pPr>
    </w:p>
    <w:p w:rsidR="00531962" w:rsidRDefault="00531962" w:rsidP="00181236">
      <w:pPr>
        <w:jc w:val="right"/>
        <w:rPr>
          <w:b/>
          <w:noProof/>
        </w:rPr>
      </w:pPr>
    </w:p>
    <w:p w:rsidR="00531962" w:rsidRDefault="00531962" w:rsidP="00181236">
      <w:pPr>
        <w:jc w:val="right"/>
        <w:rPr>
          <w:b/>
          <w:noProof/>
        </w:rPr>
      </w:pPr>
    </w:p>
    <w:p w:rsidR="00531962" w:rsidRDefault="00531962" w:rsidP="00181236">
      <w:pPr>
        <w:jc w:val="right"/>
        <w:rPr>
          <w:b/>
          <w:noProof/>
        </w:rPr>
      </w:pPr>
    </w:p>
    <w:p w:rsidR="00531962" w:rsidRDefault="00531962" w:rsidP="00181236">
      <w:pPr>
        <w:jc w:val="right"/>
        <w:rPr>
          <w:b/>
          <w:noProof/>
        </w:rPr>
      </w:pPr>
    </w:p>
    <w:p w:rsidR="00FE3B71" w:rsidRDefault="00FE3B71" w:rsidP="00181236">
      <w:pPr>
        <w:jc w:val="right"/>
        <w:rPr>
          <w:b/>
          <w:noProof/>
        </w:rPr>
      </w:pPr>
    </w:p>
    <w:p w:rsidR="00531962" w:rsidRDefault="00531962" w:rsidP="00181236">
      <w:pPr>
        <w:jc w:val="right"/>
        <w:rPr>
          <w:b/>
          <w:noProof/>
        </w:rPr>
      </w:pPr>
    </w:p>
    <w:p w:rsidR="003D5AA8" w:rsidRDefault="003D5AA8" w:rsidP="00181236">
      <w:pPr>
        <w:jc w:val="right"/>
        <w:rPr>
          <w:b/>
          <w:noProof/>
        </w:rPr>
      </w:pPr>
    </w:p>
    <w:p w:rsidR="00A84642" w:rsidRDefault="00A84642">
      <w:pPr>
        <w:rPr>
          <w:b/>
          <w:noProof/>
        </w:rPr>
      </w:pPr>
      <w:r>
        <w:rPr>
          <w:b/>
          <w:noProof/>
        </w:rPr>
        <w:br w:type="page"/>
      </w:r>
    </w:p>
    <w:p w:rsidR="00D32383" w:rsidRDefault="00E90EDC" w:rsidP="00181236">
      <w:pPr>
        <w:jc w:val="right"/>
        <w:rPr>
          <w:b/>
          <w:noProof/>
        </w:rPr>
      </w:pPr>
      <w:r>
        <w:rPr>
          <w:b/>
          <w:noProof/>
        </w:rPr>
        <w:lastRenderedPageBreak/>
        <w:t>Lampiran 3</w:t>
      </w:r>
    </w:p>
    <w:p w:rsidR="00D32383" w:rsidRDefault="00D32383" w:rsidP="00181236">
      <w:pPr>
        <w:jc w:val="right"/>
        <w:rPr>
          <w:b/>
          <w:noProof/>
        </w:rPr>
      </w:pPr>
    </w:p>
    <w:p w:rsidR="00D32383" w:rsidRDefault="00D32383" w:rsidP="00181236">
      <w:pPr>
        <w:jc w:val="right"/>
        <w:rPr>
          <w:b/>
          <w:noProof/>
        </w:rPr>
      </w:pPr>
    </w:p>
    <w:p w:rsidR="00B15FBC" w:rsidRDefault="00B15FBC" w:rsidP="00024EB9">
      <w:pPr>
        <w:jc w:val="center"/>
        <w:rPr>
          <w:bCs/>
          <w:lang w:val="ms-MY"/>
        </w:rPr>
      </w:pPr>
      <w:r w:rsidRPr="00531962">
        <w:rPr>
          <w:b/>
          <w:bCs/>
          <w:sz w:val="28"/>
          <w:lang w:val="ms-MY"/>
        </w:rPr>
        <w:t xml:space="preserve">Kadar </w:t>
      </w:r>
      <w:r w:rsidR="00024EB9">
        <w:rPr>
          <w:b/>
          <w:bCs/>
          <w:sz w:val="28"/>
          <w:lang w:val="ms-MY"/>
        </w:rPr>
        <w:t xml:space="preserve">Pakej </w:t>
      </w:r>
      <w:r w:rsidRPr="00531962">
        <w:rPr>
          <w:b/>
          <w:bCs/>
          <w:sz w:val="28"/>
          <w:lang w:val="ms-MY"/>
        </w:rPr>
        <w:t xml:space="preserve">Bayaran </w:t>
      </w:r>
      <w:r w:rsidR="00024EB9">
        <w:rPr>
          <w:b/>
          <w:bCs/>
          <w:sz w:val="28"/>
          <w:lang w:val="ms-MY"/>
        </w:rPr>
        <w:t xml:space="preserve">Profesional </w:t>
      </w:r>
      <w:r w:rsidR="00D620DA">
        <w:rPr>
          <w:b/>
          <w:bCs/>
          <w:sz w:val="28"/>
          <w:lang w:val="ms-MY"/>
        </w:rPr>
        <w:t xml:space="preserve">kepada </w:t>
      </w:r>
      <w:r w:rsidR="00024EB9">
        <w:rPr>
          <w:b/>
          <w:bCs/>
          <w:sz w:val="28"/>
          <w:lang w:val="ms-MY"/>
        </w:rPr>
        <w:t>Pembekal Latihan</w:t>
      </w:r>
      <w:r w:rsidR="00D620DA">
        <w:rPr>
          <w:b/>
          <w:bCs/>
          <w:sz w:val="28"/>
          <w:lang w:val="ms-MY"/>
        </w:rPr>
        <w:t xml:space="preserve"> dan Pembangunan Sistem (PLPS)</w:t>
      </w:r>
      <w:r w:rsidR="00024EB9">
        <w:rPr>
          <w:b/>
          <w:bCs/>
          <w:sz w:val="28"/>
          <w:lang w:val="ms-MY"/>
        </w:rPr>
        <w:t xml:space="preserve"> </w:t>
      </w:r>
    </w:p>
    <w:p w:rsidR="00B15FBC" w:rsidRPr="00EF2840" w:rsidRDefault="00B15FBC" w:rsidP="00B15FBC">
      <w:pPr>
        <w:jc w:val="both"/>
        <w:rPr>
          <w:bCs/>
          <w:lang w:val="ms-MY"/>
        </w:r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2806"/>
        <w:gridCol w:w="2410"/>
        <w:gridCol w:w="2268"/>
      </w:tblGrid>
      <w:tr w:rsidR="004B2859" w:rsidRPr="009A55A2" w:rsidTr="00C03ED5">
        <w:trPr>
          <w:trHeight w:val="288"/>
        </w:trPr>
        <w:tc>
          <w:tcPr>
            <w:tcW w:w="1021" w:type="dxa"/>
            <w:vMerge w:val="restart"/>
          </w:tcPr>
          <w:p w:rsidR="004B2859" w:rsidRPr="00D620DA" w:rsidRDefault="004B2859" w:rsidP="00D620DA">
            <w:pPr>
              <w:jc w:val="center"/>
              <w:rPr>
                <w:rFonts w:eastAsia="MS Mincho"/>
                <w:b/>
                <w:bCs/>
                <w:lang w:val="ms-MY"/>
              </w:rPr>
            </w:pPr>
          </w:p>
          <w:p w:rsidR="004B2859" w:rsidRPr="00D620DA" w:rsidRDefault="004B2859" w:rsidP="00D620DA">
            <w:pPr>
              <w:jc w:val="center"/>
              <w:rPr>
                <w:rFonts w:eastAsia="MS Mincho"/>
                <w:b/>
                <w:bCs/>
                <w:lang w:val="ms-MY"/>
              </w:rPr>
            </w:pPr>
            <w:r w:rsidRPr="00D620DA">
              <w:rPr>
                <w:rFonts w:eastAsia="MS Mincho"/>
                <w:b/>
                <w:bCs/>
                <w:lang w:val="ms-MY"/>
              </w:rPr>
              <w:t>Zon</w:t>
            </w:r>
          </w:p>
        </w:tc>
        <w:tc>
          <w:tcPr>
            <w:tcW w:w="2806" w:type="dxa"/>
            <w:vMerge w:val="restart"/>
            <w:shd w:val="clear" w:color="auto" w:fill="auto"/>
            <w:vAlign w:val="center"/>
          </w:tcPr>
          <w:p w:rsidR="004B2859" w:rsidRDefault="004B2859" w:rsidP="00A84642">
            <w:pPr>
              <w:jc w:val="center"/>
              <w:rPr>
                <w:rFonts w:eastAsia="MS Mincho"/>
                <w:b/>
                <w:bCs/>
                <w:lang w:val="ms-MY"/>
              </w:rPr>
            </w:pPr>
          </w:p>
          <w:p w:rsidR="004B2859" w:rsidRDefault="004B2859" w:rsidP="00A84642">
            <w:pPr>
              <w:jc w:val="center"/>
              <w:rPr>
                <w:rFonts w:eastAsia="MS Mincho"/>
                <w:b/>
                <w:bCs/>
                <w:lang w:val="ms-MY"/>
              </w:rPr>
            </w:pPr>
            <w:r>
              <w:rPr>
                <w:rFonts w:eastAsia="MS Mincho"/>
                <w:b/>
                <w:bCs/>
                <w:lang w:val="ms-MY"/>
              </w:rPr>
              <w:t>Kawasan / Negeri</w:t>
            </w:r>
          </w:p>
          <w:p w:rsidR="004B2859" w:rsidRPr="008E7FDC" w:rsidRDefault="004B2859" w:rsidP="00A84642">
            <w:pPr>
              <w:jc w:val="center"/>
              <w:rPr>
                <w:rFonts w:eastAsia="MS Mincho"/>
                <w:b/>
                <w:bCs/>
                <w:lang w:val="ms-MY"/>
              </w:rPr>
            </w:pPr>
          </w:p>
        </w:tc>
        <w:tc>
          <w:tcPr>
            <w:tcW w:w="4678" w:type="dxa"/>
            <w:gridSpan w:val="2"/>
            <w:shd w:val="clear" w:color="auto" w:fill="auto"/>
            <w:vAlign w:val="center"/>
          </w:tcPr>
          <w:p w:rsidR="004B2859" w:rsidRDefault="004B2859" w:rsidP="00A84642">
            <w:pPr>
              <w:jc w:val="center"/>
              <w:rPr>
                <w:rFonts w:eastAsia="MS Mincho"/>
                <w:b/>
                <w:bCs/>
                <w:lang w:val="ms-MY"/>
              </w:rPr>
            </w:pPr>
          </w:p>
          <w:p w:rsidR="004B2859" w:rsidRPr="008E7FDC" w:rsidRDefault="004B2859" w:rsidP="00A84642">
            <w:pPr>
              <w:jc w:val="center"/>
              <w:rPr>
                <w:rFonts w:eastAsia="MS Mincho"/>
                <w:b/>
                <w:bCs/>
                <w:lang w:val="ms-MY"/>
              </w:rPr>
            </w:pPr>
            <w:r>
              <w:rPr>
                <w:rFonts w:eastAsia="MS Mincho"/>
                <w:b/>
                <w:bCs/>
                <w:lang w:val="ms-MY"/>
              </w:rPr>
              <w:t>Kadar Bayar (Sehari)</w:t>
            </w:r>
            <w:r w:rsidRPr="008E7FDC">
              <w:rPr>
                <w:rFonts w:eastAsia="MS Mincho"/>
                <w:b/>
                <w:bCs/>
                <w:lang w:val="ms-MY"/>
              </w:rPr>
              <w:t xml:space="preserve"> </w:t>
            </w:r>
          </w:p>
        </w:tc>
      </w:tr>
      <w:tr w:rsidR="004B2859" w:rsidRPr="009A55A2" w:rsidTr="00D620DA">
        <w:trPr>
          <w:trHeight w:val="538"/>
        </w:trPr>
        <w:tc>
          <w:tcPr>
            <w:tcW w:w="1021" w:type="dxa"/>
            <w:vMerge/>
          </w:tcPr>
          <w:p w:rsidR="004B2859" w:rsidRPr="00D620DA" w:rsidRDefault="004B2859" w:rsidP="00D620DA">
            <w:pPr>
              <w:jc w:val="center"/>
              <w:rPr>
                <w:rFonts w:eastAsia="MS Mincho"/>
                <w:b/>
                <w:bCs/>
                <w:lang w:val="ms-MY"/>
              </w:rPr>
            </w:pPr>
          </w:p>
        </w:tc>
        <w:tc>
          <w:tcPr>
            <w:tcW w:w="2806" w:type="dxa"/>
            <w:vMerge/>
            <w:shd w:val="clear" w:color="auto" w:fill="auto"/>
            <w:vAlign w:val="center"/>
          </w:tcPr>
          <w:p w:rsidR="004B2859" w:rsidRDefault="004B2859" w:rsidP="00A84642">
            <w:pPr>
              <w:jc w:val="center"/>
              <w:rPr>
                <w:rFonts w:eastAsia="MS Mincho"/>
                <w:b/>
                <w:bCs/>
                <w:lang w:val="ms-MY"/>
              </w:rPr>
            </w:pPr>
          </w:p>
        </w:tc>
        <w:tc>
          <w:tcPr>
            <w:tcW w:w="2410" w:type="dxa"/>
            <w:shd w:val="clear" w:color="auto" w:fill="auto"/>
            <w:vAlign w:val="center"/>
          </w:tcPr>
          <w:p w:rsidR="004B2859" w:rsidRDefault="004B2859" w:rsidP="004B2859">
            <w:pPr>
              <w:jc w:val="center"/>
              <w:rPr>
                <w:rFonts w:eastAsia="MS Mincho"/>
                <w:b/>
                <w:bCs/>
                <w:lang w:val="ms-MY"/>
              </w:rPr>
            </w:pPr>
            <w:r>
              <w:rPr>
                <w:rFonts w:eastAsia="MS Mincho"/>
                <w:b/>
                <w:bCs/>
                <w:lang w:val="ms-MY"/>
              </w:rPr>
              <w:t>Latihan</w:t>
            </w:r>
          </w:p>
        </w:tc>
        <w:tc>
          <w:tcPr>
            <w:tcW w:w="2268" w:type="dxa"/>
            <w:shd w:val="clear" w:color="auto" w:fill="auto"/>
            <w:vAlign w:val="center"/>
          </w:tcPr>
          <w:p w:rsidR="004B2859" w:rsidRDefault="004B2859" w:rsidP="00A84642">
            <w:pPr>
              <w:jc w:val="center"/>
              <w:rPr>
                <w:rFonts w:eastAsia="MS Mincho"/>
                <w:b/>
                <w:bCs/>
                <w:lang w:val="ms-MY"/>
              </w:rPr>
            </w:pPr>
            <w:r>
              <w:rPr>
                <w:rFonts w:eastAsia="MS Mincho"/>
                <w:b/>
                <w:bCs/>
                <w:lang w:val="ms-MY"/>
              </w:rPr>
              <w:t xml:space="preserve">Lawatan </w:t>
            </w:r>
            <w:r w:rsidRPr="008E7FDC">
              <w:rPr>
                <w:rFonts w:eastAsia="MS Mincho"/>
                <w:b/>
                <w:bCs/>
                <w:lang w:val="ms-MY"/>
              </w:rPr>
              <w:t>Perundingan</w:t>
            </w:r>
          </w:p>
        </w:tc>
      </w:tr>
      <w:tr w:rsidR="00B15FBC" w:rsidRPr="009A55A2" w:rsidTr="00D620DA">
        <w:tc>
          <w:tcPr>
            <w:tcW w:w="1021" w:type="dxa"/>
          </w:tcPr>
          <w:p w:rsidR="00B15FBC" w:rsidRPr="00D620DA" w:rsidRDefault="00D620DA" w:rsidP="00D620DA">
            <w:pPr>
              <w:spacing w:before="240" w:after="240"/>
              <w:jc w:val="center"/>
              <w:rPr>
                <w:rFonts w:eastAsia="MS Mincho"/>
                <w:b/>
                <w:bCs/>
                <w:lang w:val="ms-MY"/>
              </w:rPr>
            </w:pPr>
            <w:r w:rsidRPr="00D620DA">
              <w:rPr>
                <w:rFonts w:eastAsia="MS Mincho"/>
                <w:b/>
                <w:bCs/>
                <w:lang w:val="ms-MY"/>
              </w:rPr>
              <w:t>A</w:t>
            </w:r>
          </w:p>
        </w:tc>
        <w:tc>
          <w:tcPr>
            <w:tcW w:w="2806" w:type="dxa"/>
            <w:shd w:val="clear" w:color="auto" w:fill="auto"/>
          </w:tcPr>
          <w:p w:rsidR="00B15FBC" w:rsidRPr="008E7FDC" w:rsidRDefault="00B15FBC" w:rsidP="00D620DA">
            <w:pPr>
              <w:spacing w:before="240" w:after="240"/>
              <w:rPr>
                <w:rFonts w:eastAsia="MS Mincho"/>
                <w:bCs/>
                <w:lang w:val="ms-MY"/>
              </w:rPr>
            </w:pPr>
            <w:r w:rsidRPr="008E7FDC">
              <w:rPr>
                <w:rFonts w:eastAsia="MS Mincho"/>
                <w:bCs/>
                <w:lang w:val="ms-MY"/>
              </w:rPr>
              <w:t>Selangor, K</w:t>
            </w:r>
            <w:r w:rsidR="00D620DA">
              <w:rPr>
                <w:rFonts w:eastAsia="MS Mincho"/>
                <w:bCs/>
                <w:lang w:val="ms-MY"/>
              </w:rPr>
              <w:t xml:space="preserve">uala </w:t>
            </w:r>
            <w:r w:rsidRPr="008E7FDC">
              <w:rPr>
                <w:rFonts w:eastAsia="MS Mincho"/>
                <w:bCs/>
                <w:lang w:val="ms-MY"/>
              </w:rPr>
              <w:t>L</w:t>
            </w:r>
            <w:r w:rsidR="00D620DA">
              <w:rPr>
                <w:rFonts w:eastAsia="MS Mincho"/>
                <w:bCs/>
                <w:lang w:val="ms-MY"/>
              </w:rPr>
              <w:t>umpur</w:t>
            </w:r>
            <w:r w:rsidRPr="008E7FDC">
              <w:rPr>
                <w:rFonts w:eastAsia="MS Mincho"/>
                <w:bCs/>
                <w:lang w:val="ms-MY"/>
              </w:rPr>
              <w:t>, N</w:t>
            </w:r>
            <w:r w:rsidR="00D620DA">
              <w:rPr>
                <w:rFonts w:eastAsia="MS Mincho"/>
                <w:bCs/>
                <w:lang w:val="ms-MY"/>
              </w:rPr>
              <w:t>egeri</w:t>
            </w:r>
            <w:r w:rsidRPr="008E7FDC">
              <w:rPr>
                <w:rFonts w:eastAsia="MS Mincho"/>
                <w:bCs/>
                <w:lang w:val="ms-MY"/>
              </w:rPr>
              <w:t xml:space="preserve"> Sembilan, Melaka</w:t>
            </w:r>
          </w:p>
        </w:tc>
        <w:tc>
          <w:tcPr>
            <w:tcW w:w="2410" w:type="dxa"/>
            <w:shd w:val="clear" w:color="auto" w:fill="auto"/>
          </w:tcPr>
          <w:p w:rsidR="00B15FBC" w:rsidRPr="008E7FDC" w:rsidRDefault="00B15FBC" w:rsidP="000E78B4">
            <w:pPr>
              <w:spacing w:before="240" w:after="240"/>
              <w:jc w:val="center"/>
              <w:rPr>
                <w:rFonts w:eastAsia="MS Mincho"/>
                <w:bCs/>
                <w:lang w:val="ms-MY"/>
              </w:rPr>
            </w:pPr>
            <w:r w:rsidRPr="008E7FDC">
              <w:rPr>
                <w:rFonts w:eastAsia="MS Mincho"/>
                <w:bCs/>
                <w:lang w:val="ms-MY"/>
              </w:rPr>
              <w:t>RM1,700</w:t>
            </w:r>
          </w:p>
        </w:tc>
        <w:tc>
          <w:tcPr>
            <w:tcW w:w="2268" w:type="dxa"/>
            <w:shd w:val="clear" w:color="auto" w:fill="auto"/>
          </w:tcPr>
          <w:p w:rsidR="00B15FBC" w:rsidRPr="008E7FDC" w:rsidRDefault="00B15FBC" w:rsidP="000E78B4">
            <w:pPr>
              <w:spacing w:before="240" w:after="240"/>
              <w:jc w:val="center"/>
              <w:rPr>
                <w:rFonts w:eastAsia="MS Mincho"/>
                <w:bCs/>
                <w:lang w:val="ms-MY"/>
              </w:rPr>
            </w:pPr>
            <w:r w:rsidRPr="008E7FDC">
              <w:rPr>
                <w:rFonts w:eastAsia="MS Mincho"/>
                <w:bCs/>
                <w:lang w:val="ms-MY"/>
              </w:rPr>
              <w:t>RM1,300</w:t>
            </w:r>
          </w:p>
        </w:tc>
      </w:tr>
      <w:tr w:rsidR="00B15FBC" w:rsidRPr="009A55A2" w:rsidTr="00D620DA">
        <w:tc>
          <w:tcPr>
            <w:tcW w:w="1021" w:type="dxa"/>
          </w:tcPr>
          <w:p w:rsidR="00B15FBC" w:rsidRPr="00D620DA" w:rsidRDefault="00D620DA" w:rsidP="00D620DA">
            <w:pPr>
              <w:spacing w:before="240" w:after="240"/>
              <w:jc w:val="center"/>
              <w:rPr>
                <w:rFonts w:eastAsia="MS Mincho"/>
                <w:b/>
                <w:bCs/>
                <w:lang w:val="ms-MY"/>
              </w:rPr>
            </w:pPr>
            <w:r w:rsidRPr="00D620DA">
              <w:rPr>
                <w:rFonts w:eastAsia="MS Mincho"/>
                <w:b/>
                <w:bCs/>
                <w:lang w:val="ms-MY"/>
              </w:rPr>
              <w:t>B</w:t>
            </w:r>
          </w:p>
        </w:tc>
        <w:tc>
          <w:tcPr>
            <w:tcW w:w="2806" w:type="dxa"/>
            <w:shd w:val="clear" w:color="auto" w:fill="auto"/>
          </w:tcPr>
          <w:p w:rsidR="00B15FBC" w:rsidRPr="008E7FDC" w:rsidRDefault="00B15FBC" w:rsidP="000E78B4">
            <w:pPr>
              <w:spacing w:before="240" w:after="240"/>
              <w:rPr>
                <w:rFonts w:eastAsia="MS Mincho"/>
                <w:bCs/>
                <w:lang w:val="ms-MY"/>
              </w:rPr>
            </w:pPr>
            <w:r w:rsidRPr="008E7FDC">
              <w:rPr>
                <w:rFonts w:eastAsia="MS Mincho"/>
                <w:bCs/>
                <w:lang w:val="ms-MY"/>
              </w:rPr>
              <w:t>Pahang, Perak, Perlis, P. Pinang, Kedah, Kelantan, Trengganu, Johor</w:t>
            </w:r>
          </w:p>
        </w:tc>
        <w:tc>
          <w:tcPr>
            <w:tcW w:w="2410" w:type="dxa"/>
            <w:shd w:val="clear" w:color="auto" w:fill="auto"/>
          </w:tcPr>
          <w:p w:rsidR="00B15FBC" w:rsidRPr="008E7FDC" w:rsidRDefault="00B15FBC" w:rsidP="000E78B4">
            <w:pPr>
              <w:spacing w:before="240" w:after="240"/>
              <w:jc w:val="center"/>
              <w:rPr>
                <w:rFonts w:eastAsia="MS Mincho"/>
                <w:bCs/>
                <w:lang w:val="ms-MY"/>
              </w:rPr>
            </w:pPr>
            <w:r w:rsidRPr="008E7FDC">
              <w:rPr>
                <w:rFonts w:eastAsia="MS Mincho"/>
                <w:bCs/>
                <w:lang w:val="ms-MY"/>
              </w:rPr>
              <w:t>RM2,000</w:t>
            </w:r>
          </w:p>
        </w:tc>
        <w:tc>
          <w:tcPr>
            <w:tcW w:w="2268" w:type="dxa"/>
            <w:shd w:val="clear" w:color="auto" w:fill="auto"/>
          </w:tcPr>
          <w:p w:rsidR="00B15FBC" w:rsidRPr="008E7FDC" w:rsidRDefault="00B15FBC" w:rsidP="000E78B4">
            <w:pPr>
              <w:spacing w:before="240" w:after="240"/>
              <w:jc w:val="center"/>
              <w:rPr>
                <w:rFonts w:eastAsia="MS Mincho"/>
                <w:bCs/>
                <w:lang w:val="ms-MY"/>
              </w:rPr>
            </w:pPr>
            <w:r w:rsidRPr="008E7FDC">
              <w:rPr>
                <w:rFonts w:eastAsia="MS Mincho"/>
                <w:bCs/>
                <w:lang w:val="ms-MY"/>
              </w:rPr>
              <w:t>RM1,800</w:t>
            </w:r>
          </w:p>
        </w:tc>
      </w:tr>
      <w:tr w:rsidR="00B15FBC" w:rsidRPr="009A55A2" w:rsidTr="00D620DA">
        <w:tc>
          <w:tcPr>
            <w:tcW w:w="1021" w:type="dxa"/>
          </w:tcPr>
          <w:p w:rsidR="00B15FBC" w:rsidRPr="00D620DA" w:rsidRDefault="00D620DA" w:rsidP="00D620DA">
            <w:pPr>
              <w:spacing w:before="240" w:after="240"/>
              <w:jc w:val="center"/>
              <w:rPr>
                <w:rFonts w:eastAsia="MS Mincho"/>
                <w:b/>
                <w:bCs/>
                <w:lang w:val="ms-MY"/>
              </w:rPr>
            </w:pPr>
            <w:r w:rsidRPr="00D620DA">
              <w:rPr>
                <w:rFonts w:eastAsia="MS Mincho"/>
                <w:b/>
                <w:bCs/>
                <w:lang w:val="ms-MY"/>
              </w:rPr>
              <w:t>C</w:t>
            </w:r>
          </w:p>
        </w:tc>
        <w:tc>
          <w:tcPr>
            <w:tcW w:w="2806" w:type="dxa"/>
            <w:shd w:val="clear" w:color="auto" w:fill="auto"/>
          </w:tcPr>
          <w:p w:rsidR="00B15FBC" w:rsidRPr="008E7FDC" w:rsidRDefault="00D620DA" w:rsidP="000E78B4">
            <w:pPr>
              <w:spacing w:before="240" w:after="240"/>
              <w:rPr>
                <w:rFonts w:eastAsia="MS Mincho"/>
                <w:bCs/>
                <w:lang w:val="ms-MY"/>
              </w:rPr>
            </w:pPr>
            <w:r>
              <w:rPr>
                <w:rFonts w:eastAsia="MS Mincho"/>
                <w:bCs/>
                <w:lang w:val="ms-MY"/>
              </w:rPr>
              <w:t>Sabah, Sarawak</w:t>
            </w:r>
          </w:p>
        </w:tc>
        <w:tc>
          <w:tcPr>
            <w:tcW w:w="2410" w:type="dxa"/>
            <w:shd w:val="clear" w:color="auto" w:fill="auto"/>
          </w:tcPr>
          <w:p w:rsidR="00B15FBC" w:rsidRPr="008E7FDC" w:rsidRDefault="00B15FBC" w:rsidP="000E78B4">
            <w:pPr>
              <w:spacing w:before="240" w:after="240"/>
              <w:jc w:val="center"/>
              <w:rPr>
                <w:rFonts w:eastAsia="MS Mincho"/>
                <w:bCs/>
                <w:lang w:val="ms-MY"/>
              </w:rPr>
            </w:pPr>
            <w:r w:rsidRPr="008E7FDC">
              <w:rPr>
                <w:rFonts w:eastAsia="MS Mincho"/>
                <w:bCs/>
                <w:lang w:val="ms-MY"/>
              </w:rPr>
              <w:t>RM2,500</w:t>
            </w:r>
          </w:p>
        </w:tc>
        <w:tc>
          <w:tcPr>
            <w:tcW w:w="2268" w:type="dxa"/>
            <w:shd w:val="clear" w:color="auto" w:fill="auto"/>
          </w:tcPr>
          <w:p w:rsidR="00B15FBC" w:rsidRPr="008E7FDC" w:rsidRDefault="00B15FBC" w:rsidP="000E78B4">
            <w:pPr>
              <w:spacing w:before="240" w:after="240"/>
              <w:jc w:val="center"/>
              <w:rPr>
                <w:rFonts w:eastAsia="MS Mincho"/>
                <w:bCs/>
                <w:lang w:val="ms-MY"/>
              </w:rPr>
            </w:pPr>
            <w:r w:rsidRPr="008E7FDC">
              <w:rPr>
                <w:rFonts w:eastAsia="MS Mincho"/>
                <w:bCs/>
                <w:lang w:val="ms-MY"/>
              </w:rPr>
              <w:t>RM2,200</w:t>
            </w:r>
          </w:p>
        </w:tc>
      </w:tr>
    </w:tbl>
    <w:p w:rsidR="00B15FBC" w:rsidRDefault="00B15FBC" w:rsidP="00B15FBC">
      <w:pPr>
        <w:ind w:left="720"/>
        <w:jc w:val="both"/>
        <w:rPr>
          <w:b/>
          <w:bCs/>
          <w:lang w:val="ms-MY"/>
        </w:rPr>
      </w:pPr>
    </w:p>
    <w:p w:rsidR="00D32383" w:rsidRDefault="00D32383" w:rsidP="00181236">
      <w:pPr>
        <w:jc w:val="right"/>
        <w:rPr>
          <w:b/>
          <w:noProof/>
        </w:rPr>
      </w:pPr>
    </w:p>
    <w:p w:rsidR="00B15FBC" w:rsidRDefault="00B15FBC" w:rsidP="00B15FBC">
      <w:pPr>
        <w:ind w:left="567"/>
        <w:jc w:val="both"/>
        <w:rPr>
          <w:bCs/>
          <w:lang w:val="ms-MY"/>
        </w:rPr>
      </w:pPr>
    </w:p>
    <w:p w:rsidR="00B15FBC" w:rsidRDefault="006D37CA" w:rsidP="00B15FBC">
      <w:pPr>
        <w:ind w:left="567" w:hanging="567"/>
        <w:jc w:val="both"/>
        <w:rPr>
          <w:bCs/>
          <w:lang w:val="ms-MY"/>
        </w:rPr>
      </w:pPr>
      <w:r>
        <w:rPr>
          <w:bCs/>
          <w:lang w:val="ms-MY"/>
        </w:rPr>
        <w:tab/>
      </w:r>
      <w:r w:rsidRPr="00CF543A">
        <w:rPr>
          <w:b/>
          <w:i/>
          <w:color w:val="FF0000"/>
          <w:lang w:val="ms-MY"/>
        </w:rPr>
        <w:t># (sepertimana diluluskan oleh Mesyuarat BOM Bil 1/2017)</w:t>
      </w:r>
    </w:p>
    <w:p w:rsidR="00706CE0" w:rsidRDefault="00706CE0" w:rsidP="00B15FBC">
      <w:pPr>
        <w:ind w:left="567" w:hanging="567"/>
        <w:jc w:val="both"/>
        <w:rPr>
          <w:bCs/>
          <w:lang w:val="ms-MY"/>
        </w:rPr>
      </w:pPr>
    </w:p>
    <w:p w:rsidR="00706CE0" w:rsidRDefault="00706CE0" w:rsidP="00B15FBC">
      <w:pPr>
        <w:ind w:left="567" w:hanging="567"/>
        <w:jc w:val="both"/>
        <w:rPr>
          <w:bCs/>
          <w:lang w:val="ms-MY"/>
        </w:rPr>
      </w:pPr>
    </w:p>
    <w:p w:rsidR="00706CE0" w:rsidRDefault="00706CE0" w:rsidP="00B15FBC">
      <w:pPr>
        <w:ind w:left="567" w:hanging="567"/>
        <w:jc w:val="both"/>
        <w:rPr>
          <w:bCs/>
          <w:lang w:val="ms-MY"/>
        </w:rPr>
      </w:pPr>
    </w:p>
    <w:p w:rsidR="00706CE0" w:rsidRDefault="00706CE0" w:rsidP="00B15FBC">
      <w:pPr>
        <w:ind w:left="567" w:hanging="567"/>
        <w:jc w:val="both"/>
        <w:rPr>
          <w:bCs/>
          <w:lang w:val="ms-MY"/>
        </w:rPr>
      </w:pPr>
    </w:p>
    <w:p w:rsidR="00706CE0" w:rsidRDefault="00706CE0" w:rsidP="00B15FBC">
      <w:pPr>
        <w:ind w:left="567" w:hanging="567"/>
        <w:jc w:val="both"/>
        <w:rPr>
          <w:bCs/>
          <w:lang w:val="ms-MY"/>
        </w:rPr>
      </w:pPr>
    </w:p>
    <w:p w:rsidR="00706CE0" w:rsidRDefault="00706CE0" w:rsidP="00B15FBC">
      <w:pPr>
        <w:ind w:left="567" w:hanging="567"/>
        <w:jc w:val="both"/>
        <w:rPr>
          <w:bCs/>
          <w:lang w:val="ms-MY"/>
        </w:rPr>
      </w:pPr>
    </w:p>
    <w:p w:rsidR="00706CE0" w:rsidRDefault="00706CE0" w:rsidP="00B15FBC">
      <w:pPr>
        <w:ind w:left="567" w:hanging="567"/>
        <w:jc w:val="both"/>
        <w:rPr>
          <w:bCs/>
          <w:lang w:val="ms-MY"/>
        </w:rPr>
      </w:pPr>
    </w:p>
    <w:p w:rsidR="00706CE0" w:rsidRDefault="00706CE0" w:rsidP="00B15FBC">
      <w:pPr>
        <w:ind w:left="567" w:hanging="567"/>
        <w:jc w:val="both"/>
        <w:rPr>
          <w:bCs/>
          <w:lang w:val="ms-MY"/>
        </w:rPr>
      </w:pPr>
    </w:p>
    <w:p w:rsidR="00706CE0" w:rsidRDefault="00706CE0" w:rsidP="00B15FBC">
      <w:pPr>
        <w:ind w:left="567" w:hanging="567"/>
        <w:jc w:val="both"/>
        <w:rPr>
          <w:bCs/>
          <w:lang w:val="ms-MY"/>
        </w:rPr>
      </w:pPr>
    </w:p>
    <w:p w:rsidR="00706CE0" w:rsidRDefault="00706CE0" w:rsidP="00B15FBC">
      <w:pPr>
        <w:ind w:left="567" w:hanging="567"/>
        <w:jc w:val="both"/>
        <w:rPr>
          <w:bCs/>
          <w:lang w:val="ms-MY"/>
        </w:rPr>
      </w:pPr>
    </w:p>
    <w:p w:rsidR="00706CE0" w:rsidRDefault="00706CE0" w:rsidP="00B15FBC">
      <w:pPr>
        <w:ind w:left="567" w:hanging="567"/>
        <w:jc w:val="both"/>
        <w:rPr>
          <w:bCs/>
          <w:lang w:val="ms-MY"/>
        </w:rPr>
      </w:pPr>
    </w:p>
    <w:p w:rsidR="00706CE0" w:rsidRDefault="00706CE0" w:rsidP="00B15FBC">
      <w:pPr>
        <w:ind w:left="567" w:hanging="567"/>
        <w:jc w:val="both"/>
        <w:rPr>
          <w:bCs/>
          <w:lang w:val="ms-MY"/>
        </w:rPr>
      </w:pPr>
    </w:p>
    <w:p w:rsidR="00706CE0" w:rsidRDefault="00706CE0" w:rsidP="00B15FBC">
      <w:pPr>
        <w:ind w:left="567" w:hanging="567"/>
        <w:jc w:val="both"/>
        <w:rPr>
          <w:bCs/>
          <w:lang w:val="ms-MY"/>
        </w:rPr>
      </w:pPr>
    </w:p>
    <w:p w:rsidR="00706CE0" w:rsidRDefault="00706CE0" w:rsidP="00B15FBC">
      <w:pPr>
        <w:ind w:left="567" w:hanging="567"/>
        <w:jc w:val="both"/>
        <w:rPr>
          <w:bCs/>
          <w:lang w:val="ms-MY"/>
        </w:rPr>
      </w:pPr>
    </w:p>
    <w:p w:rsidR="00706CE0" w:rsidRDefault="00706CE0" w:rsidP="00B15FBC">
      <w:pPr>
        <w:ind w:left="567" w:hanging="567"/>
        <w:jc w:val="both"/>
        <w:rPr>
          <w:bCs/>
          <w:lang w:val="ms-MY"/>
        </w:rPr>
      </w:pPr>
    </w:p>
    <w:p w:rsidR="00024EB9" w:rsidRDefault="00024EB9" w:rsidP="00B15FBC">
      <w:pPr>
        <w:ind w:left="567" w:hanging="567"/>
        <w:jc w:val="both"/>
        <w:rPr>
          <w:bCs/>
          <w:lang w:val="ms-MY"/>
        </w:rPr>
      </w:pPr>
    </w:p>
    <w:p w:rsidR="00024EB9" w:rsidRDefault="00024EB9" w:rsidP="00B15FBC">
      <w:pPr>
        <w:ind w:left="567" w:hanging="567"/>
        <w:jc w:val="both"/>
        <w:rPr>
          <w:bCs/>
          <w:lang w:val="ms-MY"/>
        </w:rPr>
      </w:pPr>
    </w:p>
    <w:p w:rsidR="00706CE0" w:rsidRDefault="00706CE0" w:rsidP="00B15FBC">
      <w:pPr>
        <w:ind w:left="567" w:hanging="567"/>
        <w:jc w:val="both"/>
        <w:rPr>
          <w:bCs/>
          <w:lang w:val="ms-MY"/>
        </w:rPr>
      </w:pPr>
    </w:p>
    <w:p w:rsidR="00706CE0" w:rsidRDefault="00706CE0" w:rsidP="00B15FBC">
      <w:pPr>
        <w:ind w:left="567" w:hanging="567"/>
        <w:jc w:val="both"/>
        <w:rPr>
          <w:bCs/>
          <w:lang w:val="ms-MY"/>
        </w:rPr>
      </w:pPr>
    </w:p>
    <w:p w:rsidR="00706CE0" w:rsidRDefault="00706CE0" w:rsidP="00B15FBC">
      <w:pPr>
        <w:ind w:left="567" w:hanging="567"/>
        <w:jc w:val="both"/>
        <w:rPr>
          <w:bCs/>
          <w:lang w:val="ms-MY"/>
        </w:rPr>
      </w:pPr>
    </w:p>
    <w:p w:rsidR="004B2859" w:rsidRDefault="004B2859">
      <w:pPr>
        <w:rPr>
          <w:b/>
          <w:bCs/>
          <w:lang w:val="ms-MY"/>
        </w:rPr>
      </w:pPr>
      <w:r>
        <w:rPr>
          <w:b/>
          <w:bCs/>
          <w:lang w:val="ms-MY"/>
        </w:rPr>
        <w:br w:type="page"/>
      </w:r>
    </w:p>
    <w:p w:rsidR="00706CE0" w:rsidRPr="00531962" w:rsidRDefault="00E90EDC" w:rsidP="00706CE0">
      <w:pPr>
        <w:ind w:left="567" w:hanging="567"/>
        <w:jc w:val="right"/>
        <w:rPr>
          <w:b/>
          <w:bCs/>
          <w:lang w:val="ms-MY"/>
        </w:rPr>
      </w:pPr>
      <w:r>
        <w:rPr>
          <w:b/>
          <w:bCs/>
          <w:lang w:val="ms-MY"/>
        </w:rPr>
        <w:lastRenderedPageBreak/>
        <w:t>Lampiran 4</w:t>
      </w:r>
    </w:p>
    <w:p w:rsidR="00706CE0" w:rsidRPr="00531962" w:rsidRDefault="00706CE0" w:rsidP="00B15FBC">
      <w:pPr>
        <w:ind w:left="567" w:hanging="567"/>
        <w:jc w:val="both"/>
        <w:rPr>
          <w:b/>
          <w:bCs/>
          <w:lang w:val="ms-MY"/>
        </w:rPr>
      </w:pPr>
    </w:p>
    <w:p w:rsidR="00706CE0" w:rsidRPr="00D65700" w:rsidRDefault="00706CE0" w:rsidP="00706CE0">
      <w:pPr>
        <w:ind w:left="720"/>
        <w:jc w:val="both"/>
        <w:rPr>
          <w:bCs/>
          <w:lang w:val="ms-MY"/>
        </w:rPr>
      </w:pPr>
    </w:p>
    <w:p w:rsidR="00706CE0" w:rsidRDefault="00706CE0" w:rsidP="004B2859">
      <w:pPr>
        <w:ind w:left="720" w:hanging="720"/>
        <w:jc w:val="center"/>
        <w:rPr>
          <w:b/>
          <w:bCs/>
          <w:lang w:val="ms-MY"/>
        </w:rPr>
      </w:pPr>
      <w:r w:rsidRPr="00531962">
        <w:rPr>
          <w:b/>
          <w:bCs/>
          <w:sz w:val="28"/>
          <w:lang w:val="ms-MY"/>
        </w:rPr>
        <w:t>Sistem Tadbir Urus Pelaksanaan</w:t>
      </w:r>
      <w:r w:rsidR="004B2859">
        <w:rPr>
          <w:b/>
          <w:bCs/>
          <w:sz w:val="28"/>
          <w:lang w:val="ms-MY"/>
        </w:rPr>
        <w:t xml:space="preserve"> SPPE-MPB</w:t>
      </w:r>
    </w:p>
    <w:p w:rsidR="00531962" w:rsidRDefault="00531962" w:rsidP="004B2859">
      <w:pPr>
        <w:jc w:val="both"/>
        <w:rPr>
          <w:b/>
          <w:bCs/>
          <w:lang w:val="ms-MY"/>
        </w:rPr>
      </w:pPr>
    </w:p>
    <w:p w:rsidR="00531962" w:rsidRDefault="00531962" w:rsidP="004B2859">
      <w:pPr>
        <w:pStyle w:val="ListParagraph"/>
        <w:numPr>
          <w:ilvl w:val="0"/>
          <w:numId w:val="21"/>
        </w:numPr>
        <w:jc w:val="both"/>
        <w:rPr>
          <w:bCs/>
          <w:lang w:val="ms-MY"/>
        </w:rPr>
      </w:pPr>
      <w:r w:rsidRPr="004B2859">
        <w:rPr>
          <w:bCs/>
          <w:lang w:val="ms-MY"/>
        </w:rPr>
        <w:t>Jawatankuasa Pemandu ba</w:t>
      </w:r>
      <w:r w:rsidR="007123BC" w:rsidRPr="004B2859">
        <w:rPr>
          <w:bCs/>
          <w:lang w:val="ms-MY"/>
        </w:rPr>
        <w:t>gi menentukan halatuju dan peman</w:t>
      </w:r>
      <w:r w:rsidRPr="004B2859">
        <w:rPr>
          <w:bCs/>
          <w:lang w:val="ms-MY"/>
        </w:rPr>
        <w:t>tauan aktiviti PC</w:t>
      </w:r>
      <w:r w:rsidR="004B2859">
        <w:rPr>
          <w:bCs/>
          <w:lang w:val="ms-MY"/>
        </w:rPr>
        <w:t>.</w:t>
      </w:r>
    </w:p>
    <w:p w:rsidR="004B2859" w:rsidRPr="004B2859" w:rsidRDefault="004B2859" w:rsidP="004B2859">
      <w:pPr>
        <w:pStyle w:val="ListParagraph"/>
        <w:jc w:val="both"/>
        <w:rPr>
          <w:bCs/>
          <w:lang w:val="ms-MY"/>
        </w:rPr>
      </w:pPr>
    </w:p>
    <w:p w:rsidR="00531962" w:rsidRPr="004B2859" w:rsidRDefault="00531962" w:rsidP="004B2859">
      <w:pPr>
        <w:pStyle w:val="ListParagraph"/>
        <w:numPr>
          <w:ilvl w:val="0"/>
          <w:numId w:val="21"/>
        </w:numPr>
        <w:jc w:val="both"/>
        <w:rPr>
          <w:bCs/>
          <w:lang w:val="ms-MY"/>
        </w:rPr>
      </w:pPr>
      <w:r w:rsidRPr="004B2859">
        <w:rPr>
          <w:bCs/>
          <w:lang w:val="ms-MY"/>
        </w:rPr>
        <w:t xml:space="preserve">Jawatankuasa Teknikal </w:t>
      </w:r>
      <w:r w:rsidRPr="004B2859">
        <w:rPr>
          <w:bCs/>
        </w:rPr>
        <w:t>(</w:t>
      </w:r>
      <w:proofErr w:type="spellStart"/>
      <w:r w:rsidRPr="004B2859">
        <w:rPr>
          <w:bCs/>
        </w:rPr>
        <w:t>Pemilihan</w:t>
      </w:r>
      <w:proofErr w:type="spellEnd"/>
      <w:r w:rsidRPr="004B2859">
        <w:rPr>
          <w:bCs/>
        </w:rPr>
        <w:t xml:space="preserve">, </w:t>
      </w:r>
      <w:proofErr w:type="spellStart"/>
      <w:r w:rsidRPr="004B2859">
        <w:rPr>
          <w:bCs/>
        </w:rPr>
        <w:t>Pemantauan</w:t>
      </w:r>
      <w:proofErr w:type="spellEnd"/>
      <w:r w:rsidRPr="004B2859">
        <w:rPr>
          <w:bCs/>
        </w:rPr>
        <w:t xml:space="preserve"> &amp; </w:t>
      </w:r>
      <w:proofErr w:type="spellStart"/>
      <w:r w:rsidRPr="004B2859">
        <w:rPr>
          <w:bCs/>
        </w:rPr>
        <w:t>Pelaporan</w:t>
      </w:r>
      <w:proofErr w:type="spellEnd"/>
      <w:r w:rsidRPr="004B2859">
        <w:rPr>
          <w:bCs/>
        </w:rPr>
        <w:t xml:space="preserve">) </w:t>
      </w:r>
      <w:proofErr w:type="spellStart"/>
      <w:r w:rsidRPr="004B2859">
        <w:rPr>
          <w:bCs/>
        </w:rPr>
        <w:t>untuk</w:t>
      </w:r>
      <w:proofErr w:type="spellEnd"/>
      <w:r w:rsidRPr="004B2859">
        <w:rPr>
          <w:bCs/>
        </w:rPr>
        <w:t xml:space="preserve"> </w:t>
      </w:r>
      <w:proofErr w:type="spellStart"/>
      <w:r w:rsidRPr="004B2859">
        <w:rPr>
          <w:bCs/>
        </w:rPr>
        <w:t>memilih</w:t>
      </w:r>
      <w:proofErr w:type="spellEnd"/>
      <w:r w:rsidRPr="004B2859">
        <w:rPr>
          <w:bCs/>
        </w:rPr>
        <w:t xml:space="preserve"> </w:t>
      </w:r>
      <w:proofErr w:type="spellStart"/>
      <w:r w:rsidRPr="004B2859">
        <w:rPr>
          <w:bCs/>
        </w:rPr>
        <w:t>syarikat</w:t>
      </w:r>
      <w:proofErr w:type="spellEnd"/>
      <w:r w:rsidRPr="004B2859">
        <w:rPr>
          <w:bCs/>
        </w:rPr>
        <w:t xml:space="preserve"> </w:t>
      </w:r>
      <w:proofErr w:type="spellStart"/>
      <w:r w:rsidRPr="004B2859">
        <w:rPr>
          <w:bCs/>
        </w:rPr>
        <w:t>peserta</w:t>
      </w:r>
      <w:proofErr w:type="spellEnd"/>
      <w:r w:rsidRPr="004B2859">
        <w:rPr>
          <w:bCs/>
        </w:rPr>
        <w:t xml:space="preserve">, </w:t>
      </w:r>
      <w:proofErr w:type="spellStart"/>
      <w:r w:rsidRPr="004B2859">
        <w:rPr>
          <w:bCs/>
        </w:rPr>
        <w:t>memantau</w:t>
      </w:r>
      <w:proofErr w:type="spellEnd"/>
      <w:r w:rsidRPr="004B2859">
        <w:rPr>
          <w:bCs/>
        </w:rPr>
        <w:t xml:space="preserve"> dan </w:t>
      </w:r>
      <w:proofErr w:type="spellStart"/>
      <w:r w:rsidRPr="004B2859">
        <w:rPr>
          <w:bCs/>
        </w:rPr>
        <w:t>melapor</w:t>
      </w:r>
      <w:proofErr w:type="spellEnd"/>
      <w:r w:rsidRPr="004B2859">
        <w:rPr>
          <w:bCs/>
        </w:rPr>
        <w:t xml:space="preserve"> </w:t>
      </w:r>
      <w:proofErr w:type="spellStart"/>
      <w:r w:rsidRPr="004B2859">
        <w:rPr>
          <w:bCs/>
        </w:rPr>
        <w:t>kemajuan</w:t>
      </w:r>
      <w:proofErr w:type="spellEnd"/>
      <w:r w:rsidRPr="004B2859">
        <w:rPr>
          <w:bCs/>
        </w:rPr>
        <w:t xml:space="preserve"> </w:t>
      </w:r>
      <w:proofErr w:type="spellStart"/>
      <w:r w:rsidRPr="004B2859">
        <w:rPr>
          <w:bCs/>
        </w:rPr>
        <w:t>projek</w:t>
      </w:r>
      <w:proofErr w:type="spellEnd"/>
      <w:r w:rsidRPr="004B2859">
        <w:rPr>
          <w:bCs/>
        </w:rPr>
        <w:t xml:space="preserve"> </w:t>
      </w:r>
      <w:proofErr w:type="spellStart"/>
      <w:r w:rsidRPr="004B2859">
        <w:rPr>
          <w:bCs/>
        </w:rPr>
        <w:t>kepada</w:t>
      </w:r>
      <w:proofErr w:type="spellEnd"/>
      <w:r w:rsidRPr="004B2859">
        <w:rPr>
          <w:bCs/>
        </w:rPr>
        <w:t xml:space="preserve"> J/K </w:t>
      </w:r>
      <w:proofErr w:type="spellStart"/>
      <w:r w:rsidRPr="004B2859">
        <w:rPr>
          <w:bCs/>
        </w:rPr>
        <w:t>Pemandu</w:t>
      </w:r>
      <w:proofErr w:type="spellEnd"/>
      <w:r w:rsidRPr="004B2859">
        <w:rPr>
          <w:bCs/>
        </w:rPr>
        <w:t xml:space="preserve">, </w:t>
      </w:r>
      <w:proofErr w:type="spellStart"/>
      <w:r w:rsidRPr="004B2859">
        <w:rPr>
          <w:bCs/>
        </w:rPr>
        <w:t>Agensi</w:t>
      </w:r>
      <w:proofErr w:type="spellEnd"/>
      <w:r w:rsidRPr="004B2859">
        <w:rPr>
          <w:bCs/>
        </w:rPr>
        <w:t xml:space="preserve"> Pusat, Lembaga </w:t>
      </w:r>
      <w:proofErr w:type="spellStart"/>
      <w:r w:rsidRPr="004B2859">
        <w:rPr>
          <w:bCs/>
        </w:rPr>
        <w:t>Pengurusan</w:t>
      </w:r>
      <w:proofErr w:type="spellEnd"/>
      <w:r w:rsidRPr="004B2859">
        <w:rPr>
          <w:bCs/>
        </w:rPr>
        <w:t xml:space="preserve"> MPC dan J/K </w:t>
      </w:r>
      <w:proofErr w:type="spellStart"/>
      <w:r w:rsidRPr="004B2859">
        <w:rPr>
          <w:bCs/>
        </w:rPr>
        <w:t>Tindakan</w:t>
      </w:r>
      <w:proofErr w:type="spellEnd"/>
      <w:r w:rsidRPr="004B2859">
        <w:rPr>
          <w:bCs/>
        </w:rPr>
        <w:t xml:space="preserve"> Pembangunan MPC dan  </w:t>
      </w:r>
      <w:proofErr w:type="spellStart"/>
      <w:r w:rsidRPr="004B2859">
        <w:rPr>
          <w:bCs/>
        </w:rPr>
        <w:t>bermesyuarat</w:t>
      </w:r>
      <w:proofErr w:type="spellEnd"/>
      <w:r w:rsidRPr="004B2859">
        <w:rPr>
          <w:bCs/>
        </w:rPr>
        <w:t xml:space="preserve"> pada </w:t>
      </w:r>
      <w:proofErr w:type="spellStart"/>
      <w:r w:rsidRPr="004B2859">
        <w:rPr>
          <w:bCs/>
        </w:rPr>
        <w:t>kekerapan</w:t>
      </w:r>
      <w:proofErr w:type="spellEnd"/>
      <w:r w:rsidRPr="004B2859">
        <w:rPr>
          <w:bCs/>
        </w:rPr>
        <w:t xml:space="preserve">  4 kali </w:t>
      </w:r>
      <w:proofErr w:type="spellStart"/>
      <w:r w:rsidRPr="004B2859">
        <w:rPr>
          <w:bCs/>
        </w:rPr>
        <w:t>setahun</w:t>
      </w:r>
      <w:proofErr w:type="spellEnd"/>
      <w:r w:rsidR="004B2859">
        <w:rPr>
          <w:bCs/>
        </w:rPr>
        <w:t>.</w:t>
      </w:r>
    </w:p>
    <w:p w:rsidR="004B2859" w:rsidRPr="004B2859" w:rsidRDefault="004B2859" w:rsidP="004B2859">
      <w:pPr>
        <w:pStyle w:val="ListParagraph"/>
        <w:rPr>
          <w:bCs/>
          <w:lang w:val="ms-MY"/>
        </w:rPr>
      </w:pPr>
    </w:p>
    <w:p w:rsidR="00531962" w:rsidRPr="004B2859" w:rsidRDefault="003E7BD1" w:rsidP="004B2859">
      <w:pPr>
        <w:pStyle w:val="ListParagraph"/>
        <w:numPr>
          <w:ilvl w:val="0"/>
          <w:numId w:val="21"/>
        </w:numPr>
        <w:jc w:val="both"/>
        <w:rPr>
          <w:bCs/>
          <w:lang w:val="en-MY"/>
        </w:rPr>
      </w:pPr>
      <w:proofErr w:type="spellStart"/>
      <w:r>
        <w:rPr>
          <w:bCs/>
        </w:rPr>
        <w:t>Bekerjasama</w:t>
      </w:r>
      <w:proofErr w:type="spellEnd"/>
      <w:r>
        <w:rPr>
          <w:bCs/>
        </w:rPr>
        <w:t xml:space="preserve"> </w:t>
      </w:r>
      <w:proofErr w:type="spellStart"/>
      <w:r>
        <w:rPr>
          <w:bCs/>
        </w:rPr>
        <w:t>bersama</w:t>
      </w:r>
      <w:proofErr w:type="spellEnd"/>
      <w:r>
        <w:rPr>
          <w:bCs/>
        </w:rPr>
        <w:t xml:space="preserve"> </w:t>
      </w:r>
      <w:r w:rsidR="004B2859" w:rsidRPr="004B2859">
        <w:rPr>
          <w:b/>
          <w:bCs/>
        </w:rPr>
        <w:t>Productivity Centre</w:t>
      </w:r>
      <w:r w:rsidR="004B2859">
        <w:rPr>
          <w:bCs/>
        </w:rPr>
        <w:t xml:space="preserve"> (</w:t>
      </w:r>
      <w:r w:rsidR="00531962" w:rsidRPr="004B2859">
        <w:rPr>
          <w:bCs/>
        </w:rPr>
        <w:t>PC</w:t>
      </w:r>
      <w:r w:rsidR="004B2859">
        <w:rPr>
          <w:bCs/>
        </w:rPr>
        <w:t>)</w:t>
      </w:r>
      <w:r>
        <w:rPr>
          <w:bCs/>
        </w:rPr>
        <w:t>/Nexus</w:t>
      </w:r>
      <w:r w:rsidR="004B2859">
        <w:rPr>
          <w:bCs/>
          <w:i/>
          <w:iCs/>
        </w:rPr>
        <w:t>.</w:t>
      </w:r>
    </w:p>
    <w:p w:rsidR="004B2859" w:rsidRPr="004B2859" w:rsidRDefault="004B2859" w:rsidP="004B2859">
      <w:pPr>
        <w:pStyle w:val="ListParagraph"/>
        <w:rPr>
          <w:bCs/>
          <w:lang w:val="en-MY"/>
        </w:rPr>
      </w:pPr>
    </w:p>
    <w:p w:rsidR="00531962" w:rsidRPr="004B2859" w:rsidRDefault="00531962" w:rsidP="004B2859">
      <w:pPr>
        <w:pStyle w:val="ListParagraph"/>
        <w:numPr>
          <w:ilvl w:val="0"/>
          <w:numId w:val="21"/>
        </w:numPr>
        <w:jc w:val="both"/>
        <w:rPr>
          <w:bCs/>
          <w:lang w:val="en-MY"/>
        </w:rPr>
      </w:pPr>
      <w:proofErr w:type="spellStart"/>
      <w:r w:rsidRPr="004B2859">
        <w:rPr>
          <w:bCs/>
        </w:rPr>
        <w:t>MoA</w:t>
      </w:r>
      <w:proofErr w:type="spellEnd"/>
      <w:r w:rsidRPr="004B2859">
        <w:rPr>
          <w:bCs/>
        </w:rPr>
        <w:t xml:space="preserve"> </w:t>
      </w:r>
      <w:proofErr w:type="spellStart"/>
      <w:r w:rsidRPr="004B2859">
        <w:rPr>
          <w:bCs/>
        </w:rPr>
        <w:t>ditandatangani</w:t>
      </w:r>
      <w:proofErr w:type="spellEnd"/>
      <w:r w:rsidRPr="004B2859">
        <w:rPr>
          <w:bCs/>
        </w:rPr>
        <w:t xml:space="preserve"> </w:t>
      </w:r>
      <w:proofErr w:type="spellStart"/>
      <w:r w:rsidRPr="004B2859">
        <w:rPr>
          <w:bCs/>
        </w:rPr>
        <w:t>antara</w:t>
      </w:r>
      <w:proofErr w:type="spellEnd"/>
      <w:r w:rsidRPr="004B2859">
        <w:rPr>
          <w:bCs/>
        </w:rPr>
        <w:t xml:space="preserve"> MPC dan PC </w:t>
      </w:r>
      <w:proofErr w:type="spellStart"/>
      <w:r w:rsidRPr="004B2859">
        <w:rPr>
          <w:bCs/>
        </w:rPr>
        <w:t>untuk</w:t>
      </w:r>
      <w:proofErr w:type="spellEnd"/>
      <w:r w:rsidRPr="004B2859">
        <w:rPr>
          <w:bCs/>
        </w:rPr>
        <w:t xml:space="preserve"> </w:t>
      </w:r>
      <w:proofErr w:type="spellStart"/>
      <w:r w:rsidRPr="004B2859">
        <w:rPr>
          <w:bCs/>
        </w:rPr>
        <w:t>penyaluran</w:t>
      </w:r>
      <w:proofErr w:type="spellEnd"/>
      <w:r w:rsidRPr="004B2859">
        <w:rPr>
          <w:bCs/>
        </w:rPr>
        <w:t xml:space="preserve"> </w:t>
      </w:r>
      <w:proofErr w:type="spellStart"/>
      <w:r w:rsidRPr="004B2859">
        <w:rPr>
          <w:bCs/>
        </w:rPr>
        <w:t>peruntukan</w:t>
      </w:r>
      <w:proofErr w:type="spellEnd"/>
      <w:r w:rsidRPr="004B2859">
        <w:rPr>
          <w:bCs/>
        </w:rPr>
        <w:t xml:space="preserve"> dan </w:t>
      </w:r>
      <w:proofErr w:type="spellStart"/>
      <w:r w:rsidRPr="004B2859">
        <w:rPr>
          <w:bCs/>
        </w:rPr>
        <w:t>pelaksanaan</w:t>
      </w:r>
      <w:proofErr w:type="spellEnd"/>
      <w:r w:rsidRPr="004B2859">
        <w:rPr>
          <w:bCs/>
        </w:rPr>
        <w:t xml:space="preserve"> </w:t>
      </w:r>
      <w:proofErr w:type="spellStart"/>
      <w:r w:rsidRPr="004B2859">
        <w:rPr>
          <w:bCs/>
        </w:rPr>
        <w:t>projek</w:t>
      </w:r>
      <w:proofErr w:type="spellEnd"/>
      <w:r w:rsidRPr="004B2859">
        <w:rPr>
          <w:bCs/>
        </w:rPr>
        <w:t>.</w:t>
      </w:r>
    </w:p>
    <w:p w:rsidR="004B2859" w:rsidRPr="004B2859" w:rsidRDefault="004B2859" w:rsidP="004B2859">
      <w:pPr>
        <w:pStyle w:val="ListParagraph"/>
        <w:rPr>
          <w:bCs/>
          <w:lang w:val="en-MY"/>
        </w:rPr>
      </w:pPr>
    </w:p>
    <w:p w:rsidR="00531962" w:rsidRPr="004B2859" w:rsidRDefault="00531962" w:rsidP="004B2859">
      <w:pPr>
        <w:pStyle w:val="ListParagraph"/>
        <w:numPr>
          <w:ilvl w:val="0"/>
          <w:numId w:val="21"/>
        </w:numPr>
        <w:jc w:val="both"/>
        <w:rPr>
          <w:bCs/>
          <w:lang w:val="en-MY"/>
        </w:rPr>
      </w:pPr>
      <w:proofErr w:type="spellStart"/>
      <w:r w:rsidRPr="004B2859">
        <w:rPr>
          <w:bCs/>
        </w:rPr>
        <w:t>MoA</w:t>
      </w:r>
      <w:proofErr w:type="spellEnd"/>
      <w:r w:rsidRPr="004B2859">
        <w:rPr>
          <w:bCs/>
        </w:rPr>
        <w:t xml:space="preserve"> </w:t>
      </w:r>
      <w:proofErr w:type="spellStart"/>
      <w:r w:rsidRPr="004B2859">
        <w:rPr>
          <w:bCs/>
        </w:rPr>
        <w:t>ditandatangani</w:t>
      </w:r>
      <w:proofErr w:type="spellEnd"/>
      <w:r w:rsidRPr="004B2859">
        <w:rPr>
          <w:bCs/>
        </w:rPr>
        <w:t xml:space="preserve"> </w:t>
      </w:r>
      <w:proofErr w:type="spellStart"/>
      <w:r w:rsidRPr="004B2859">
        <w:rPr>
          <w:bCs/>
        </w:rPr>
        <w:t>antara</w:t>
      </w:r>
      <w:proofErr w:type="spellEnd"/>
      <w:r w:rsidRPr="004B2859">
        <w:rPr>
          <w:bCs/>
        </w:rPr>
        <w:t xml:space="preserve"> PC dan </w:t>
      </w:r>
      <w:proofErr w:type="spellStart"/>
      <w:r w:rsidRPr="004B2859">
        <w:rPr>
          <w:bCs/>
        </w:rPr>
        <w:t>syarikat</w:t>
      </w:r>
      <w:proofErr w:type="spellEnd"/>
      <w:r w:rsidRPr="004B2859">
        <w:rPr>
          <w:bCs/>
        </w:rPr>
        <w:t xml:space="preserve"> </w:t>
      </w:r>
      <w:proofErr w:type="spellStart"/>
      <w:r w:rsidRPr="004B2859">
        <w:rPr>
          <w:bCs/>
        </w:rPr>
        <w:t>peserta</w:t>
      </w:r>
      <w:proofErr w:type="spellEnd"/>
      <w:r w:rsidRPr="004B2859">
        <w:rPr>
          <w:bCs/>
        </w:rPr>
        <w:t xml:space="preserve"> </w:t>
      </w:r>
      <w:proofErr w:type="spellStart"/>
      <w:r w:rsidRPr="004B2859">
        <w:rPr>
          <w:bCs/>
        </w:rPr>
        <w:t>bagi</w:t>
      </w:r>
      <w:proofErr w:type="spellEnd"/>
      <w:r w:rsidRPr="004B2859">
        <w:rPr>
          <w:bCs/>
        </w:rPr>
        <w:t xml:space="preserve"> </w:t>
      </w:r>
      <w:proofErr w:type="spellStart"/>
      <w:r w:rsidRPr="004B2859">
        <w:rPr>
          <w:bCs/>
        </w:rPr>
        <w:t>komitmen</w:t>
      </w:r>
      <w:proofErr w:type="spellEnd"/>
      <w:r w:rsidRPr="004B2859">
        <w:rPr>
          <w:bCs/>
        </w:rPr>
        <w:t xml:space="preserve"> </w:t>
      </w:r>
      <w:proofErr w:type="spellStart"/>
      <w:r w:rsidRPr="004B2859">
        <w:rPr>
          <w:bCs/>
        </w:rPr>
        <w:t>pelaksanaan</w:t>
      </w:r>
      <w:proofErr w:type="spellEnd"/>
      <w:r w:rsidRPr="004B2859">
        <w:rPr>
          <w:bCs/>
        </w:rPr>
        <w:t xml:space="preserve"> </w:t>
      </w:r>
      <w:proofErr w:type="spellStart"/>
      <w:r w:rsidRPr="004B2859">
        <w:rPr>
          <w:bCs/>
        </w:rPr>
        <w:t>projek</w:t>
      </w:r>
      <w:proofErr w:type="spellEnd"/>
      <w:r w:rsidRPr="004B2859">
        <w:rPr>
          <w:bCs/>
        </w:rPr>
        <w:t xml:space="preserve"> </w:t>
      </w:r>
    </w:p>
    <w:p w:rsidR="00706CE0" w:rsidRPr="004B2859" w:rsidRDefault="00706CE0" w:rsidP="004B2859">
      <w:pPr>
        <w:ind w:left="567" w:hanging="567"/>
        <w:jc w:val="both"/>
        <w:rPr>
          <w:bCs/>
          <w:lang w:val="ms-MY"/>
        </w:rPr>
      </w:pPr>
    </w:p>
    <w:p w:rsidR="00706CE0" w:rsidRDefault="00706CE0" w:rsidP="004B2859">
      <w:pPr>
        <w:ind w:left="567" w:hanging="567"/>
        <w:jc w:val="both"/>
        <w:rPr>
          <w:bCs/>
          <w:lang w:val="ms-MY"/>
        </w:rPr>
      </w:pPr>
    </w:p>
    <w:p w:rsidR="00706CE0" w:rsidRDefault="00706CE0" w:rsidP="004B2859">
      <w:pPr>
        <w:ind w:left="567" w:hanging="567"/>
        <w:jc w:val="both"/>
        <w:rPr>
          <w:bCs/>
          <w:lang w:val="ms-MY"/>
        </w:rPr>
      </w:pPr>
    </w:p>
    <w:p w:rsidR="006D37CA" w:rsidRPr="00CF543A" w:rsidRDefault="006D37CA" w:rsidP="006D37CA">
      <w:pPr>
        <w:ind w:left="927" w:hanging="567"/>
        <w:jc w:val="both"/>
        <w:rPr>
          <w:bCs/>
          <w:color w:val="FF0000"/>
          <w:lang w:val="ms-MY"/>
        </w:rPr>
      </w:pPr>
      <w:r w:rsidRPr="00CF543A">
        <w:rPr>
          <w:b/>
          <w:i/>
          <w:color w:val="FF0000"/>
          <w:lang w:val="ms-MY"/>
        </w:rPr>
        <w:t># (sepertimana diluluskan oleh Mesyuarat BOM Bil 1/2017)</w:t>
      </w:r>
    </w:p>
    <w:p w:rsidR="00706CE0" w:rsidRDefault="00706CE0" w:rsidP="004B2859">
      <w:pPr>
        <w:ind w:left="567" w:hanging="567"/>
        <w:jc w:val="both"/>
        <w:rPr>
          <w:bCs/>
          <w:lang w:val="ms-MY"/>
        </w:rPr>
      </w:pPr>
    </w:p>
    <w:p w:rsidR="00706CE0" w:rsidRDefault="00706CE0" w:rsidP="004B2859">
      <w:pPr>
        <w:ind w:left="567" w:hanging="567"/>
        <w:jc w:val="both"/>
        <w:rPr>
          <w:bCs/>
          <w:lang w:val="ms-MY"/>
        </w:rPr>
      </w:pPr>
    </w:p>
    <w:p w:rsidR="00706CE0" w:rsidRDefault="00706CE0" w:rsidP="00B15FBC">
      <w:pPr>
        <w:ind w:left="567" w:hanging="567"/>
        <w:jc w:val="both"/>
        <w:rPr>
          <w:bCs/>
          <w:lang w:val="ms-MY"/>
        </w:rPr>
      </w:pPr>
    </w:p>
    <w:p w:rsidR="00706CE0" w:rsidRDefault="00706CE0" w:rsidP="00B15FBC">
      <w:pPr>
        <w:ind w:left="567" w:hanging="567"/>
        <w:jc w:val="both"/>
        <w:rPr>
          <w:bCs/>
          <w:lang w:val="ms-MY"/>
        </w:rPr>
      </w:pPr>
    </w:p>
    <w:p w:rsidR="00D32383" w:rsidRDefault="00D32383" w:rsidP="00181236">
      <w:pPr>
        <w:jc w:val="right"/>
        <w:rPr>
          <w:b/>
          <w:noProof/>
        </w:rPr>
      </w:pPr>
    </w:p>
    <w:p w:rsidR="00D32383" w:rsidRDefault="00D32383" w:rsidP="00181236">
      <w:pPr>
        <w:jc w:val="right"/>
        <w:rPr>
          <w:b/>
          <w:noProof/>
        </w:rPr>
      </w:pPr>
    </w:p>
    <w:p w:rsidR="00FE3B71" w:rsidRDefault="00FE3B71" w:rsidP="00181236">
      <w:pPr>
        <w:jc w:val="right"/>
        <w:rPr>
          <w:b/>
          <w:noProof/>
        </w:rPr>
      </w:pPr>
    </w:p>
    <w:p w:rsidR="00FE3B71" w:rsidRDefault="00FE3B71" w:rsidP="00181236">
      <w:pPr>
        <w:jc w:val="right"/>
        <w:rPr>
          <w:b/>
          <w:noProof/>
        </w:rPr>
      </w:pPr>
    </w:p>
    <w:p w:rsidR="00FE3B71" w:rsidRDefault="00FE3B71" w:rsidP="00181236">
      <w:pPr>
        <w:jc w:val="right"/>
        <w:rPr>
          <w:b/>
          <w:noProof/>
        </w:rPr>
      </w:pPr>
    </w:p>
    <w:p w:rsidR="00FE3B71" w:rsidRDefault="00FE3B71" w:rsidP="00181236">
      <w:pPr>
        <w:jc w:val="right"/>
        <w:rPr>
          <w:b/>
          <w:noProof/>
        </w:rPr>
      </w:pPr>
    </w:p>
    <w:p w:rsidR="00FE3B71" w:rsidRDefault="00FE3B71" w:rsidP="00181236">
      <w:pPr>
        <w:jc w:val="right"/>
        <w:rPr>
          <w:b/>
          <w:noProof/>
        </w:rPr>
      </w:pPr>
    </w:p>
    <w:p w:rsidR="00FE3B71" w:rsidRDefault="00FE3B71" w:rsidP="00181236">
      <w:pPr>
        <w:jc w:val="right"/>
        <w:rPr>
          <w:b/>
          <w:noProof/>
        </w:rPr>
      </w:pPr>
    </w:p>
    <w:p w:rsidR="00FE3B71" w:rsidRDefault="00FE3B71" w:rsidP="00181236">
      <w:pPr>
        <w:jc w:val="right"/>
        <w:rPr>
          <w:b/>
          <w:noProof/>
        </w:rPr>
      </w:pPr>
    </w:p>
    <w:p w:rsidR="00FE3B71" w:rsidRDefault="00FE3B71" w:rsidP="00181236">
      <w:pPr>
        <w:jc w:val="right"/>
        <w:rPr>
          <w:b/>
          <w:noProof/>
        </w:rPr>
      </w:pPr>
    </w:p>
    <w:p w:rsidR="00FE3B71" w:rsidRDefault="00FE3B71" w:rsidP="00181236">
      <w:pPr>
        <w:jc w:val="right"/>
        <w:rPr>
          <w:b/>
          <w:noProof/>
        </w:rPr>
      </w:pPr>
    </w:p>
    <w:p w:rsidR="00FE3B71" w:rsidRDefault="00FE3B71" w:rsidP="00181236">
      <w:pPr>
        <w:jc w:val="right"/>
        <w:rPr>
          <w:b/>
          <w:noProof/>
        </w:rPr>
      </w:pPr>
    </w:p>
    <w:p w:rsidR="00FE3B71" w:rsidRDefault="00FE3B71" w:rsidP="00181236">
      <w:pPr>
        <w:jc w:val="right"/>
        <w:rPr>
          <w:b/>
          <w:noProof/>
        </w:rPr>
      </w:pPr>
    </w:p>
    <w:p w:rsidR="00D32383" w:rsidRDefault="00D32383" w:rsidP="00181236">
      <w:pPr>
        <w:jc w:val="right"/>
        <w:rPr>
          <w:b/>
          <w:noProof/>
        </w:rPr>
      </w:pPr>
    </w:p>
    <w:sectPr w:rsidR="00D32383" w:rsidSect="00E360B6">
      <w:headerReference w:type="even" r:id="rId9"/>
      <w:footerReference w:type="default" r:id="rId10"/>
      <w:pgSz w:w="11909" w:h="16834" w:code="9"/>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460" w:rsidRDefault="00C83460">
      <w:r>
        <w:separator/>
      </w:r>
    </w:p>
  </w:endnote>
  <w:endnote w:type="continuationSeparator" w:id="0">
    <w:p w:rsidR="00C83460" w:rsidRDefault="00C8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B42" w:rsidRDefault="00682B42">
    <w:pPr>
      <w:pStyle w:val="Footer"/>
      <w:jc w:val="center"/>
    </w:pPr>
    <w:r>
      <w:fldChar w:fldCharType="begin"/>
    </w:r>
    <w:r>
      <w:instrText xml:space="preserve"> PAGE   \* MERGEFORMAT </w:instrText>
    </w:r>
    <w:r>
      <w:fldChar w:fldCharType="separate"/>
    </w:r>
    <w:r w:rsidR="00CF543A">
      <w:rPr>
        <w:noProof/>
      </w:rPr>
      <w:t>11</w:t>
    </w:r>
    <w:r>
      <w:rPr>
        <w:noProof/>
      </w:rPr>
      <w:fldChar w:fldCharType="end"/>
    </w:r>
  </w:p>
  <w:p w:rsidR="00682B42" w:rsidRDefault="00682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460" w:rsidRDefault="00C83460">
      <w:r>
        <w:separator/>
      </w:r>
    </w:p>
  </w:footnote>
  <w:footnote w:type="continuationSeparator" w:id="0">
    <w:p w:rsidR="00C83460" w:rsidRDefault="00C83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B42" w:rsidRDefault="00682B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2B42" w:rsidRDefault="00682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4A76"/>
    <w:multiLevelType w:val="multilevel"/>
    <w:tmpl w:val="BAFAB53E"/>
    <w:lvl w:ilvl="0">
      <w:start w:val="1"/>
      <w:numFmt w:val="decimal"/>
      <w:lvlText w:val="%1."/>
      <w:lvlJc w:val="left"/>
      <w:pPr>
        <w:ind w:left="432" w:hanging="420"/>
      </w:pPr>
      <w:rPr>
        <w:rFonts w:hint="default"/>
      </w:rPr>
    </w:lvl>
    <w:lvl w:ilvl="1">
      <w:start w:val="2"/>
      <w:numFmt w:val="decimal"/>
      <w:isLgl/>
      <w:lvlText w:val="%1.%2"/>
      <w:lvlJc w:val="left"/>
      <w:pPr>
        <w:ind w:left="372" w:hanging="360"/>
      </w:pPr>
      <w:rPr>
        <w:rFonts w:hint="default"/>
      </w:rPr>
    </w:lvl>
    <w:lvl w:ilvl="2">
      <w:start w:val="1"/>
      <w:numFmt w:val="decimal"/>
      <w:isLgl/>
      <w:lvlText w:val="%1.%2.%3"/>
      <w:lvlJc w:val="left"/>
      <w:pPr>
        <w:ind w:left="732" w:hanging="720"/>
      </w:pPr>
      <w:rPr>
        <w:rFonts w:hint="default"/>
      </w:rPr>
    </w:lvl>
    <w:lvl w:ilvl="3">
      <w:start w:val="1"/>
      <w:numFmt w:val="decimal"/>
      <w:isLgl/>
      <w:lvlText w:val="%1.%2.%3.%4"/>
      <w:lvlJc w:val="left"/>
      <w:pPr>
        <w:ind w:left="1092" w:hanging="1080"/>
      </w:pPr>
      <w:rPr>
        <w:rFonts w:hint="default"/>
      </w:rPr>
    </w:lvl>
    <w:lvl w:ilvl="4">
      <w:start w:val="1"/>
      <w:numFmt w:val="decimal"/>
      <w:isLgl/>
      <w:lvlText w:val="%1.%2.%3.%4.%5"/>
      <w:lvlJc w:val="left"/>
      <w:pPr>
        <w:ind w:left="1092" w:hanging="1080"/>
      </w:pPr>
      <w:rPr>
        <w:rFonts w:hint="default"/>
      </w:rPr>
    </w:lvl>
    <w:lvl w:ilvl="5">
      <w:start w:val="1"/>
      <w:numFmt w:val="decimal"/>
      <w:isLgl/>
      <w:lvlText w:val="%1.%2.%3.%4.%5.%6"/>
      <w:lvlJc w:val="left"/>
      <w:pPr>
        <w:ind w:left="1452" w:hanging="1440"/>
      </w:pPr>
      <w:rPr>
        <w:rFonts w:hint="default"/>
      </w:rPr>
    </w:lvl>
    <w:lvl w:ilvl="6">
      <w:start w:val="1"/>
      <w:numFmt w:val="decimal"/>
      <w:isLgl/>
      <w:lvlText w:val="%1.%2.%3.%4.%5.%6.%7"/>
      <w:lvlJc w:val="left"/>
      <w:pPr>
        <w:ind w:left="1452" w:hanging="1440"/>
      </w:pPr>
      <w:rPr>
        <w:rFonts w:hint="default"/>
      </w:rPr>
    </w:lvl>
    <w:lvl w:ilvl="7">
      <w:start w:val="1"/>
      <w:numFmt w:val="decimal"/>
      <w:isLgl/>
      <w:lvlText w:val="%1.%2.%3.%4.%5.%6.%7.%8"/>
      <w:lvlJc w:val="left"/>
      <w:pPr>
        <w:ind w:left="1812" w:hanging="1800"/>
      </w:pPr>
      <w:rPr>
        <w:rFonts w:hint="default"/>
      </w:rPr>
    </w:lvl>
    <w:lvl w:ilvl="8">
      <w:start w:val="1"/>
      <w:numFmt w:val="decimal"/>
      <w:isLgl/>
      <w:lvlText w:val="%1.%2.%3.%4.%5.%6.%7.%8.%9"/>
      <w:lvlJc w:val="left"/>
      <w:pPr>
        <w:ind w:left="1812" w:hanging="1800"/>
      </w:pPr>
      <w:rPr>
        <w:rFonts w:hint="default"/>
      </w:rPr>
    </w:lvl>
  </w:abstractNum>
  <w:abstractNum w:abstractNumId="1" w15:restartNumberingAfterBreak="0">
    <w:nsid w:val="05134B5A"/>
    <w:multiLevelType w:val="multilevel"/>
    <w:tmpl w:val="ED38300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8117B0"/>
    <w:multiLevelType w:val="hybridMultilevel"/>
    <w:tmpl w:val="C9764BC6"/>
    <w:lvl w:ilvl="0" w:tplc="137AB0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5E397F"/>
    <w:multiLevelType w:val="hybridMultilevel"/>
    <w:tmpl w:val="A27E46AC"/>
    <w:lvl w:ilvl="0" w:tplc="BB926F64">
      <w:start w:val="1"/>
      <w:numFmt w:val="decimal"/>
      <w:lvlText w:val="6.%1"/>
      <w:lvlJc w:val="left"/>
      <w:pPr>
        <w:ind w:left="720" w:hanging="360"/>
      </w:pPr>
      <w:rPr>
        <w:rFonts w:hint="default"/>
      </w:rPr>
    </w:lvl>
    <w:lvl w:ilvl="1" w:tplc="8CAE69CC">
      <w:start w:val="1"/>
      <w:numFmt w:val="lowerLetter"/>
      <w:lvlText w:val="%2."/>
      <w:lvlJc w:val="left"/>
      <w:pPr>
        <w:ind w:left="1440" w:hanging="360"/>
      </w:pPr>
      <w:rPr>
        <w:b w:val="0"/>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58A5F84"/>
    <w:multiLevelType w:val="multilevel"/>
    <w:tmpl w:val="1B76CFD4"/>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29DD3C89"/>
    <w:multiLevelType w:val="hybridMultilevel"/>
    <w:tmpl w:val="44B2ED0C"/>
    <w:lvl w:ilvl="0" w:tplc="44090001">
      <w:start w:val="1"/>
      <w:numFmt w:val="bullet"/>
      <w:lvlText w:val=""/>
      <w:lvlJc w:val="left"/>
      <w:pPr>
        <w:ind w:left="1353" w:hanging="360"/>
      </w:pPr>
      <w:rPr>
        <w:rFonts w:ascii="Symbol" w:hAnsi="Symbol" w:hint="default"/>
      </w:rPr>
    </w:lvl>
    <w:lvl w:ilvl="1" w:tplc="44090003" w:tentative="1">
      <w:start w:val="1"/>
      <w:numFmt w:val="bullet"/>
      <w:lvlText w:val="o"/>
      <w:lvlJc w:val="left"/>
      <w:pPr>
        <w:ind w:left="2073" w:hanging="360"/>
      </w:pPr>
      <w:rPr>
        <w:rFonts w:ascii="Courier New" w:hAnsi="Courier New" w:cs="Courier New" w:hint="default"/>
      </w:rPr>
    </w:lvl>
    <w:lvl w:ilvl="2" w:tplc="44090005" w:tentative="1">
      <w:start w:val="1"/>
      <w:numFmt w:val="bullet"/>
      <w:lvlText w:val=""/>
      <w:lvlJc w:val="left"/>
      <w:pPr>
        <w:ind w:left="2793" w:hanging="360"/>
      </w:pPr>
      <w:rPr>
        <w:rFonts w:ascii="Wingdings" w:hAnsi="Wingdings" w:hint="default"/>
      </w:rPr>
    </w:lvl>
    <w:lvl w:ilvl="3" w:tplc="44090001" w:tentative="1">
      <w:start w:val="1"/>
      <w:numFmt w:val="bullet"/>
      <w:lvlText w:val=""/>
      <w:lvlJc w:val="left"/>
      <w:pPr>
        <w:ind w:left="3513" w:hanging="360"/>
      </w:pPr>
      <w:rPr>
        <w:rFonts w:ascii="Symbol" w:hAnsi="Symbol" w:hint="default"/>
      </w:rPr>
    </w:lvl>
    <w:lvl w:ilvl="4" w:tplc="44090003" w:tentative="1">
      <w:start w:val="1"/>
      <w:numFmt w:val="bullet"/>
      <w:lvlText w:val="o"/>
      <w:lvlJc w:val="left"/>
      <w:pPr>
        <w:ind w:left="4233" w:hanging="360"/>
      </w:pPr>
      <w:rPr>
        <w:rFonts w:ascii="Courier New" w:hAnsi="Courier New" w:cs="Courier New" w:hint="default"/>
      </w:rPr>
    </w:lvl>
    <w:lvl w:ilvl="5" w:tplc="44090005" w:tentative="1">
      <w:start w:val="1"/>
      <w:numFmt w:val="bullet"/>
      <w:lvlText w:val=""/>
      <w:lvlJc w:val="left"/>
      <w:pPr>
        <w:ind w:left="4953" w:hanging="360"/>
      </w:pPr>
      <w:rPr>
        <w:rFonts w:ascii="Wingdings" w:hAnsi="Wingdings" w:hint="default"/>
      </w:rPr>
    </w:lvl>
    <w:lvl w:ilvl="6" w:tplc="44090001" w:tentative="1">
      <w:start w:val="1"/>
      <w:numFmt w:val="bullet"/>
      <w:lvlText w:val=""/>
      <w:lvlJc w:val="left"/>
      <w:pPr>
        <w:ind w:left="5673" w:hanging="360"/>
      </w:pPr>
      <w:rPr>
        <w:rFonts w:ascii="Symbol" w:hAnsi="Symbol" w:hint="default"/>
      </w:rPr>
    </w:lvl>
    <w:lvl w:ilvl="7" w:tplc="44090003" w:tentative="1">
      <w:start w:val="1"/>
      <w:numFmt w:val="bullet"/>
      <w:lvlText w:val="o"/>
      <w:lvlJc w:val="left"/>
      <w:pPr>
        <w:ind w:left="6393" w:hanging="360"/>
      </w:pPr>
      <w:rPr>
        <w:rFonts w:ascii="Courier New" w:hAnsi="Courier New" w:cs="Courier New" w:hint="default"/>
      </w:rPr>
    </w:lvl>
    <w:lvl w:ilvl="8" w:tplc="44090005" w:tentative="1">
      <w:start w:val="1"/>
      <w:numFmt w:val="bullet"/>
      <w:lvlText w:val=""/>
      <w:lvlJc w:val="left"/>
      <w:pPr>
        <w:ind w:left="7113" w:hanging="360"/>
      </w:pPr>
      <w:rPr>
        <w:rFonts w:ascii="Wingdings" w:hAnsi="Wingdings" w:hint="default"/>
      </w:rPr>
    </w:lvl>
  </w:abstractNum>
  <w:abstractNum w:abstractNumId="6" w15:restartNumberingAfterBreak="0">
    <w:nsid w:val="2E703BA6"/>
    <w:multiLevelType w:val="hybridMultilevel"/>
    <w:tmpl w:val="249CFDFE"/>
    <w:lvl w:ilvl="0" w:tplc="04090019">
      <w:start w:val="3"/>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5A946C8C">
      <w:start w:val="1"/>
      <w:numFmt w:val="lowerLetter"/>
      <w:lvlText w:val="%3."/>
      <w:lvlJc w:val="right"/>
      <w:pPr>
        <w:ind w:left="3240" w:hanging="180"/>
      </w:pPr>
      <w:rPr>
        <w:rFonts w:ascii="Arial" w:eastAsia="Times New Roman" w:hAnsi="Arial" w:cs="Arial"/>
      </w:rPr>
    </w:lvl>
    <w:lvl w:ilvl="3" w:tplc="C64603B8">
      <w:start w:val="2"/>
      <w:numFmt w:val="lowerRoman"/>
      <w:lvlText w:val="%4."/>
      <w:lvlJc w:val="left"/>
      <w:pPr>
        <w:ind w:left="4320" w:hanging="720"/>
      </w:pPr>
      <w:rPr>
        <w:rFonts w:hint="default"/>
      </w:rPr>
    </w:lvl>
    <w:lvl w:ilvl="4" w:tplc="92F07646">
      <w:start w:val="1"/>
      <w:numFmt w:val="upperRoman"/>
      <w:lvlText w:val="%5."/>
      <w:lvlJc w:val="left"/>
      <w:pPr>
        <w:ind w:left="5040" w:hanging="72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2F3B42"/>
    <w:multiLevelType w:val="multilevel"/>
    <w:tmpl w:val="58B224CA"/>
    <w:lvl w:ilvl="0">
      <w:start w:val="4"/>
      <w:numFmt w:val="decimal"/>
      <w:lvlText w:val="%1.0"/>
      <w:lvlJc w:val="left"/>
      <w:pPr>
        <w:ind w:left="360" w:hanging="360"/>
      </w:pPr>
      <w:rPr>
        <w:rFonts w:hint="default"/>
      </w:rPr>
    </w:lvl>
    <w:lvl w:ilvl="1">
      <w:start w:val="1"/>
      <w:numFmt w:val="decimal"/>
      <w:lvlText w:val="%1.%2"/>
      <w:lvlJc w:val="left"/>
      <w:pPr>
        <w:ind w:left="1260" w:hanging="360"/>
      </w:pPr>
      <w:rPr>
        <w:rFonts w:hint="default"/>
        <w:b w:val="0"/>
      </w:rPr>
    </w:lvl>
    <w:lvl w:ilvl="2">
      <w:start w:val="1"/>
      <w:numFmt w:val="lowerLetter"/>
      <w:lvlText w:val="%3."/>
      <w:lvlJc w:val="left"/>
      <w:pPr>
        <w:ind w:left="2160" w:hanging="720"/>
      </w:pPr>
      <w:rPr>
        <w:rFonts w:ascii="Arial" w:eastAsia="Times New Roman" w:hAnsi="Arial" w:cs="Arial"/>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5D14F28"/>
    <w:multiLevelType w:val="hybridMultilevel"/>
    <w:tmpl w:val="2D72D796"/>
    <w:lvl w:ilvl="0" w:tplc="9B7C4B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CC34D63"/>
    <w:multiLevelType w:val="multilevel"/>
    <w:tmpl w:val="225EC77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EC016DF"/>
    <w:multiLevelType w:val="multilevel"/>
    <w:tmpl w:val="2A6A71B0"/>
    <w:lvl w:ilvl="0">
      <w:start w:val="2"/>
      <w:numFmt w:val="decimal"/>
      <w:lvlText w:val="%1.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15:restartNumberingAfterBreak="0">
    <w:nsid w:val="4423358A"/>
    <w:multiLevelType w:val="hybridMultilevel"/>
    <w:tmpl w:val="75DA923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45F80D9B"/>
    <w:multiLevelType w:val="hybridMultilevel"/>
    <w:tmpl w:val="5C6051A4"/>
    <w:lvl w:ilvl="0" w:tplc="64F8E47A">
      <w:start w:val="1"/>
      <w:numFmt w:val="bullet"/>
      <w:lvlText w:val="•"/>
      <w:lvlJc w:val="left"/>
      <w:pPr>
        <w:tabs>
          <w:tab w:val="num" w:pos="720"/>
        </w:tabs>
        <w:ind w:left="720" w:hanging="360"/>
      </w:pPr>
      <w:rPr>
        <w:rFonts w:ascii="Arial" w:hAnsi="Arial" w:hint="default"/>
      </w:rPr>
    </w:lvl>
    <w:lvl w:ilvl="1" w:tplc="E2989B28" w:tentative="1">
      <w:start w:val="1"/>
      <w:numFmt w:val="bullet"/>
      <w:lvlText w:val="•"/>
      <w:lvlJc w:val="left"/>
      <w:pPr>
        <w:tabs>
          <w:tab w:val="num" w:pos="1440"/>
        </w:tabs>
        <w:ind w:left="1440" w:hanging="360"/>
      </w:pPr>
      <w:rPr>
        <w:rFonts w:ascii="Arial" w:hAnsi="Arial" w:hint="default"/>
      </w:rPr>
    </w:lvl>
    <w:lvl w:ilvl="2" w:tplc="BD8EA46E" w:tentative="1">
      <w:start w:val="1"/>
      <w:numFmt w:val="bullet"/>
      <w:lvlText w:val="•"/>
      <w:lvlJc w:val="left"/>
      <w:pPr>
        <w:tabs>
          <w:tab w:val="num" w:pos="2160"/>
        </w:tabs>
        <w:ind w:left="2160" w:hanging="360"/>
      </w:pPr>
      <w:rPr>
        <w:rFonts w:ascii="Arial" w:hAnsi="Arial" w:hint="default"/>
      </w:rPr>
    </w:lvl>
    <w:lvl w:ilvl="3" w:tplc="A65474F6" w:tentative="1">
      <w:start w:val="1"/>
      <w:numFmt w:val="bullet"/>
      <w:lvlText w:val="•"/>
      <w:lvlJc w:val="left"/>
      <w:pPr>
        <w:tabs>
          <w:tab w:val="num" w:pos="2880"/>
        </w:tabs>
        <w:ind w:left="2880" w:hanging="360"/>
      </w:pPr>
      <w:rPr>
        <w:rFonts w:ascii="Arial" w:hAnsi="Arial" w:hint="default"/>
      </w:rPr>
    </w:lvl>
    <w:lvl w:ilvl="4" w:tplc="66BEE498" w:tentative="1">
      <w:start w:val="1"/>
      <w:numFmt w:val="bullet"/>
      <w:lvlText w:val="•"/>
      <w:lvlJc w:val="left"/>
      <w:pPr>
        <w:tabs>
          <w:tab w:val="num" w:pos="3600"/>
        </w:tabs>
        <w:ind w:left="3600" w:hanging="360"/>
      </w:pPr>
      <w:rPr>
        <w:rFonts w:ascii="Arial" w:hAnsi="Arial" w:hint="default"/>
      </w:rPr>
    </w:lvl>
    <w:lvl w:ilvl="5" w:tplc="2F788916" w:tentative="1">
      <w:start w:val="1"/>
      <w:numFmt w:val="bullet"/>
      <w:lvlText w:val="•"/>
      <w:lvlJc w:val="left"/>
      <w:pPr>
        <w:tabs>
          <w:tab w:val="num" w:pos="4320"/>
        </w:tabs>
        <w:ind w:left="4320" w:hanging="360"/>
      </w:pPr>
      <w:rPr>
        <w:rFonts w:ascii="Arial" w:hAnsi="Arial" w:hint="default"/>
      </w:rPr>
    </w:lvl>
    <w:lvl w:ilvl="6" w:tplc="AF0AC830" w:tentative="1">
      <w:start w:val="1"/>
      <w:numFmt w:val="bullet"/>
      <w:lvlText w:val="•"/>
      <w:lvlJc w:val="left"/>
      <w:pPr>
        <w:tabs>
          <w:tab w:val="num" w:pos="5040"/>
        </w:tabs>
        <w:ind w:left="5040" w:hanging="360"/>
      </w:pPr>
      <w:rPr>
        <w:rFonts w:ascii="Arial" w:hAnsi="Arial" w:hint="default"/>
      </w:rPr>
    </w:lvl>
    <w:lvl w:ilvl="7" w:tplc="9604A99E" w:tentative="1">
      <w:start w:val="1"/>
      <w:numFmt w:val="bullet"/>
      <w:lvlText w:val="•"/>
      <w:lvlJc w:val="left"/>
      <w:pPr>
        <w:tabs>
          <w:tab w:val="num" w:pos="5760"/>
        </w:tabs>
        <w:ind w:left="5760" w:hanging="360"/>
      </w:pPr>
      <w:rPr>
        <w:rFonts w:ascii="Arial" w:hAnsi="Arial" w:hint="default"/>
      </w:rPr>
    </w:lvl>
    <w:lvl w:ilvl="8" w:tplc="9D9CDEA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A2068CF"/>
    <w:multiLevelType w:val="multilevel"/>
    <w:tmpl w:val="22D4A54A"/>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4" w15:restartNumberingAfterBreak="0">
    <w:nsid w:val="522D3EC3"/>
    <w:multiLevelType w:val="multilevel"/>
    <w:tmpl w:val="23827BA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016AD4"/>
    <w:multiLevelType w:val="hybridMultilevel"/>
    <w:tmpl w:val="E1343802"/>
    <w:lvl w:ilvl="0" w:tplc="44090019">
      <w:start w:val="1"/>
      <w:numFmt w:val="lowerLetter"/>
      <w:lvlText w:val="%1."/>
      <w:lvlJc w:val="left"/>
      <w:pPr>
        <w:ind w:left="-1584" w:hanging="360"/>
      </w:pPr>
      <w:rPr>
        <w:rFonts w:hint="default"/>
      </w:rPr>
    </w:lvl>
    <w:lvl w:ilvl="1" w:tplc="04090019" w:tentative="1">
      <w:start w:val="1"/>
      <w:numFmt w:val="lowerLetter"/>
      <w:lvlText w:val="%2."/>
      <w:lvlJc w:val="left"/>
      <w:pPr>
        <w:ind w:left="-864" w:hanging="360"/>
      </w:pPr>
    </w:lvl>
    <w:lvl w:ilvl="2" w:tplc="0409001B">
      <w:start w:val="1"/>
      <w:numFmt w:val="lowerRoman"/>
      <w:lvlText w:val="%3."/>
      <w:lvlJc w:val="right"/>
      <w:pPr>
        <w:ind w:left="-144" w:hanging="180"/>
      </w:pPr>
    </w:lvl>
    <w:lvl w:ilvl="3" w:tplc="0409000F" w:tentative="1">
      <w:start w:val="1"/>
      <w:numFmt w:val="decimal"/>
      <w:lvlText w:val="%4."/>
      <w:lvlJc w:val="left"/>
      <w:pPr>
        <w:ind w:left="576" w:hanging="360"/>
      </w:pPr>
    </w:lvl>
    <w:lvl w:ilvl="4" w:tplc="04090019" w:tentative="1">
      <w:start w:val="1"/>
      <w:numFmt w:val="lowerLetter"/>
      <w:lvlText w:val="%5."/>
      <w:lvlJc w:val="left"/>
      <w:pPr>
        <w:ind w:left="1296" w:hanging="360"/>
      </w:pPr>
    </w:lvl>
    <w:lvl w:ilvl="5" w:tplc="0409001B" w:tentative="1">
      <w:start w:val="1"/>
      <w:numFmt w:val="lowerRoman"/>
      <w:lvlText w:val="%6."/>
      <w:lvlJc w:val="right"/>
      <w:pPr>
        <w:ind w:left="2016" w:hanging="180"/>
      </w:pPr>
    </w:lvl>
    <w:lvl w:ilvl="6" w:tplc="0409000F" w:tentative="1">
      <w:start w:val="1"/>
      <w:numFmt w:val="decimal"/>
      <w:lvlText w:val="%7."/>
      <w:lvlJc w:val="left"/>
      <w:pPr>
        <w:ind w:left="2736" w:hanging="360"/>
      </w:pPr>
    </w:lvl>
    <w:lvl w:ilvl="7" w:tplc="04090019" w:tentative="1">
      <w:start w:val="1"/>
      <w:numFmt w:val="lowerLetter"/>
      <w:lvlText w:val="%8."/>
      <w:lvlJc w:val="left"/>
      <w:pPr>
        <w:ind w:left="3456" w:hanging="360"/>
      </w:pPr>
    </w:lvl>
    <w:lvl w:ilvl="8" w:tplc="0409001B" w:tentative="1">
      <w:start w:val="1"/>
      <w:numFmt w:val="lowerRoman"/>
      <w:lvlText w:val="%9."/>
      <w:lvlJc w:val="right"/>
      <w:pPr>
        <w:ind w:left="4176" w:hanging="180"/>
      </w:pPr>
    </w:lvl>
  </w:abstractNum>
  <w:abstractNum w:abstractNumId="16" w15:restartNumberingAfterBreak="0">
    <w:nsid w:val="55142F66"/>
    <w:multiLevelType w:val="multilevel"/>
    <w:tmpl w:val="25AC7F68"/>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59BD636C"/>
    <w:multiLevelType w:val="hybridMultilevel"/>
    <w:tmpl w:val="85A6C3E8"/>
    <w:lvl w:ilvl="0" w:tplc="AFDAAEC0">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B5B6F59"/>
    <w:multiLevelType w:val="hybridMultilevel"/>
    <w:tmpl w:val="0E261BB4"/>
    <w:lvl w:ilvl="0" w:tplc="44090001">
      <w:start w:val="1"/>
      <w:numFmt w:val="bullet"/>
      <w:lvlText w:val=""/>
      <w:lvlJc w:val="left"/>
      <w:pPr>
        <w:ind w:left="1778" w:hanging="360"/>
      </w:pPr>
      <w:rPr>
        <w:rFonts w:ascii="Symbol" w:hAnsi="Symbol" w:hint="default"/>
      </w:rPr>
    </w:lvl>
    <w:lvl w:ilvl="1" w:tplc="44090003" w:tentative="1">
      <w:start w:val="1"/>
      <w:numFmt w:val="bullet"/>
      <w:lvlText w:val="o"/>
      <w:lvlJc w:val="left"/>
      <w:pPr>
        <w:ind w:left="2498" w:hanging="360"/>
      </w:pPr>
      <w:rPr>
        <w:rFonts w:ascii="Courier New" w:hAnsi="Courier New" w:cs="Courier New" w:hint="default"/>
      </w:rPr>
    </w:lvl>
    <w:lvl w:ilvl="2" w:tplc="44090005" w:tentative="1">
      <w:start w:val="1"/>
      <w:numFmt w:val="bullet"/>
      <w:lvlText w:val=""/>
      <w:lvlJc w:val="left"/>
      <w:pPr>
        <w:ind w:left="3218" w:hanging="360"/>
      </w:pPr>
      <w:rPr>
        <w:rFonts w:ascii="Wingdings" w:hAnsi="Wingdings" w:hint="default"/>
      </w:rPr>
    </w:lvl>
    <w:lvl w:ilvl="3" w:tplc="44090001" w:tentative="1">
      <w:start w:val="1"/>
      <w:numFmt w:val="bullet"/>
      <w:lvlText w:val=""/>
      <w:lvlJc w:val="left"/>
      <w:pPr>
        <w:ind w:left="3938" w:hanging="360"/>
      </w:pPr>
      <w:rPr>
        <w:rFonts w:ascii="Symbol" w:hAnsi="Symbol" w:hint="default"/>
      </w:rPr>
    </w:lvl>
    <w:lvl w:ilvl="4" w:tplc="44090003" w:tentative="1">
      <w:start w:val="1"/>
      <w:numFmt w:val="bullet"/>
      <w:lvlText w:val="o"/>
      <w:lvlJc w:val="left"/>
      <w:pPr>
        <w:ind w:left="4658" w:hanging="360"/>
      </w:pPr>
      <w:rPr>
        <w:rFonts w:ascii="Courier New" w:hAnsi="Courier New" w:cs="Courier New" w:hint="default"/>
      </w:rPr>
    </w:lvl>
    <w:lvl w:ilvl="5" w:tplc="44090005" w:tentative="1">
      <w:start w:val="1"/>
      <w:numFmt w:val="bullet"/>
      <w:lvlText w:val=""/>
      <w:lvlJc w:val="left"/>
      <w:pPr>
        <w:ind w:left="5378" w:hanging="360"/>
      </w:pPr>
      <w:rPr>
        <w:rFonts w:ascii="Wingdings" w:hAnsi="Wingdings" w:hint="default"/>
      </w:rPr>
    </w:lvl>
    <w:lvl w:ilvl="6" w:tplc="44090001" w:tentative="1">
      <w:start w:val="1"/>
      <w:numFmt w:val="bullet"/>
      <w:lvlText w:val=""/>
      <w:lvlJc w:val="left"/>
      <w:pPr>
        <w:ind w:left="6098" w:hanging="360"/>
      </w:pPr>
      <w:rPr>
        <w:rFonts w:ascii="Symbol" w:hAnsi="Symbol" w:hint="default"/>
      </w:rPr>
    </w:lvl>
    <w:lvl w:ilvl="7" w:tplc="44090003" w:tentative="1">
      <w:start w:val="1"/>
      <w:numFmt w:val="bullet"/>
      <w:lvlText w:val="o"/>
      <w:lvlJc w:val="left"/>
      <w:pPr>
        <w:ind w:left="6818" w:hanging="360"/>
      </w:pPr>
      <w:rPr>
        <w:rFonts w:ascii="Courier New" w:hAnsi="Courier New" w:cs="Courier New" w:hint="default"/>
      </w:rPr>
    </w:lvl>
    <w:lvl w:ilvl="8" w:tplc="44090005" w:tentative="1">
      <w:start w:val="1"/>
      <w:numFmt w:val="bullet"/>
      <w:lvlText w:val=""/>
      <w:lvlJc w:val="left"/>
      <w:pPr>
        <w:ind w:left="7538" w:hanging="360"/>
      </w:pPr>
      <w:rPr>
        <w:rFonts w:ascii="Wingdings" w:hAnsi="Wingdings" w:hint="default"/>
      </w:rPr>
    </w:lvl>
  </w:abstractNum>
  <w:abstractNum w:abstractNumId="19" w15:restartNumberingAfterBreak="0">
    <w:nsid w:val="603B057C"/>
    <w:multiLevelType w:val="hybridMultilevel"/>
    <w:tmpl w:val="D29E84D6"/>
    <w:lvl w:ilvl="0" w:tplc="5596EE18">
      <w:start w:val="1"/>
      <w:numFmt w:val="upperLetter"/>
      <w:lvlText w:val="(%1)"/>
      <w:lvlJc w:val="left"/>
      <w:pPr>
        <w:ind w:left="405" w:hanging="360"/>
      </w:pPr>
      <w:rPr>
        <w:rFonts w:hint="default"/>
      </w:rPr>
    </w:lvl>
    <w:lvl w:ilvl="1" w:tplc="44090019" w:tentative="1">
      <w:start w:val="1"/>
      <w:numFmt w:val="lowerLetter"/>
      <w:lvlText w:val="%2."/>
      <w:lvlJc w:val="left"/>
      <w:pPr>
        <w:ind w:left="1125" w:hanging="360"/>
      </w:pPr>
    </w:lvl>
    <w:lvl w:ilvl="2" w:tplc="4409001B" w:tentative="1">
      <w:start w:val="1"/>
      <w:numFmt w:val="lowerRoman"/>
      <w:lvlText w:val="%3."/>
      <w:lvlJc w:val="right"/>
      <w:pPr>
        <w:ind w:left="1845" w:hanging="180"/>
      </w:pPr>
    </w:lvl>
    <w:lvl w:ilvl="3" w:tplc="4409000F" w:tentative="1">
      <w:start w:val="1"/>
      <w:numFmt w:val="decimal"/>
      <w:lvlText w:val="%4."/>
      <w:lvlJc w:val="left"/>
      <w:pPr>
        <w:ind w:left="2565" w:hanging="360"/>
      </w:pPr>
    </w:lvl>
    <w:lvl w:ilvl="4" w:tplc="44090019" w:tentative="1">
      <w:start w:val="1"/>
      <w:numFmt w:val="lowerLetter"/>
      <w:lvlText w:val="%5."/>
      <w:lvlJc w:val="left"/>
      <w:pPr>
        <w:ind w:left="3285" w:hanging="360"/>
      </w:pPr>
    </w:lvl>
    <w:lvl w:ilvl="5" w:tplc="4409001B" w:tentative="1">
      <w:start w:val="1"/>
      <w:numFmt w:val="lowerRoman"/>
      <w:lvlText w:val="%6."/>
      <w:lvlJc w:val="right"/>
      <w:pPr>
        <w:ind w:left="4005" w:hanging="180"/>
      </w:pPr>
    </w:lvl>
    <w:lvl w:ilvl="6" w:tplc="4409000F" w:tentative="1">
      <w:start w:val="1"/>
      <w:numFmt w:val="decimal"/>
      <w:lvlText w:val="%7."/>
      <w:lvlJc w:val="left"/>
      <w:pPr>
        <w:ind w:left="4725" w:hanging="360"/>
      </w:pPr>
    </w:lvl>
    <w:lvl w:ilvl="7" w:tplc="44090019" w:tentative="1">
      <w:start w:val="1"/>
      <w:numFmt w:val="lowerLetter"/>
      <w:lvlText w:val="%8."/>
      <w:lvlJc w:val="left"/>
      <w:pPr>
        <w:ind w:left="5445" w:hanging="360"/>
      </w:pPr>
    </w:lvl>
    <w:lvl w:ilvl="8" w:tplc="4409001B" w:tentative="1">
      <w:start w:val="1"/>
      <w:numFmt w:val="lowerRoman"/>
      <w:lvlText w:val="%9."/>
      <w:lvlJc w:val="right"/>
      <w:pPr>
        <w:ind w:left="6165" w:hanging="180"/>
      </w:pPr>
    </w:lvl>
  </w:abstractNum>
  <w:abstractNum w:abstractNumId="20" w15:restartNumberingAfterBreak="0">
    <w:nsid w:val="625A7502"/>
    <w:multiLevelType w:val="multilevel"/>
    <w:tmpl w:val="A344DED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9A3938"/>
    <w:multiLevelType w:val="multilevel"/>
    <w:tmpl w:val="A344DED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F4586F"/>
    <w:multiLevelType w:val="hybridMultilevel"/>
    <w:tmpl w:val="07F6E46A"/>
    <w:lvl w:ilvl="0" w:tplc="44090001">
      <w:start w:val="1"/>
      <w:numFmt w:val="bullet"/>
      <w:lvlText w:val=""/>
      <w:lvlJc w:val="left"/>
      <w:pPr>
        <w:ind w:left="1353" w:hanging="360"/>
      </w:pPr>
      <w:rPr>
        <w:rFonts w:ascii="Symbol" w:hAnsi="Symbol" w:hint="default"/>
      </w:rPr>
    </w:lvl>
    <w:lvl w:ilvl="1" w:tplc="44090003" w:tentative="1">
      <w:start w:val="1"/>
      <w:numFmt w:val="bullet"/>
      <w:lvlText w:val="o"/>
      <w:lvlJc w:val="left"/>
      <w:pPr>
        <w:ind w:left="2073" w:hanging="360"/>
      </w:pPr>
      <w:rPr>
        <w:rFonts w:ascii="Courier New" w:hAnsi="Courier New" w:cs="Courier New" w:hint="default"/>
      </w:rPr>
    </w:lvl>
    <w:lvl w:ilvl="2" w:tplc="44090005" w:tentative="1">
      <w:start w:val="1"/>
      <w:numFmt w:val="bullet"/>
      <w:lvlText w:val=""/>
      <w:lvlJc w:val="left"/>
      <w:pPr>
        <w:ind w:left="2793" w:hanging="360"/>
      </w:pPr>
      <w:rPr>
        <w:rFonts w:ascii="Wingdings" w:hAnsi="Wingdings" w:hint="default"/>
      </w:rPr>
    </w:lvl>
    <w:lvl w:ilvl="3" w:tplc="44090001" w:tentative="1">
      <w:start w:val="1"/>
      <w:numFmt w:val="bullet"/>
      <w:lvlText w:val=""/>
      <w:lvlJc w:val="left"/>
      <w:pPr>
        <w:ind w:left="3513" w:hanging="360"/>
      </w:pPr>
      <w:rPr>
        <w:rFonts w:ascii="Symbol" w:hAnsi="Symbol" w:hint="default"/>
      </w:rPr>
    </w:lvl>
    <w:lvl w:ilvl="4" w:tplc="44090003" w:tentative="1">
      <w:start w:val="1"/>
      <w:numFmt w:val="bullet"/>
      <w:lvlText w:val="o"/>
      <w:lvlJc w:val="left"/>
      <w:pPr>
        <w:ind w:left="4233" w:hanging="360"/>
      </w:pPr>
      <w:rPr>
        <w:rFonts w:ascii="Courier New" w:hAnsi="Courier New" w:cs="Courier New" w:hint="default"/>
      </w:rPr>
    </w:lvl>
    <w:lvl w:ilvl="5" w:tplc="44090005" w:tentative="1">
      <w:start w:val="1"/>
      <w:numFmt w:val="bullet"/>
      <w:lvlText w:val=""/>
      <w:lvlJc w:val="left"/>
      <w:pPr>
        <w:ind w:left="4953" w:hanging="360"/>
      </w:pPr>
      <w:rPr>
        <w:rFonts w:ascii="Wingdings" w:hAnsi="Wingdings" w:hint="default"/>
      </w:rPr>
    </w:lvl>
    <w:lvl w:ilvl="6" w:tplc="44090001" w:tentative="1">
      <w:start w:val="1"/>
      <w:numFmt w:val="bullet"/>
      <w:lvlText w:val=""/>
      <w:lvlJc w:val="left"/>
      <w:pPr>
        <w:ind w:left="5673" w:hanging="360"/>
      </w:pPr>
      <w:rPr>
        <w:rFonts w:ascii="Symbol" w:hAnsi="Symbol" w:hint="default"/>
      </w:rPr>
    </w:lvl>
    <w:lvl w:ilvl="7" w:tplc="44090003" w:tentative="1">
      <w:start w:val="1"/>
      <w:numFmt w:val="bullet"/>
      <w:lvlText w:val="o"/>
      <w:lvlJc w:val="left"/>
      <w:pPr>
        <w:ind w:left="6393" w:hanging="360"/>
      </w:pPr>
      <w:rPr>
        <w:rFonts w:ascii="Courier New" w:hAnsi="Courier New" w:cs="Courier New" w:hint="default"/>
      </w:rPr>
    </w:lvl>
    <w:lvl w:ilvl="8" w:tplc="44090005" w:tentative="1">
      <w:start w:val="1"/>
      <w:numFmt w:val="bullet"/>
      <w:lvlText w:val=""/>
      <w:lvlJc w:val="left"/>
      <w:pPr>
        <w:ind w:left="7113" w:hanging="360"/>
      </w:pPr>
      <w:rPr>
        <w:rFonts w:ascii="Wingdings" w:hAnsi="Wingdings" w:hint="default"/>
      </w:rPr>
    </w:lvl>
  </w:abstractNum>
  <w:abstractNum w:abstractNumId="23" w15:restartNumberingAfterBreak="0">
    <w:nsid w:val="74A07AC9"/>
    <w:multiLevelType w:val="hybridMultilevel"/>
    <w:tmpl w:val="C11CF1C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1A72EF"/>
    <w:multiLevelType w:val="hybridMultilevel"/>
    <w:tmpl w:val="3B4A059E"/>
    <w:lvl w:ilvl="0" w:tplc="7B88ABBE">
      <w:start w:val="2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3"/>
  </w:num>
  <w:num w:numId="2">
    <w:abstractNumId w:val="10"/>
  </w:num>
  <w:num w:numId="3">
    <w:abstractNumId w:val="0"/>
  </w:num>
  <w:num w:numId="4">
    <w:abstractNumId w:val="22"/>
  </w:num>
  <w:num w:numId="5">
    <w:abstractNumId w:val="7"/>
  </w:num>
  <w:num w:numId="6">
    <w:abstractNumId w:val="6"/>
  </w:num>
  <w:num w:numId="7">
    <w:abstractNumId w:val="17"/>
  </w:num>
  <w:num w:numId="8">
    <w:abstractNumId w:val="15"/>
  </w:num>
  <w:num w:numId="9">
    <w:abstractNumId w:val="5"/>
  </w:num>
  <w:num w:numId="10">
    <w:abstractNumId w:val="18"/>
  </w:num>
  <w:num w:numId="11">
    <w:abstractNumId w:val="3"/>
  </w:num>
  <w:num w:numId="12">
    <w:abstractNumId w:val="16"/>
  </w:num>
  <w:num w:numId="13">
    <w:abstractNumId w:val="20"/>
  </w:num>
  <w:num w:numId="14">
    <w:abstractNumId w:val="1"/>
  </w:num>
  <w:num w:numId="15">
    <w:abstractNumId w:val="8"/>
  </w:num>
  <w:num w:numId="16">
    <w:abstractNumId w:val="24"/>
  </w:num>
  <w:num w:numId="17">
    <w:abstractNumId w:val="23"/>
  </w:num>
  <w:num w:numId="18">
    <w:abstractNumId w:val="14"/>
  </w:num>
  <w:num w:numId="19">
    <w:abstractNumId w:val="19"/>
  </w:num>
  <w:num w:numId="20">
    <w:abstractNumId w:val="21"/>
  </w:num>
  <w:num w:numId="21">
    <w:abstractNumId w:val="11"/>
  </w:num>
  <w:num w:numId="22">
    <w:abstractNumId w:val="2"/>
  </w:num>
  <w:num w:numId="23">
    <w:abstractNumId w:val="4"/>
  </w:num>
  <w:num w:numId="24">
    <w:abstractNumId w:val="12"/>
  </w:num>
  <w:num w:numId="2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5C"/>
    <w:rsid w:val="000057A3"/>
    <w:rsid w:val="00016206"/>
    <w:rsid w:val="00021F92"/>
    <w:rsid w:val="00022B20"/>
    <w:rsid w:val="00024EB9"/>
    <w:rsid w:val="00036995"/>
    <w:rsid w:val="00041030"/>
    <w:rsid w:val="0004696F"/>
    <w:rsid w:val="00061ED1"/>
    <w:rsid w:val="00066B2A"/>
    <w:rsid w:val="00073A22"/>
    <w:rsid w:val="0007777F"/>
    <w:rsid w:val="00080598"/>
    <w:rsid w:val="00081F6F"/>
    <w:rsid w:val="00090FC0"/>
    <w:rsid w:val="00091D11"/>
    <w:rsid w:val="00093167"/>
    <w:rsid w:val="000A14E4"/>
    <w:rsid w:val="000B0A29"/>
    <w:rsid w:val="000B6A7A"/>
    <w:rsid w:val="000C1593"/>
    <w:rsid w:val="000D07C9"/>
    <w:rsid w:val="000D1C0F"/>
    <w:rsid w:val="000D3532"/>
    <w:rsid w:val="000D6AF9"/>
    <w:rsid w:val="000D6F22"/>
    <w:rsid w:val="000D6F56"/>
    <w:rsid w:val="000E12FB"/>
    <w:rsid w:val="000E2488"/>
    <w:rsid w:val="000E399B"/>
    <w:rsid w:val="000E78B4"/>
    <w:rsid w:val="000F1060"/>
    <w:rsid w:val="000F2CDD"/>
    <w:rsid w:val="000F41BA"/>
    <w:rsid w:val="000F729B"/>
    <w:rsid w:val="0010201E"/>
    <w:rsid w:val="001034E5"/>
    <w:rsid w:val="0010599B"/>
    <w:rsid w:val="0011514D"/>
    <w:rsid w:val="0012116A"/>
    <w:rsid w:val="00127C60"/>
    <w:rsid w:val="00132FE0"/>
    <w:rsid w:val="001368C0"/>
    <w:rsid w:val="00136CE5"/>
    <w:rsid w:val="00141BCF"/>
    <w:rsid w:val="00142C40"/>
    <w:rsid w:val="001448ED"/>
    <w:rsid w:val="00162D28"/>
    <w:rsid w:val="00164A0D"/>
    <w:rsid w:val="00172A29"/>
    <w:rsid w:val="00173D58"/>
    <w:rsid w:val="00174EDE"/>
    <w:rsid w:val="00181236"/>
    <w:rsid w:val="00183AED"/>
    <w:rsid w:val="00183E1C"/>
    <w:rsid w:val="001849B0"/>
    <w:rsid w:val="001A040E"/>
    <w:rsid w:val="001A282A"/>
    <w:rsid w:val="001B29E7"/>
    <w:rsid w:val="001B4A05"/>
    <w:rsid w:val="001B763E"/>
    <w:rsid w:val="001C00EC"/>
    <w:rsid w:val="001C034A"/>
    <w:rsid w:val="001D1C90"/>
    <w:rsid w:val="001D6840"/>
    <w:rsid w:val="0020037C"/>
    <w:rsid w:val="00202F83"/>
    <w:rsid w:val="002034AB"/>
    <w:rsid w:val="0020498F"/>
    <w:rsid w:val="00206D64"/>
    <w:rsid w:val="0021203F"/>
    <w:rsid w:val="00213993"/>
    <w:rsid w:val="00215FDA"/>
    <w:rsid w:val="00217A62"/>
    <w:rsid w:val="002208D9"/>
    <w:rsid w:val="00222B24"/>
    <w:rsid w:val="00226601"/>
    <w:rsid w:val="00230323"/>
    <w:rsid w:val="00233C3B"/>
    <w:rsid w:val="00235E97"/>
    <w:rsid w:val="00241A64"/>
    <w:rsid w:val="00243922"/>
    <w:rsid w:val="00257009"/>
    <w:rsid w:val="0026088B"/>
    <w:rsid w:val="0026367D"/>
    <w:rsid w:val="00265FCE"/>
    <w:rsid w:val="0028680E"/>
    <w:rsid w:val="00290A9A"/>
    <w:rsid w:val="00292F15"/>
    <w:rsid w:val="00292F8C"/>
    <w:rsid w:val="00295632"/>
    <w:rsid w:val="002A3460"/>
    <w:rsid w:val="002A3C72"/>
    <w:rsid w:val="002A5064"/>
    <w:rsid w:val="002A620F"/>
    <w:rsid w:val="002A6238"/>
    <w:rsid w:val="002B3FD6"/>
    <w:rsid w:val="002B5A02"/>
    <w:rsid w:val="002C3595"/>
    <w:rsid w:val="002D5756"/>
    <w:rsid w:val="002D61C4"/>
    <w:rsid w:val="002D7D58"/>
    <w:rsid w:val="002E3F07"/>
    <w:rsid w:val="002E6036"/>
    <w:rsid w:val="002F22FD"/>
    <w:rsid w:val="00300E6F"/>
    <w:rsid w:val="003042F2"/>
    <w:rsid w:val="0030543A"/>
    <w:rsid w:val="00305E85"/>
    <w:rsid w:val="00324A46"/>
    <w:rsid w:val="0032584A"/>
    <w:rsid w:val="0033043B"/>
    <w:rsid w:val="0033798A"/>
    <w:rsid w:val="00340283"/>
    <w:rsid w:val="00342E75"/>
    <w:rsid w:val="003444F5"/>
    <w:rsid w:val="00346FC9"/>
    <w:rsid w:val="003564D6"/>
    <w:rsid w:val="003622DF"/>
    <w:rsid w:val="00363500"/>
    <w:rsid w:val="00372080"/>
    <w:rsid w:val="00372972"/>
    <w:rsid w:val="003867B7"/>
    <w:rsid w:val="0039553B"/>
    <w:rsid w:val="00395CC3"/>
    <w:rsid w:val="00396743"/>
    <w:rsid w:val="003A274D"/>
    <w:rsid w:val="003A2BFC"/>
    <w:rsid w:val="003B264E"/>
    <w:rsid w:val="003C3B6F"/>
    <w:rsid w:val="003C51D4"/>
    <w:rsid w:val="003D546B"/>
    <w:rsid w:val="003D5AA8"/>
    <w:rsid w:val="003D7B3A"/>
    <w:rsid w:val="003E40DD"/>
    <w:rsid w:val="003E5E55"/>
    <w:rsid w:val="003E7BD1"/>
    <w:rsid w:val="003F0438"/>
    <w:rsid w:val="003F2246"/>
    <w:rsid w:val="003F30AE"/>
    <w:rsid w:val="0040442B"/>
    <w:rsid w:val="004061FE"/>
    <w:rsid w:val="00407EDA"/>
    <w:rsid w:val="00410E74"/>
    <w:rsid w:val="00412C82"/>
    <w:rsid w:val="00425FC9"/>
    <w:rsid w:val="0043124A"/>
    <w:rsid w:val="004317A0"/>
    <w:rsid w:val="0043401D"/>
    <w:rsid w:val="00444D8A"/>
    <w:rsid w:val="00444E73"/>
    <w:rsid w:val="00446790"/>
    <w:rsid w:val="004475B0"/>
    <w:rsid w:val="00447E89"/>
    <w:rsid w:val="00455306"/>
    <w:rsid w:val="004605D8"/>
    <w:rsid w:val="00464035"/>
    <w:rsid w:val="0046704C"/>
    <w:rsid w:val="00471EE7"/>
    <w:rsid w:val="00473013"/>
    <w:rsid w:val="00475ABD"/>
    <w:rsid w:val="004765B6"/>
    <w:rsid w:val="0048659B"/>
    <w:rsid w:val="0048681E"/>
    <w:rsid w:val="00490E4C"/>
    <w:rsid w:val="00491D58"/>
    <w:rsid w:val="00495862"/>
    <w:rsid w:val="0049758A"/>
    <w:rsid w:val="004A5AA3"/>
    <w:rsid w:val="004A7CFD"/>
    <w:rsid w:val="004B0C48"/>
    <w:rsid w:val="004B0FA3"/>
    <w:rsid w:val="004B22DF"/>
    <w:rsid w:val="004B2859"/>
    <w:rsid w:val="004B4575"/>
    <w:rsid w:val="004B7E01"/>
    <w:rsid w:val="004C1B51"/>
    <w:rsid w:val="004C452A"/>
    <w:rsid w:val="004C7897"/>
    <w:rsid w:val="004D09C0"/>
    <w:rsid w:val="004E0109"/>
    <w:rsid w:val="004E2285"/>
    <w:rsid w:val="004E55F7"/>
    <w:rsid w:val="004F50C6"/>
    <w:rsid w:val="004F5E01"/>
    <w:rsid w:val="004F66A5"/>
    <w:rsid w:val="004F727E"/>
    <w:rsid w:val="00511CCC"/>
    <w:rsid w:val="00511FF0"/>
    <w:rsid w:val="00521173"/>
    <w:rsid w:val="00531962"/>
    <w:rsid w:val="00532255"/>
    <w:rsid w:val="005341B1"/>
    <w:rsid w:val="00537FA8"/>
    <w:rsid w:val="00543A13"/>
    <w:rsid w:val="00544BA6"/>
    <w:rsid w:val="00544C46"/>
    <w:rsid w:val="0054737F"/>
    <w:rsid w:val="005512DF"/>
    <w:rsid w:val="0055796A"/>
    <w:rsid w:val="00560030"/>
    <w:rsid w:val="0056399B"/>
    <w:rsid w:val="005703C4"/>
    <w:rsid w:val="00570FAC"/>
    <w:rsid w:val="00572DFB"/>
    <w:rsid w:val="00581096"/>
    <w:rsid w:val="0058192E"/>
    <w:rsid w:val="00582035"/>
    <w:rsid w:val="005878B4"/>
    <w:rsid w:val="00587C3D"/>
    <w:rsid w:val="005960D3"/>
    <w:rsid w:val="005A1004"/>
    <w:rsid w:val="005B3283"/>
    <w:rsid w:val="005C330F"/>
    <w:rsid w:val="005C6120"/>
    <w:rsid w:val="005C650B"/>
    <w:rsid w:val="005C6980"/>
    <w:rsid w:val="005C7CBA"/>
    <w:rsid w:val="005D1E47"/>
    <w:rsid w:val="005D7FF4"/>
    <w:rsid w:val="005E0EA0"/>
    <w:rsid w:val="005E43B4"/>
    <w:rsid w:val="005E5F09"/>
    <w:rsid w:val="005F05BC"/>
    <w:rsid w:val="006006CC"/>
    <w:rsid w:val="00601397"/>
    <w:rsid w:val="00602E96"/>
    <w:rsid w:val="006147A4"/>
    <w:rsid w:val="00616C08"/>
    <w:rsid w:val="00617CAD"/>
    <w:rsid w:val="00620252"/>
    <w:rsid w:val="00630572"/>
    <w:rsid w:val="00636C44"/>
    <w:rsid w:val="00637BE6"/>
    <w:rsid w:val="00641E7A"/>
    <w:rsid w:val="00651CCF"/>
    <w:rsid w:val="00652DFD"/>
    <w:rsid w:val="00652F75"/>
    <w:rsid w:val="00653BE4"/>
    <w:rsid w:val="006565BC"/>
    <w:rsid w:val="00662F53"/>
    <w:rsid w:val="00663739"/>
    <w:rsid w:val="006661AB"/>
    <w:rsid w:val="00666815"/>
    <w:rsid w:val="006706BA"/>
    <w:rsid w:val="00670C22"/>
    <w:rsid w:val="00673438"/>
    <w:rsid w:val="006802D6"/>
    <w:rsid w:val="0068213B"/>
    <w:rsid w:val="00682B42"/>
    <w:rsid w:val="00687984"/>
    <w:rsid w:val="00695E98"/>
    <w:rsid w:val="006B085D"/>
    <w:rsid w:val="006B628B"/>
    <w:rsid w:val="006C41F5"/>
    <w:rsid w:val="006D0B09"/>
    <w:rsid w:val="006D17CB"/>
    <w:rsid w:val="006D2193"/>
    <w:rsid w:val="006D37CA"/>
    <w:rsid w:val="006D4A7D"/>
    <w:rsid w:val="006D72D5"/>
    <w:rsid w:val="006D746E"/>
    <w:rsid w:val="006E3C4E"/>
    <w:rsid w:val="006E651B"/>
    <w:rsid w:val="006E7704"/>
    <w:rsid w:val="006E7D67"/>
    <w:rsid w:val="006F138F"/>
    <w:rsid w:val="006F3568"/>
    <w:rsid w:val="006F7855"/>
    <w:rsid w:val="00701AED"/>
    <w:rsid w:val="0070226C"/>
    <w:rsid w:val="00702411"/>
    <w:rsid w:val="0070580E"/>
    <w:rsid w:val="00706CE0"/>
    <w:rsid w:val="00710E1B"/>
    <w:rsid w:val="007123BC"/>
    <w:rsid w:val="00714E99"/>
    <w:rsid w:val="007167B7"/>
    <w:rsid w:val="0071738A"/>
    <w:rsid w:val="00725848"/>
    <w:rsid w:val="00730E89"/>
    <w:rsid w:val="00733CB5"/>
    <w:rsid w:val="00734BEA"/>
    <w:rsid w:val="00737D22"/>
    <w:rsid w:val="00752067"/>
    <w:rsid w:val="007550D7"/>
    <w:rsid w:val="00757D93"/>
    <w:rsid w:val="0076175A"/>
    <w:rsid w:val="00762D2B"/>
    <w:rsid w:val="00771587"/>
    <w:rsid w:val="00774D66"/>
    <w:rsid w:val="00775B88"/>
    <w:rsid w:val="0078089C"/>
    <w:rsid w:val="00781337"/>
    <w:rsid w:val="00793093"/>
    <w:rsid w:val="007937AD"/>
    <w:rsid w:val="007A4EF9"/>
    <w:rsid w:val="007B2243"/>
    <w:rsid w:val="007B58FA"/>
    <w:rsid w:val="007C62E5"/>
    <w:rsid w:val="007E06AA"/>
    <w:rsid w:val="007E39AE"/>
    <w:rsid w:val="007E3F8B"/>
    <w:rsid w:val="007F032F"/>
    <w:rsid w:val="007F0838"/>
    <w:rsid w:val="007F28B6"/>
    <w:rsid w:val="007F5C99"/>
    <w:rsid w:val="008009A3"/>
    <w:rsid w:val="00810E20"/>
    <w:rsid w:val="00817C77"/>
    <w:rsid w:val="00820309"/>
    <w:rsid w:val="00826326"/>
    <w:rsid w:val="008264AA"/>
    <w:rsid w:val="00826C2B"/>
    <w:rsid w:val="00827B3F"/>
    <w:rsid w:val="00827D8D"/>
    <w:rsid w:val="00836E53"/>
    <w:rsid w:val="00836F9B"/>
    <w:rsid w:val="00844EB1"/>
    <w:rsid w:val="00846578"/>
    <w:rsid w:val="008564EF"/>
    <w:rsid w:val="00862535"/>
    <w:rsid w:val="0087228D"/>
    <w:rsid w:val="008737DE"/>
    <w:rsid w:val="00877118"/>
    <w:rsid w:val="00877BFE"/>
    <w:rsid w:val="00877F62"/>
    <w:rsid w:val="008A0568"/>
    <w:rsid w:val="008A29FA"/>
    <w:rsid w:val="008A40F9"/>
    <w:rsid w:val="008A51FF"/>
    <w:rsid w:val="008A6B90"/>
    <w:rsid w:val="008A763B"/>
    <w:rsid w:val="008B0BBC"/>
    <w:rsid w:val="008B245D"/>
    <w:rsid w:val="008B54D8"/>
    <w:rsid w:val="008B603E"/>
    <w:rsid w:val="008C19B6"/>
    <w:rsid w:val="008C1F4D"/>
    <w:rsid w:val="008C1FD1"/>
    <w:rsid w:val="008C3262"/>
    <w:rsid w:val="008C3E89"/>
    <w:rsid w:val="008C6A10"/>
    <w:rsid w:val="008D2B6E"/>
    <w:rsid w:val="008E1B09"/>
    <w:rsid w:val="008E4612"/>
    <w:rsid w:val="008E6166"/>
    <w:rsid w:val="008E7FDC"/>
    <w:rsid w:val="008F5464"/>
    <w:rsid w:val="008F57B9"/>
    <w:rsid w:val="008F59CD"/>
    <w:rsid w:val="00911083"/>
    <w:rsid w:val="00914644"/>
    <w:rsid w:val="00915376"/>
    <w:rsid w:val="009305C6"/>
    <w:rsid w:val="00936E10"/>
    <w:rsid w:val="0094112D"/>
    <w:rsid w:val="0094534A"/>
    <w:rsid w:val="00951C40"/>
    <w:rsid w:val="009528F4"/>
    <w:rsid w:val="00956886"/>
    <w:rsid w:val="00963E7E"/>
    <w:rsid w:val="00964381"/>
    <w:rsid w:val="009654FA"/>
    <w:rsid w:val="00971C45"/>
    <w:rsid w:val="00975278"/>
    <w:rsid w:val="0098023D"/>
    <w:rsid w:val="009823BD"/>
    <w:rsid w:val="00985AD4"/>
    <w:rsid w:val="00986295"/>
    <w:rsid w:val="009877CD"/>
    <w:rsid w:val="00987CB0"/>
    <w:rsid w:val="00990E5E"/>
    <w:rsid w:val="00996470"/>
    <w:rsid w:val="009A55A2"/>
    <w:rsid w:val="009A65E7"/>
    <w:rsid w:val="009A7C0B"/>
    <w:rsid w:val="009C10A5"/>
    <w:rsid w:val="009C1737"/>
    <w:rsid w:val="009D3257"/>
    <w:rsid w:val="009D3650"/>
    <w:rsid w:val="009D4FF1"/>
    <w:rsid w:val="009D6A0C"/>
    <w:rsid w:val="009D708B"/>
    <w:rsid w:val="009E1408"/>
    <w:rsid w:val="009E3E52"/>
    <w:rsid w:val="009F2730"/>
    <w:rsid w:val="009F5943"/>
    <w:rsid w:val="00A14801"/>
    <w:rsid w:val="00A14B5A"/>
    <w:rsid w:val="00A1513A"/>
    <w:rsid w:val="00A17416"/>
    <w:rsid w:val="00A22A82"/>
    <w:rsid w:val="00A3228D"/>
    <w:rsid w:val="00A438FA"/>
    <w:rsid w:val="00A443E9"/>
    <w:rsid w:val="00A47E32"/>
    <w:rsid w:val="00A51503"/>
    <w:rsid w:val="00A55C24"/>
    <w:rsid w:val="00A62119"/>
    <w:rsid w:val="00A8037D"/>
    <w:rsid w:val="00A8151D"/>
    <w:rsid w:val="00A82E61"/>
    <w:rsid w:val="00A84642"/>
    <w:rsid w:val="00A849FC"/>
    <w:rsid w:val="00A84D85"/>
    <w:rsid w:val="00A85CFC"/>
    <w:rsid w:val="00A935D5"/>
    <w:rsid w:val="00A93B99"/>
    <w:rsid w:val="00A94E91"/>
    <w:rsid w:val="00A94FCE"/>
    <w:rsid w:val="00AA5A34"/>
    <w:rsid w:val="00AB048A"/>
    <w:rsid w:val="00AB196D"/>
    <w:rsid w:val="00AB1EFF"/>
    <w:rsid w:val="00AB2E61"/>
    <w:rsid w:val="00AB5C38"/>
    <w:rsid w:val="00AB5F20"/>
    <w:rsid w:val="00AB61C5"/>
    <w:rsid w:val="00AB63D4"/>
    <w:rsid w:val="00AC194F"/>
    <w:rsid w:val="00AC2BB5"/>
    <w:rsid w:val="00AC633C"/>
    <w:rsid w:val="00AD0D44"/>
    <w:rsid w:val="00AD12DA"/>
    <w:rsid w:val="00AD1BB5"/>
    <w:rsid w:val="00AE02A4"/>
    <w:rsid w:val="00AE7C50"/>
    <w:rsid w:val="00B02F3A"/>
    <w:rsid w:val="00B110F7"/>
    <w:rsid w:val="00B15FBC"/>
    <w:rsid w:val="00B2757C"/>
    <w:rsid w:val="00B44478"/>
    <w:rsid w:val="00B50D31"/>
    <w:rsid w:val="00B641AD"/>
    <w:rsid w:val="00B67F61"/>
    <w:rsid w:val="00B70AFC"/>
    <w:rsid w:val="00B75E63"/>
    <w:rsid w:val="00B76A93"/>
    <w:rsid w:val="00B80506"/>
    <w:rsid w:val="00B82436"/>
    <w:rsid w:val="00B85D34"/>
    <w:rsid w:val="00B924DE"/>
    <w:rsid w:val="00BA4417"/>
    <w:rsid w:val="00BC4DDE"/>
    <w:rsid w:val="00BD0C77"/>
    <w:rsid w:val="00BD5CB1"/>
    <w:rsid w:val="00BE3C66"/>
    <w:rsid w:val="00BE6550"/>
    <w:rsid w:val="00BE75FF"/>
    <w:rsid w:val="00BE7F44"/>
    <w:rsid w:val="00BF229A"/>
    <w:rsid w:val="00BF3069"/>
    <w:rsid w:val="00BF370D"/>
    <w:rsid w:val="00C03ED5"/>
    <w:rsid w:val="00C0541F"/>
    <w:rsid w:val="00C05634"/>
    <w:rsid w:val="00C06733"/>
    <w:rsid w:val="00C14621"/>
    <w:rsid w:val="00C1565A"/>
    <w:rsid w:val="00C44F64"/>
    <w:rsid w:val="00C6096F"/>
    <w:rsid w:val="00C6255C"/>
    <w:rsid w:val="00C62EDA"/>
    <w:rsid w:val="00C63684"/>
    <w:rsid w:val="00C63B87"/>
    <w:rsid w:val="00C65489"/>
    <w:rsid w:val="00C72024"/>
    <w:rsid w:val="00C723A5"/>
    <w:rsid w:val="00C75969"/>
    <w:rsid w:val="00C75F73"/>
    <w:rsid w:val="00C81729"/>
    <w:rsid w:val="00C81B0B"/>
    <w:rsid w:val="00C83460"/>
    <w:rsid w:val="00C86680"/>
    <w:rsid w:val="00CA0EBC"/>
    <w:rsid w:val="00CA7A4C"/>
    <w:rsid w:val="00CA7B0C"/>
    <w:rsid w:val="00CB3CB4"/>
    <w:rsid w:val="00CB59CF"/>
    <w:rsid w:val="00CB6AEB"/>
    <w:rsid w:val="00CD1110"/>
    <w:rsid w:val="00CD7BC5"/>
    <w:rsid w:val="00CE369B"/>
    <w:rsid w:val="00CE49F1"/>
    <w:rsid w:val="00CF3CB1"/>
    <w:rsid w:val="00CF543A"/>
    <w:rsid w:val="00CF7D57"/>
    <w:rsid w:val="00D02E60"/>
    <w:rsid w:val="00D039D6"/>
    <w:rsid w:val="00D13799"/>
    <w:rsid w:val="00D15D89"/>
    <w:rsid w:val="00D20098"/>
    <w:rsid w:val="00D2260F"/>
    <w:rsid w:val="00D31C53"/>
    <w:rsid w:val="00D32383"/>
    <w:rsid w:val="00D35358"/>
    <w:rsid w:val="00D43400"/>
    <w:rsid w:val="00D47018"/>
    <w:rsid w:val="00D507A5"/>
    <w:rsid w:val="00D53F4F"/>
    <w:rsid w:val="00D61CE7"/>
    <w:rsid w:val="00D620DA"/>
    <w:rsid w:val="00D65700"/>
    <w:rsid w:val="00D66BE4"/>
    <w:rsid w:val="00D679F4"/>
    <w:rsid w:val="00D73E36"/>
    <w:rsid w:val="00D74E8B"/>
    <w:rsid w:val="00D85C6E"/>
    <w:rsid w:val="00D90A4D"/>
    <w:rsid w:val="00D932F9"/>
    <w:rsid w:val="00D939D3"/>
    <w:rsid w:val="00DA3446"/>
    <w:rsid w:val="00DA6A87"/>
    <w:rsid w:val="00DA6D31"/>
    <w:rsid w:val="00DB5546"/>
    <w:rsid w:val="00DB6F70"/>
    <w:rsid w:val="00DC73E2"/>
    <w:rsid w:val="00DD4E20"/>
    <w:rsid w:val="00DE4A05"/>
    <w:rsid w:val="00DF094A"/>
    <w:rsid w:val="00DF099F"/>
    <w:rsid w:val="00DF20A7"/>
    <w:rsid w:val="00E02A8D"/>
    <w:rsid w:val="00E12E0F"/>
    <w:rsid w:val="00E1368A"/>
    <w:rsid w:val="00E200BE"/>
    <w:rsid w:val="00E2184C"/>
    <w:rsid w:val="00E2556E"/>
    <w:rsid w:val="00E25CDF"/>
    <w:rsid w:val="00E25DC8"/>
    <w:rsid w:val="00E34518"/>
    <w:rsid w:val="00E360B6"/>
    <w:rsid w:val="00E437A7"/>
    <w:rsid w:val="00E46DB9"/>
    <w:rsid w:val="00E54848"/>
    <w:rsid w:val="00E54964"/>
    <w:rsid w:val="00E54F78"/>
    <w:rsid w:val="00E61423"/>
    <w:rsid w:val="00E6202B"/>
    <w:rsid w:val="00E654DB"/>
    <w:rsid w:val="00E66989"/>
    <w:rsid w:val="00E70035"/>
    <w:rsid w:val="00E71D44"/>
    <w:rsid w:val="00E73634"/>
    <w:rsid w:val="00E773E2"/>
    <w:rsid w:val="00E80D9F"/>
    <w:rsid w:val="00E90EDC"/>
    <w:rsid w:val="00E915C6"/>
    <w:rsid w:val="00E9315E"/>
    <w:rsid w:val="00E96348"/>
    <w:rsid w:val="00EA1E75"/>
    <w:rsid w:val="00EA62CE"/>
    <w:rsid w:val="00EB01E3"/>
    <w:rsid w:val="00EB222D"/>
    <w:rsid w:val="00EB5EC9"/>
    <w:rsid w:val="00EC65AE"/>
    <w:rsid w:val="00EC7DFF"/>
    <w:rsid w:val="00ED0B12"/>
    <w:rsid w:val="00ED19E0"/>
    <w:rsid w:val="00EE3060"/>
    <w:rsid w:val="00EE5C10"/>
    <w:rsid w:val="00EF2840"/>
    <w:rsid w:val="00EF4A66"/>
    <w:rsid w:val="00F027BB"/>
    <w:rsid w:val="00F07917"/>
    <w:rsid w:val="00F07F1F"/>
    <w:rsid w:val="00F10163"/>
    <w:rsid w:val="00F21C9B"/>
    <w:rsid w:val="00F24893"/>
    <w:rsid w:val="00F4114D"/>
    <w:rsid w:val="00F43512"/>
    <w:rsid w:val="00F459E7"/>
    <w:rsid w:val="00F45D3E"/>
    <w:rsid w:val="00F47568"/>
    <w:rsid w:val="00F55FD2"/>
    <w:rsid w:val="00F57BE3"/>
    <w:rsid w:val="00F65CF6"/>
    <w:rsid w:val="00F76B85"/>
    <w:rsid w:val="00F81859"/>
    <w:rsid w:val="00F824FC"/>
    <w:rsid w:val="00F840AF"/>
    <w:rsid w:val="00F840F4"/>
    <w:rsid w:val="00F846BC"/>
    <w:rsid w:val="00F85D84"/>
    <w:rsid w:val="00F92ADD"/>
    <w:rsid w:val="00F96F06"/>
    <w:rsid w:val="00F97C71"/>
    <w:rsid w:val="00FA79C1"/>
    <w:rsid w:val="00FC287F"/>
    <w:rsid w:val="00FC67B9"/>
    <w:rsid w:val="00FE2451"/>
    <w:rsid w:val="00FE3B71"/>
    <w:rsid w:val="00FE4379"/>
    <w:rsid w:val="00FF26A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BB1050-13B7-4A4F-B6FB-DD60ADA1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43B4"/>
    <w:rPr>
      <w:rFonts w:ascii="Arial" w:hAnsi="Arial" w:cs="Arial"/>
      <w:sz w:val="24"/>
      <w:szCs w:val="24"/>
      <w:lang w:val="en-US" w:eastAsia="en-US"/>
    </w:rPr>
  </w:style>
  <w:style w:type="paragraph" w:styleId="Heading1">
    <w:name w:val="heading 1"/>
    <w:basedOn w:val="Normal"/>
    <w:next w:val="Normal"/>
    <w:qFormat/>
    <w:rsid w:val="005E43B4"/>
    <w:pPr>
      <w:keepNext/>
      <w:jc w:val="center"/>
      <w:outlineLvl w:val="0"/>
    </w:pPr>
    <w:rPr>
      <w:b/>
      <w:bCs/>
      <w:sz w:val="28"/>
      <w:szCs w:val="28"/>
    </w:rPr>
  </w:style>
  <w:style w:type="paragraph" w:styleId="Heading2">
    <w:name w:val="heading 2"/>
    <w:basedOn w:val="Normal"/>
    <w:next w:val="Normal"/>
    <w:qFormat/>
    <w:rsid w:val="005E43B4"/>
    <w:pPr>
      <w:keepNext/>
      <w:ind w:left="720"/>
      <w:jc w:val="center"/>
      <w:outlineLvl w:val="1"/>
    </w:pPr>
    <w:rPr>
      <w:sz w:val="28"/>
      <w:szCs w:val="28"/>
    </w:rPr>
  </w:style>
  <w:style w:type="paragraph" w:styleId="Heading3">
    <w:name w:val="heading 3"/>
    <w:basedOn w:val="Normal"/>
    <w:next w:val="Normal"/>
    <w:qFormat/>
    <w:rsid w:val="005E43B4"/>
    <w:pPr>
      <w:keepNext/>
      <w:jc w:val="cente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3B4"/>
    <w:pPr>
      <w:tabs>
        <w:tab w:val="center" w:pos="4320"/>
        <w:tab w:val="right" w:pos="8640"/>
      </w:tabs>
    </w:pPr>
  </w:style>
  <w:style w:type="character" w:styleId="PageNumber">
    <w:name w:val="page number"/>
    <w:basedOn w:val="DefaultParagraphFont"/>
    <w:rsid w:val="005E43B4"/>
  </w:style>
  <w:style w:type="table" w:styleId="TableGrid">
    <w:name w:val="Table Grid"/>
    <w:basedOn w:val="TableNormal"/>
    <w:uiPriority w:val="59"/>
    <w:rsid w:val="00173D5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1EE7"/>
    <w:pPr>
      <w:ind w:left="720"/>
    </w:pPr>
  </w:style>
  <w:style w:type="paragraph" w:styleId="Footer">
    <w:name w:val="footer"/>
    <w:basedOn w:val="Normal"/>
    <w:link w:val="FooterChar"/>
    <w:uiPriority w:val="99"/>
    <w:rsid w:val="00222B24"/>
    <w:pPr>
      <w:tabs>
        <w:tab w:val="center" w:pos="4680"/>
        <w:tab w:val="right" w:pos="9360"/>
      </w:tabs>
    </w:pPr>
  </w:style>
  <w:style w:type="character" w:customStyle="1" w:styleId="FooterChar">
    <w:name w:val="Footer Char"/>
    <w:link w:val="Footer"/>
    <w:uiPriority w:val="99"/>
    <w:rsid w:val="00222B24"/>
    <w:rPr>
      <w:rFonts w:ascii="Arial" w:hAnsi="Arial" w:cs="Arial"/>
      <w:sz w:val="24"/>
      <w:szCs w:val="24"/>
    </w:rPr>
  </w:style>
  <w:style w:type="paragraph" w:styleId="NoSpacing">
    <w:name w:val="No Spacing"/>
    <w:uiPriority w:val="1"/>
    <w:qFormat/>
    <w:rsid w:val="00181236"/>
    <w:rPr>
      <w:rFonts w:ascii="Cambria" w:eastAsia="MS Mincho" w:hAnsi="Cambria"/>
      <w:sz w:val="24"/>
      <w:szCs w:val="24"/>
      <w:lang w:val="en-US" w:eastAsia="en-US"/>
    </w:rPr>
  </w:style>
  <w:style w:type="paragraph" w:styleId="BalloonText">
    <w:name w:val="Balloon Text"/>
    <w:basedOn w:val="Normal"/>
    <w:link w:val="BalloonTextChar"/>
    <w:rsid w:val="00532255"/>
    <w:rPr>
      <w:rFonts w:ascii="Tahoma" w:hAnsi="Tahoma" w:cs="Tahoma"/>
      <w:sz w:val="16"/>
      <w:szCs w:val="16"/>
    </w:rPr>
  </w:style>
  <w:style w:type="character" w:customStyle="1" w:styleId="BalloonTextChar">
    <w:name w:val="Balloon Text Char"/>
    <w:link w:val="BalloonText"/>
    <w:rsid w:val="00532255"/>
    <w:rPr>
      <w:rFonts w:ascii="Tahoma" w:hAnsi="Tahoma" w:cs="Tahoma"/>
      <w:sz w:val="16"/>
      <w:szCs w:val="16"/>
      <w:lang w:val="en-US" w:eastAsia="en-US"/>
    </w:rPr>
  </w:style>
  <w:style w:type="paragraph" w:styleId="NormalWeb">
    <w:name w:val="Normal (Web)"/>
    <w:basedOn w:val="Normal"/>
    <w:uiPriority w:val="99"/>
    <w:unhideWhenUsed/>
    <w:rsid w:val="00521173"/>
    <w:pPr>
      <w:spacing w:before="100" w:beforeAutospacing="1" w:after="100" w:afterAutospacing="1"/>
    </w:pPr>
    <w:rPr>
      <w:rFonts w:ascii="Times New Roman" w:hAnsi="Times New Roman" w:cs="Times New Roman"/>
      <w:lang w:val="en-MY" w:eastAsia="en-MY"/>
    </w:rPr>
  </w:style>
  <w:style w:type="character" w:styleId="CommentReference">
    <w:name w:val="annotation reference"/>
    <w:rsid w:val="00E70035"/>
    <w:rPr>
      <w:sz w:val="16"/>
      <w:szCs w:val="16"/>
    </w:rPr>
  </w:style>
  <w:style w:type="paragraph" w:styleId="CommentText">
    <w:name w:val="annotation text"/>
    <w:basedOn w:val="Normal"/>
    <w:link w:val="CommentTextChar"/>
    <w:rsid w:val="00E70035"/>
    <w:rPr>
      <w:sz w:val="20"/>
      <w:szCs w:val="20"/>
    </w:rPr>
  </w:style>
  <w:style w:type="character" w:customStyle="1" w:styleId="CommentTextChar">
    <w:name w:val="Comment Text Char"/>
    <w:link w:val="CommentText"/>
    <w:rsid w:val="00E70035"/>
    <w:rPr>
      <w:rFonts w:ascii="Arial" w:hAnsi="Arial" w:cs="Arial"/>
      <w:lang w:val="en-US" w:eastAsia="en-US"/>
    </w:rPr>
  </w:style>
  <w:style w:type="paragraph" w:styleId="CommentSubject">
    <w:name w:val="annotation subject"/>
    <w:basedOn w:val="CommentText"/>
    <w:next w:val="CommentText"/>
    <w:link w:val="CommentSubjectChar"/>
    <w:rsid w:val="00E70035"/>
    <w:rPr>
      <w:b/>
      <w:bCs/>
    </w:rPr>
  </w:style>
  <w:style w:type="character" w:customStyle="1" w:styleId="CommentSubjectChar">
    <w:name w:val="Comment Subject Char"/>
    <w:link w:val="CommentSubject"/>
    <w:rsid w:val="00E70035"/>
    <w:rPr>
      <w:rFonts w:ascii="Arial" w:hAnsi="Arial" w:cs="Arial"/>
      <w:b/>
      <w:bCs/>
      <w:lang w:val="en-US" w:eastAsia="en-US"/>
    </w:rPr>
  </w:style>
  <w:style w:type="paragraph" w:styleId="EndnoteText">
    <w:name w:val="endnote text"/>
    <w:basedOn w:val="Normal"/>
    <w:link w:val="EndnoteTextChar"/>
    <w:semiHidden/>
    <w:unhideWhenUsed/>
    <w:rsid w:val="00425FC9"/>
    <w:rPr>
      <w:sz w:val="20"/>
      <w:szCs w:val="20"/>
    </w:rPr>
  </w:style>
  <w:style w:type="character" w:customStyle="1" w:styleId="EndnoteTextChar">
    <w:name w:val="Endnote Text Char"/>
    <w:basedOn w:val="DefaultParagraphFont"/>
    <w:link w:val="EndnoteText"/>
    <w:semiHidden/>
    <w:rsid w:val="00425FC9"/>
    <w:rPr>
      <w:rFonts w:ascii="Arial" w:hAnsi="Arial" w:cs="Arial"/>
      <w:lang w:val="en-US" w:eastAsia="en-US"/>
    </w:rPr>
  </w:style>
  <w:style w:type="character" w:styleId="EndnoteReference">
    <w:name w:val="endnote reference"/>
    <w:basedOn w:val="DefaultParagraphFont"/>
    <w:semiHidden/>
    <w:unhideWhenUsed/>
    <w:rsid w:val="00425F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37219">
      <w:bodyDiv w:val="1"/>
      <w:marLeft w:val="0"/>
      <w:marRight w:val="0"/>
      <w:marTop w:val="0"/>
      <w:marBottom w:val="0"/>
      <w:divBdr>
        <w:top w:val="none" w:sz="0" w:space="0" w:color="auto"/>
        <w:left w:val="none" w:sz="0" w:space="0" w:color="auto"/>
        <w:bottom w:val="none" w:sz="0" w:space="0" w:color="auto"/>
        <w:right w:val="none" w:sz="0" w:space="0" w:color="auto"/>
      </w:divBdr>
      <w:divsChild>
        <w:div w:id="906764963">
          <w:marLeft w:val="547"/>
          <w:marRight w:val="0"/>
          <w:marTop w:val="0"/>
          <w:marBottom w:val="0"/>
          <w:divBdr>
            <w:top w:val="none" w:sz="0" w:space="0" w:color="auto"/>
            <w:left w:val="none" w:sz="0" w:space="0" w:color="auto"/>
            <w:bottom w:val="none" w:sz="0" w:space="0" w:color="auto"/>
            <w:right w:val="none" w:sz="0" w:space="0" w:color="auto"/>
          </w:divBdr>
        </w:div>
        <w:div w:id="1934507689">
          <w:marLeft w:val="547"/>
          <w:marRight w:val="0"/>
          <w:marTop w:val="0"/>
          <w:marBottom w:val="0"/>
          <w:divBdr>
            <w:top w:val="none" w:sz="0" w:space="0" w:color="auto"/>
            <w:left w:val="none" w:sz="0" w:space="0" w:color="auto"/>
            <w:bottom w:val="none" w:sz="0" w:space="0" w:color="auto"/>
            <w:right w:val="none" w:sz="0" w:space="0" w:color="auto"/>
          </w:divBdr>
        </w:div>
      </w:divsChild>
    </w:div>
    <w:div w:id="278493808">
      <w:bodyDiv w:val="1"/>
      <w:marLeft w:val="0"/>
      <w:marRight w:val="0"/>
      <w:marTop w:val="0"/>
      <w:marBottom w:val="0"/>
      <w:divBdr>
        <w:top w:val="none" w:sz="0" w:space="0" w:color="auto"/>
        <w:left w:val="none" w:sz="0" w:space="0" w:color="auto"/>
        <w:bottom w:val="none" w:sz="0" w:space="0" w:color="auto"/>
        <w:right w:val="none" w:sz="0" w:space="0" w:color="auto"/>
      </w:divBdr>
    </w:div>
    <w:div w:id="411199004">
      <w:bodyDiv w:val="1"/>
      <w:marLeft w:val="0"/>
      <w:marRight w:val="0"/>
      <w:marTop w:val="0"/>
      <w:marBottom w:val="0"/>
      <w:divBdr>
        <w:top w:val="none" w:sz="0" w:space="0" w:color="auto"/>
        <w:left w:val="none" w:sz="0" w:space="0" w:color="auto"/>
        <w:bottom w:val="none" w:sz="0" w:space="0" w:color="auto"/>
        <w:right w:val="none" w:sz="0" w:space="0" w:color="auto"/>
      </w:divBdr>
      <w:divsChild>
        <w:div w:id="2098670222">
          <w:marLeft w:val="446"/>
          <w:marRight w:val="0"/>
          <w:marTop w:val="0"/>
          <w:marBottom w:val="0"/>
          <w:divBdr>
            <w:top w:val="none" w:sz="0" w:space="0" w:color="auto"/>
            <w:left w:val="none" w:sz="0" w:space="0" w:color="auto"/>
            <w:bottom w:val="none" w:sz="0" w:space="0" w:color="auto"/>
            <w:right w:val="none" w:sz="0" w:space="0" w:color="auto"/>
          </w:divBdr>
        </w:div>
      </w:divsChild>
    </w:div>
    <w:div w:id="590626658">
      <w:bodyDiv w:val="1"/>
      <w:marLeft w:val="0"/>
      <w:marRight w:val="0"/>
      <w:marTop w:val="0"/>
      <w:marBottom w:val="0"/>
      <w:divBdr>
        <w:top w:val="none" w:sz="0" w:space="0" w:color="auto"/>
        <w:left w:val="none" w:sz="0" w:space="0" w:color="auto"/>
        <w:bottom w:val="none" w:sz="0" w:space="0" w:color="auto"/>
        <w:right w:val="none" w:sz="0" w:space="0" w:color="auto"/>
      </w:divBdr>
    </w:div>
    <w:div w:id="914971016">
      <w:bodyDiv w:val="1"/>
      <w:marLeft w:val="0"/>
      <w:marRight w:val="0"/>
      <w:marTop w:val="0"/>
      <w:marBottom w:val="0"/>
      <w:divBdr>
        <w:top w:val="none" w:sz="0" w:space="0" w:color="auto"/>
        <w:left w:val="none" w:sz="0" w:space="0" w:color="auto"/>
        <w:bottom w:val="none" w:sz="0" w:space="0" w:color="auto"/>
        <w:right w:val="none" w:sz="0" w:space="0" w:color="auto"/>
      </w:divBdr>
      <w:divsChild>
        <w:div w:id="377509872">
          <w:marLeft w:val="446"/>
          <w:marRight w:val="0"/>
          <w:marTop w:val="0"/>
          <w:marBottom w:val="0"/>
          <w:divBdr>
            <w:top w:val="none" w:sz="0" w:space="0" w:color="auto"/>
            <w:left w:val="none" w:sz="0" w:space="0" w:color="auto"/>
            <w:bottom w:val="none" w:sz="0" w:space="0" w:color="auto"/>
            <w:right w:val="none" w:sz="0" w:space="0" w:color="auto"/>
          </w:divBdr>
        </w:div>
        <w:div w:id="1799371837">
          <w:marLeft w:val="446"/>
          <w:marRight w:val="0"/>
          <w:marTop w:val="0"/>
          <w:marBottom w:val="0"/>
          <w:divBdr>
            <w:top w:val="none" w:sz="0" w:space="0" w:color="auto"/>
            <w:left w:val="none" w:sz="0" w:space="0" w:color="auto"/>
            <w:bottom w:val="none" w:sz="0" w:space="0" w:color="auto"/>
            <w:right w:val="none" w:sz="0" w:space="0" w:color="auto"/>
          </w:divBdr>
        </w:div>
        <w:div w:id="1861115315">
          <w:marLeft w:val="446"/>
          <w:marRight w:val="0"/>
          <w:marTop w:val="0"/>
          <w:marBottom w:val="0"/>
          <w:divBdr>
            <w:top w:val="none" w:sz="0" w:space="0" w:color="auto"/>
            <w:left w:val="none" w:sz="0" w:space="0" w:color="auto"/>
            <w:bottom w:val="none" w:sz="0" w:space="0" w:color="auto"/>
            <w:right w:val="none" w:sz="0" w:space="0" w:color="auto"/>
          </w:divBdr>
        </w:div>
      </w:divsChild>
    </w:div>
    <w:div w:id="960647685">
      <w:bodyDiv w:val="1"/>
      <w:marLeft w:val="0"/>
      <w:marRight w:val="0"/>
      <w:marTop w:val="0"/>
      <w:marBottom w:val="0"/>
      <w:divBdr>
        <w:top w:val="none" w:sz="0" w:space="0" w:color="auto"/>
        <w:left w:val="none" w:sz="0" w:space="0" w:color="auto"/>
        <w:bottom w:val="none" w:sz="0" w:space="0" w:color="auto"/>
        <w:right w:val="none" w:sz="0" w:space="0" w:color="auto"/>
      </w:divBdr>
      <w:divsChild>
        <w:div w:id="50857792">
          <w:marLeft w:val="446"/>
          <w:marRight w:val="0"/>
          <w:marTop w:val="0"/>
          <w:marBottom w:val="0"/>
          <w:divBdr>
            <w:top w:val="none" w:sz="0" w:space="0" w:color="auto"/>
            <w:left w:val="none" w:sz="0" w:space="0" w:color="auto"/>
            <w:bottom w:val="none" w:sz="0" w:space="0" w:color="auto"/>
            <w:right w:val="none" w:sz="0" w:space="0" w:color="auto"/>
          </w:divBdr>
        </w:div>
        <w:div w:id="1275090133">
          <w:marLeft w:val="446"/>
          <w:marRight w:val="0"/>
          <w:marTop w:val="0"/>
          <w:marBottom w:val="0"/>
          <w:divBdr>
            <w:top w:val="none" w:sz="0" w:space="0" w:color="auto"/>
            <w:left w:val="none" w:sz="0" w:space="0" w:color="auto"/>
            <w:bottom w:val="none" w:sz="0" w:space="0" w:color="auto"/>
            <w:right w:val="none" w:sz="0" w:space="0" w:color="auto"/>
          </w:divBdr>
        </w:div>
        <w:div w:id="1383865195">
          <w:marLeft w:val="446"/>
          <w:marRight w:val="0"/>
          <w:marTop w:val="0"/>
          <w:marBottom w:val="0"/>
          <w:divBdr>
            <w:top w:val="none" w:sz="0" w:space="0" w:color="auto"/>
            <w:left w:val="none" w:sz="0" w:space="0" w:color="auto"/>
            <w:bottom w:val="none" w:sz="0" w:space="0" w:color="auto"/>
            <w:right w:val="none" w:sz="0" w:space="0" w:color="auto"/>
          </w:divBdr>
        </w:div>
      </w:divsChild>
    </w:div>
    <w:div w:id="988939063">
      <w:bodyDiv w:val="1"/>
      <w:marLeft w:val="0"/>
      <w:marRight w:val="0"/>
      <w:marTop w:val="0"/>
      <w:marBottom w:val="0"/>
      <w:divBdr>
        <w:top w:val="none" w:sz="0" w:space="0" w:color="auto"/>
        <w:left w:val="none" w:sz="0" w:space="0" w:color="auto"/>
        <w:bottom w:val="none" w:sz="0" w:space="0" w:color="auto"/>
        <w:right w:val="none" w:sz="0" w:space="0" w:color="auto"/>
      </w:divBdr>
    </w:div>
    <w:div w:id="1147627288">
      <w:bodyDiv w:val="1"/>
      <w:marLeft w:val="0"/>
      <w:marRight w:val="0"/>
      <w:marTop w:val="0"/>
      <w:marBottom w:val="0"/>
      <w:divBdr>
        <w:top w:val="none" w:sz="0" w:space="0" w:color="auto"/>
        <w:left w:val="none" w:sz="0" w:space="0" w:color="auto"/>
        <w:bottom w:val="none" w:sz="0" w:space="0" w:color="auto"/>
        <w:right w:val="none" w:sz="0" w:space="0" w:color="auto"/>
      </w:divBdr>
    </w:div>
    <w:div w:id="1198545720">
      <w:bodyDiv w:val="1"/>
      <w:marLeft w:val="0"/>
      <w:marRight w:val="0"/>
      <w:marTop w:val="0"/>
      <w:marBottom w:val="0"/>
      <w:divBdr>
        <w:top w:val="none" w:sz="0" w:space="0" w:color="auto"/>
        <w:left w:val="none" w:sz="0" w:space="0" w:color="auto"/>
        <w:bottom w:val="none" w:sz="0" w:space="0" w:color="auto"/>
        <w:right w:val="none" w:sz="0" w:space="0" w:color="auto"/>
      </w:divBdr>
    </w:div>
    <w:div w:id="1259871144">
      <w:bodyDiv w:val="1"/>
      <w:marLeft w:val="0"/>
      <w:marRight w:val="0"/>
      <w:marTop w:val="0"/>
      <w:marBottom w:val="0"/>
      <w:divBdr>
        <w:top w:val="none" w:sz="0" w:space="0" w:color="auto"/>
        <w:left w:val="none" w:sz="0" w:space="0" w:color="auto"/>
        <w:bottom w:val="none" w:sz="0" w:space="0" w:color="auto"/>
        <w:right w:val="none" w:sz="0" w:space="0" w:color="auto"/>
      </w:divBdr>
    </w:div>
    <w:div w:id="1270118025">
      <w:bodyDiv w:val="1"/>
      <w:marLeft w:val="0"/>
      <w:marRight w:val="0"/>
      <w:marTop w:val="0"/>
      <w:marBottom w:val="0"/>
      <w:divBdr>
        <w:top w:val="none" w:sz="0" w:space="0" w:color="auto"/>
        <w:left w:val="none" w:sz="0" w:space="0" w:color="auto"/>
        <w:bottom w:val="none" w:sz="0" w:space="0" w:color="auto"/>
        <w:right w:val="none" w:sz="0" w:space="0" w:color="auto"/>
      </w:divBdr>
    </w:div>
    <w:div w:id="1287159363">
      <w:bodyDiv w:val="1"/>
      <w:marLeft w:val="0"/>
      <w:marRight w:val="0"/>
      <w:marTop w:val="0"/>
      <w:marBottom w:val="0"/>
      <w:divBdr>
        <w:top w:val="none" w:sz="0" w:space="0" w:color="auto"/>
        <w:left w:val="none" w:sz="0" w:space="0" w:color="auto"/>
        <w:bottom w:val="none" w:sz="0" w:space="0" w:color="auto"/>
        <w:right w:val="none" w:sz="0" w:space="0" w:color="auto"/>
      </w:divBdr>
      <w:divsChild>
        <w:div w:id="672227153">
          <w:marLeft w:val="446"/>
          <w:marRight w:val="0"/>
          <w:marTop w:val="0"/>
          <w:marBottom w:val="0"/>
          <w:divBdr>
            <w:top w:val="none" w:sz="0" w:space="0" w:color="auto"/>
            <w:left w:val="none" w:sz="0" w:space="0" w:color="auto"/>
            <w:bottom w:val="none" w:sz="0" w:space="0" w:color="auto"/>
            <w:right w:val="none" w:sz="0" w:space="0" w:color="auto"/>
          </w:divBdr>
        </w:div>
        <w:div w:id="977302621">
          <w:marLeft w:val="446"/>
          <w:marRight w:val="0"/>
          <w:marTop w:val="0"/>
          <w:marBottom w:val="0"/>
          <w:divBdr>
            <w:top w:val="none" w:sz="0" w:space="0" w:color="auto"/>
            <w:left w:val="none" w:sz="0" w:space="0" w:color="auto"/>
            <w:bottom w:val="none" w:sz="0" w:space="0" w:color="auto"/>
            <w:right w:val="none" w:sz="0" w:space="0" w:color="auto"/>
          </w:divBdr>
        </w:div>
        <w:div w:id="2000880756">
          <w:marLeft w:val="446"/>
          <w:marRight w:val="0"/>
          <w:marTop w:val="0"/>
          <w:marBottom w:val="0"/>
          <w:divBdr>
            <w:top w:val="none" w:sz="0" w:space="0" w:color="auto"/>
            <w:left w:val="none" w:sz="0" w:space="0" w:color="auto"/>
            <w:bottom w:val="none" w:sz="0" w:space="0" w:color="auto"/>
            <w:right w:val="none" w:sz="0" w:space="0" w:color="auto"/>
          </w:divBdr>
        </w:div>
        <w:div w:id="2081293328">
          <w:marLeft w:val="446"/>
          <w:marRight w:val="0"/>
          <w:marTop w:val="0"/>
          <w:marBottom w:val="0"/>
          <w:divBdr>
            <w:top w:val="none" w:sz="0" w:space="0" w:color="auto"/>
            <w:left w:val="none" w:sz="0" w:space="0" w:color="auto"/>
            <w:bottom w:val="none" w:sz="0" w:space="0" w:color="auto"/>
            <w:right w:val="none" w:sz="0" w:space="0" w:color="auto"/>
          </w:divBdr>
        </w:div>
      </w:divsChild>
    </w:div>
    <w:div w:id="1362898716">
      <w:bodyDiv w:val="1"/>
      <w:marLeft w:val="0"/>
      <w:marRight w:val="0"/>
      <w:marTop w:val="0"/>
      <w:marBottom w:val="0"/>
      <w:divBdr>
        <w:top w:val="none" w:sz="0" w:space="0" w:color="auto"/>
        <w:left w:val="none" w:sz="0" w:space="0" w:color="auto"/>
        <w:bottom w:val="none" w:sz="0" w:space="0" w:color="auto"/>
        <w:right w:val="none" w:sz="0" w:space="0" w:color="auto"/>
      </w:divBdr>
      <w:divsChild>
        <w:div w:id="1298533816">
          <w:marLeft w:val="446"/>
          <w:marRight w:val="0"/>
          <w:marTop w:val="0"/>
          <w:marBottom w:val="0"/>
          <w:divBdr>
            <w:top w:val="none" w:sz="0" w:space="0" w:color="auto"/>
            <w:left w:val="none" w:sz="0" w:space="0" w:color="auto"/>
            <w:bottom w:val="none" w:sz="0" w:space="0" w:color="auto"/>
            <w:right w:val="none" w:sz="0" w:space="0" w:color="auto"/>
          </w:divBdr>
        </w:div>
        <w:div w:id="1973517580">
          <w:marLeft w:val="446"/>
          <w:marRight w:val="0"/>
          <w:marTop w:val="0"/>
          <w:marBottom w:val="0"/>
          <w:divBdr>
            <w:top w:val="none" w:sz="0" w:space="0" w:color="auto"/>
            <w:left w:val="none" w:sz="0" w:space="0" w:color="auto"/>
            <w:bottom w:val="none" w:sz="0" w:space="0" w:color="auto"/>
            <w:right w:val="none" w:sz="0" w:space="0" w:color="auto"/>
          </w:divBdr>
        </w:div>
      </w:divsChild>
    </w:div>
    <w:div w:id="1373967582">
      <w:bodyDiv w:val="1"/>
      <w:marLeft w:val="0"/>
      <w:marRight w:val="0"/>
      <w:marTop w:val="0"/>
      <w:marBottom w:val="0"/>
      <w:divBdr>
        <w:top w:val="none" w:sz="0" w:space="0" w:color="auto"/>
        <w:left w:val="none" w:sz="0" w:space="0" w:color="auto"/>
        <w:bottom w:val="none" w:sz="0" w:space="0" w:color="auto"/>
        <w:right w:val="none" w:sz="0" w:space="0" w:color="auto"/>
      </w:divBdr>
      <w:divsChild>
        <w:div w:id="409620357">
          <w:marLeft w:val="576"/>
          <w:marRight w:val="0"/>
          <w:marTop w:val="80"/>
          <w:marBottom w:val="0"/>
          <w:divBdr>
            <w:top w:val="none" w:sz="0" w:space="0" w:color="auto"/>
            <w:left w:val="none" w:sz="0" w:space="0" w:color="auto"/>
            <w:bottom w:val="none" w:sz="0" w:space="0" w:color="auto"/>
            <w:right w:val="none" w:sz="0" w:space="0" w:color="auto"/>
          </w:divBdr>
        </w:div>
      </w:divsChild>
    </w:div>
    <w:div w:id="1479491613">
      <w:bodyDiv w:val="1"/>
      <w:marLeft w:val="0"/>
      <w:marRight w:val="0"/>
      <w:marTop w:val="0"/>
      <w:marBottom w:val="0"/>
      <w:divBdr>
        <w:top w:val="none" w:sz="0" w:space="0" w:color="auto"/>
        <w:left w:val="none" w:sz="0" w:space="0" w:color="auto"/>
        <w:bottom w:val="none" w:sz="0" w:space="0" w:color="auto"/>
        <w:right w:val="none" w:sz="0" w:space="0" w:color="auto"/>
      </w:divBdr>
      <w:divsChild>
        <w:div w:id="330256101">
          <w:marLeft w:val="446"/>
          <w:marRight w:val="0"/>
          <w:marTop w:val="0"/>
          <w:marBottom w:val="0"/>
          <w:divBdr>
            <w:top w:val="none" w:sz="0" w:space="0" w:color="auto"/>
            <w:left w:val="none" w:sz="0" w:space="0" w:color="auto"/>
            <w:bottom w:val="none" w:sz="0" w:space="0" w:color="auto"/>
            <w:right w:val="none" w:sz="0" w:space="0" w:color="auto"/>
          </w:divBdr>
        </w:div>
        <w:div w:id="762871597">
          <w:marLeft w:val="446"/>
          <w:marRight w:val="0"/>
          <w:marTop w:val="0"/>
          <w:marBottom w:val="0"/>
          <w:divBdr>
            <w:top w:val="none" w:sz="0" w:space="0" w:color="auto"/>
            <w:left w:val="none" w:sz="0" w:space="0" w:color="auto"/>
            <w:bottom w:val="none" w:sz="0" w:space="0" w:color="auto"/>
            <w:right w:val="none" w:sz="0" w:space="0" w:color="auto"/>
          </w:divBdr>
        </w:div>
        <w:div w:id="1304775671">
          <w:marLeft w:val="446"/>
          <w:marRight w:val="0"/>
          <w:marTop w:val="0"/>
          <w:marBottom w:val="0"/>
          <w:divBdr>
            <w:top w:val="none" w:sz="0" w:space="0" w:color="auto"/>
            <w:left w:val="none" w:sz="0" w:space="0" w:color="auto"/>
            <w:bottom w:val="none" w:sz="0" w:space="0" w:color="auto"/>
            <w:right w:val="none" w:sz="0" w:space="0" w:color="auto"/>
          </w:divBdr>
        </w:div>
      </w:divsChild>
    </w:div>
    <w:div w:id="1524052012">
      <w:bodyDiv w:val="1"/>
      <w:marLeft w:val="0"/>
      <w:marRight w:val="0"/>
      <w:marTop w:val="0"/>
      <w:marBottom w:val="0"/>
      <w:divBdr>
        <w:top w:val="none" w:sz="0" w:space="0" w:color="auto"/>
        <w:left w:val="none" w:sz="0" w:space="0" w:color="auto"/>
        <w:bottom w:val="none" w:sz="0" w:space="0" w:color="auto"/>
        <w:right w:val="none" w:sz="0" w:space="0" w:color="auto"/>
      </w:divBdr>
    </w:div>
    <w:div w:id="1579831005">
      <w:bodyDiv w:val="1"/>
      <w:marLeft w:val="0"/>
      <w:marRight w:val="0"/>
      <w:marTop w:val="0"/>
      <w:marBottom w:val="0"/>
      <w:divBdr>
        <w:top w:val="none" w:sz="0" w:space="0" w:color="auto"/>
        <w:left w:val="none" w:sz="0" w:space="0" w:color="auto"/>
        <w:bottom w:val="none" w:sz="0" w:space="0" w:color="auto"/>
        <w:right w:val="none" w:sz="0" w:space="0" w:color="auto"/>
      </w:divBdr>
      <w:divsChild>
        <w:div w:id="66541203">
          <w:marLeft w:val="173"/>
          <w:marRight w:val="0"/>
          <w:marTop w:val="0"/>
          <w:marBottom w:val="0"/>
          <w:divBdr>
            <w:top w:val="none" w:sz="0" w:space="0" w:color="auto"/>
            <w:left w:val="none" w:sz="0" w:space="0" w:color="auto"/>
            <w:bottom w:val="none" w:sz="0" w:space="0" w:color="auto"/>
            <w:right w:val="none" w:sz="0" w:space="0" w:color="auto"/>
          </w:divBdr>
        </w:div>
      </w:divsChild>
    </w:div>
    <w:div w:id="1660039370">
      <w:bodyDiv w:val="1"/>
      <w:marLeft w:val="0"/>
      <w:marRight w:val="0"/>
      <w:marTop w:val="0"/>
      <w:marBottom w:val="0"/>
      <w:divBdr>
        <w:top w:val="none" w:sz="0" w:space="0" w:color="auto"/>
        <w:left w:val="none" w:sz="0" w:space="0" w:color="auto"/>
        <w:bottom w:val="none" w:sz="0" w:space="0" w:color="auto"/>
        <w:right w:val="none" w:sz="0" w:space="0" w:color="auto"/>
      </w:divBdr>
      <w:divsChild>
        <w:div w:id="962351295">
          <w:marLeft w:val="547"/>
          <w:marRight w:val="0"/>
          <w:marTop w:val="0"/>
          <w:marBottom w:val="0"/>
          <w:divBdr>
            <w:top w:val="none" w:sz="0" w:space="0" w:color="auto"/>
            <w:left w:val="none" w:sz="0" w:space="0" w:color="auto"/>
            <w:bottom w:val="none" w:sz="0" w:space="0" w:color="auto"/>
            <w:right w:val="none" w:sz="0" w:space="0" w:color="auto"/>
          </w:divBdr>
        </w:div>
        <w:div w:id="74980651">
          <w:marLeft w:val="547"/>
          <w:marRight w:val="0"/>
          <w:marTop w:val="0"/>
          <w:marBottom w:val="0"/>
          <w:divBdr>
            <w:top w:val="none" w:sz="0" w:space="0" w:color="auto"/>
            <w:left w:val="none" w:sz="0" w:space="0" w:color="auto"/>
            <w:bottom w:val="none" w:sz="0" w:space="0" w:color="auto"/>
            <w:right w:val="none" w:sz="0" w:space="0" w:color="auto"/>
          </w:divBdr>
        </w:div>
      </w:divsChild>
    </w:div>
    <w:div w:id="1825197148">
      <w:bodyDiv w:val="1"/>
      <w:marLeft w:val="0"/>
      <w:marRight w:val="0"/>
      <w:marTop w:val="0"/>
      <w:marBottom w:val="0"/>
      <w:divBdr>
        <w:top w:val="none" w:sz="0" w:space="0" w:color="auto"/>
        <w:left w:val="none" w:sz="0" w:space="0" w:color="auto"/>
        <w:bottom w:val="none" w:sz="0" w:space="0" w:color="auto"/>
        <w:right w:val="none" w:sz="0" w:space="0" w:color="auto"/>
      </w:divBdr>
    </w:div>
    <w:div w:id="1853030893">
      <w:bodyDiv w:val="1"/>
      <w:marLeft w:val="0"/>
      <w:marRight w:val="0"/>
      <w:marTop w:val="0"/>
      <w:marBottom w:val="0"/>
      <w:divBdr>
        <w:top w:val="none" w:sz="0" w:space="0" w:color="auto"/>
        <w:left w:val="none" w:sz="0" w:space="0" w:color="auto"/>
        <w:bottom w:val="none" w:sz="0" w:space="0" w:color="auto"/>
        <w:right w:val="none" w:sz="0" w:space="0" w:color="auto"/>
      </w:divBdr>
    </w:div>
    <w:div w:id="1911498576">
      <w:bodyDiv w:val="1"/>
      <w:marLeft w:val="0"/>
      <w:marRight w:val="0"/>
      <w:marTop w:val="0"/>
      <w:marBottom w:val="0"/>
      <w:divBdr>
        <w:top w:val="none" w:sz="0" w:space="0" w:color="auto"/>
        <w:left w:val="none" w:sz="0" w:space="0" w:color="auto"/>
        <w:bottom w:val="none" w:sz="0" w:space="0" w:color="auto"/>
        <w:right w:val="none" w:sz="0" w:space="0" w:color="auto"/>
      </w:divBdr>
      <w:divsChild>
        <w:div w:id="124741367">
          <w:marLeft w:val="547"/>
          <w:marRight w:val="0"/>
          <w:marTop w:val="120"/>
          <w:marBottom w:val="0"/>
          <w:divBdr>
            <w:top w:val="none" w:sz="0" w:space="0" w:color="auto"/>
            <w:left w:val="none" w:sz="0" w:space="0" w:color="auto"/>
            <w:bottom w:val="none" w:sz="0" w:space="0" w:color="auto"/>
            <w:right w:val="none" w:sz="0" w:space="0" w:color="auto"/>
          </w:divBdr>
        </w:div>
        <w:div w:id="268701548">
          <w:marLeft w:val="547"/>
          <w:marRight w:val="0"/>
          <w:marTop w:val="120"/>
          <w:marBottom w:val="0"/>
          <w:divBdr>
            <w:top w:val="none" w:sz="0" w:space="0" w:color="auto"/>
            <w:left w:val="none" w:sz="0" w:space="0" w:color="auto"/>
            <w:bottom w:val="none" w:sz="0" w:space="0" w:color="auto"/>
            <w:right w:val="none" w:sz="0" w:space="0" w:color="auto"/>
          </w:divBdr>
        </w:div>
        <w:div w:id="511065999">
          <w:marLeft w:val="547"/>
          <w:marRight w:val="0"/>
          <w:marTop w:val="120"/>
          <w:marBottom w:val="0"/>
          <w:divBdr>
            <w:top w:val="none" w:sz="0" w:space="0" w:color="auto"/>
            <w:left w:val="none" w:sz="0" w:space="0" w:color="auto"/>
            <w:bottom w:val="none" w:sz="0" w:space="0" w:color="auto"/>
            <w:right w:val="none" w:sz="0" w:space="0" w:color="auto"/>
          </w:divBdr>
        </w:div>
        <w:div w:id="802501248">
          <w:marLeft w:val="1526"/>
          <w:marRight w:val="0"/>
          <w:marTop w:val="106"/>
          <w:marBottom w:val="0"/>
          <w:divBdr>
            <w:top w:val="none" w:sz="0" w:space="0" w:color="auto"/>
            <w:left w:val="none" w:sz="0" w:space="0" w:color="auto"/>
            <w:bottom w:val="none" w:sz="0" w:space="0" w:color="auto"/>
            <w:right w:val="none" w:sz="0" w:space="0" w:color="auto"/>
          </w:divBdr>
        </w:div>
        <w:div w:id="1091731240">
          <w:marLeft w:val="1526"/>
          <w:marRight w:val="0"/>
          <w:marTop w:val="106"/>
          <w:marBottom w:val="0"/>
          <w:divBdr>
            <w:top w:val="none" w:sz="0" w:space="0" w:color="auto"/>
            <w:left w:val="none" w:sz="0" w:space="0" w:color="auto"/>
            <w:bottom w:val="none" w:sz="0" w:space="0" w:color="auto"/>
            <w:right w:val="none" w:sz="0" w:space="0" w:color="auto"/>
          </w:divBdr>
        </w:div>
        <w:div w:id="2144543249">
          <w:marLeft w:val="1526"/>
          <w:marRight w:val="0"/>
          <w:marTop w:val="106"/>
          <w:marBottom w:val="0"/>
          <w:divBdr>
            <w:top w:val="none" w:sz="0" w:space="0" w:color="auto"/>
            <w:left w:val="none" w:sz="0" w:space="0" w:color="auto"/>
            <w:bottom w:val="none" w:sz="0" w:space="0" w:color="auto"/>
            <w:right w:val="none" w:sz="0" w:space="0" w:color="auto"/>
          </w:divBdr>
        </w:div>
      </w:divsChild>
    </w:div>
    <w:div w:id="1912693611">
      <w:bodyDiv w:val="1"/>
      <w:marLeft w:val="0"/>
      <w:marRight w:val="0"/>
      <w:marTop w:val="0"/>
      <w:marBottom w:val="0"/>
      <w:divBdr>
        <w:top w:val="none" w:sz="0" w:space="0" w:color="auto"/>
        <w:left w:val="none" w:sz="0" w:space="0" w:color="auto"/>
        <w:bottom w:val="none" w:sz="0" w:space="0" w:color="auto"/>
        <w:right w:val="none" w:sz="0" w:space="0" w:color="auto"/>
      </w:divBdr>
    </w:div>
    <w:div w:id="1934823647">
      <w:bodyDiv w:val="1"/>
      <w:marLeft w:val="0"/>
      <w:marRight w:val="0"/>
      <w:marTop w:val="0"/>
      <w:marBottom w:val="0"/>
      <w:divBdr>
        <w:top w:val="none" w:sz="0" w:space="0" w:color="auto"/>
        <w:left w:val="none" w:sz="0" w:space="0" w:color="auto"/>
        <w:bottom w:val="none" w:sz="0" w:space="0" w:color="auto"/>
        <w:right w:val="none" w:sz="0" w:space="0" w:color="auto"/>
      </w:divBdr>
      <w:divsChild>
        <w:div w:id="331765475">
          <w:marLeft w:val="173"/>
          <w:marRight w:val="0"/>
          <w:marTop w:val="0"/>
          <w:marBottom w:val="0"/>
          <w:divBdr>
            <w:top w:val="none" w:sz="0" w:space="0" w:color="auto"/>
            <w:left w:val="none" w:sz="0" w:space="0" w:color="auto"/>
            <w:bottom w:val="none" w:sz="0" w:space="0" w:color="auto"/>
            <w:right w:val="none" w:sz="0" w:space="0" w:color="auto"/>
          </w:divBdr>
        </w:div>
      </w:divsChild>
    </w:div>
    <w:div w:id="1994486271">
      <w:bodyDiv w:val="1"/>
      <w:marLeft w:val="0"/>
      <w:marRight w:val="0"/>
      <w:marTop w:val="0"/>
      <w:marBottom w:val="0"/>
      <w:divBdr>
        <w:top w:val="none" w:sz="0" w:space="0" w:color="auto"/>
        <w:left w:val="none" w:sz="0" w:space="0" w:color="auto"/>
        <w:bottom w:val="none" w:sz="0" w:space="0" w:color="auto"/>
        <w:right w:val="none" w:sz="0" w:space="0" w:color="auto"/>
      </w:divBdr>
    </w:div>
    <w:div w:id="2025789316">
      <w:bodyDiv w:val="1"/>
      <w:marLeft w:val="0"/>
      <w:marRight w:val="0"/>
      <w:marTop w:val="0"/>
      <w:marBottom w:val="0"/>
      <w:divBdr>
        <w:top w:val="none" w:sz="0" w:space="0" w:color="auto"/>
        <w:left w:val="none" w:sz="0" w:space="0" w:color="auto"/>
        <w:bottom w:val="none" w:sz="0" w:space="0" w:color="auto"/>
        <w:right w:val="none" w:sz="0" w:space="0" w:color="auto"/>
      </w:divBdr>
    </w:div>
    <w:div w:id="2112771157">
      <w:bodyDiv w:val="1"/>
      <w:marLeft w:val="0"/>
      <w:marRight w:val="0"/>
      <w:marTop w:val="0"/>
      <w:marBottom w:val="0"/>
      <w:divBdr>
        <w:top w:val="none" w:sz="0" w:space="0" w:color="auto"/>
        <w:left w:val="none" w:sz="0" w:space="0" w:color="auto"/>
        <w:bottom w:val="none" w:sz="0" w:space="0" w:color="auto"/>
        <w:right w:val="none" w:sz="0" w:space="0" w:color="auto"/>
      </w:divBdr>
      <w:divsChild>
        <w:div w:id="1565604057">
          <w:marLeft w:val="446"/>
          <w:marRight w:val="0"/>
          <w:marTop w:val="0"/>
          <w:marBottom w:val="0"/>
          <w:divBdr>
            <w:top w:val="none" w:sz="0" w:space="0" w:color="auto"/>
            <w:left w:val="none" w:sz="0" w:space="0" w:color="auto"/>
            <w:bottom w:val="none" w:sz="0" w:space="0" w:color="auto"/>
            <w:right w:val="none" w:sz="0" w:space="0" w:color="auto"/>
          </w:divBdr>
        </w:div>
        <w:div w:id="2101675984">
          <w:marLeft w:val="446"/>
          <w:marRight w:val="0"/>
          <w:marTop w:val="0"/>
          <w:marBottom w:val="0"/>
          <w:divBdr>
            <w:top w:val="none" w:sz="0" w:space="0" w:color="auto"/>
            <w:left w:val="none" w:sz="0" w:space="0" w:color="auto"/>
            <w:bottom w:val="none" w:sz="0" w:space="0" w:color="auto"/>
            <w:right w:val="none" w:sz="0" w:space="0" w:color="auto"/>
          </w:divBdr>
        </w:div>
      </w:divsChild>
    </w:div>
    <w:div w:id="2142916201">
      <w:bodyDiv w:val="1"/>
      <w:marLeft w:val="0"/>
      <w:marRight w:val="0"/>
      <w:marTop w:val="0"/>
      <w:marBottom w:val="0"/>
      <w:divBdr>
        <w:top w:val="none" w:sz="0" w:space="0" w:color="auto"/>
        <w:left w:val="none" w:sz="0" w:space="0" w:color="auto"/>
        <w:bottom w:val="none" w:sz="0" w:space="0" w:color="auto"/>
        <w:right w:val="none" w:sz="0" w:space="0" w:color="auto"/>
      </w:divBdr>
      <w:divsChild>
        <w:div w:id="51198707">
          <w:marLeft w:val="850"/>
          <w:marRight w:val="0"/>
          <w:marTop w:val="0"/>
          <w:marBottom w:val="0"/>
          <w:divBdr>
            <w:top w:val="none" w:sz="0" w:space="0" w:color="auto"/>
            <w:left w:val="none" w:sz="0" w:space="0" w:color="auto"/>
            <w:bottom w:val="none" w:sz="0" w:space="0" w:color="auto"/>
            <w:right w:val="none" w:sz="0" w:space="0" w:color="auto"/>
          </w:divBdr>
        </w:div>
        <w:div w:id="779373189">
          <w:marLeft w:val="850"/>
          <w:marRight w:val="0"/>
          <w:marTop w:val="0"/>
          <w:marBottom w:val="0"/>
          <w:divBdr>
            <w:top w:val="none" w:sz="0" w:space="0" w:color="auto"/>
            <w:left w:val="none" w:sz="0" w:space="0" w:color="auto"/>
            <w:bottom w:val="none" w:sz="0" w:space="0" w:color="auto"/>
            <w:right w:val="none" w:sz="0" w:space="0" w:color="auto"/>
          </w:divBdr>
        </w:div>
        <w:div w:id="811991407">
          <w:marLeft w:val="850"/>
          <w:marRight w:val="0"/>
          <w:marTop w:val="0"/>
          <w:marBottom w:val="0"/>
          <w:divBdr>
            <w:top w:val="none" w:sz="0" w:space="0" w:color="auto"/>
            <w:left w:val="none" w:sz="0" w:space="0" w:color="auto"/>
            <w:bottom w:val="none" w:sz="0" w:space="0" w:color="auto"/>
            <w:right w:val="none" w:sz="0" w:space="0" w:color="auto"/>
          </w:divBdr>
        </w:div>
        <w:div w:id="1172990299">
          <w:marLeft w:val="850"/>
          <w:marRight w:val="0"/>
          <w:marTop w:val="0"/>
          <w:marBottom w:val="0"/>
          <w:divBdr>
            <w:top w:val="none" w:sz="0" w:space="0" w:color="auto"/>
            <w:left w:val="none" w:sz="0" w:space="0" w:color="auto"/>
            <w:bottom w:val="none" w:sz="0" w:space="0" w:color="auto"/>
            <w:right w:val="none" w:sz="0" w:space="0" w:color="auto"/>
          </w:divBdr>
        </w:div>
        <w:div w:id="1222015510">
          <w:marLeft w:val="850"/>
          <w:marRight w:val="0"/>
          <w:marTop w:val="0"/>
          <w:marBottom w:val="0"/>
          <w:divBdr>
            <w:top w:val="none" w:sz="0" w:space="0" w:color="auto"/>
            <w:left w:val="none" w:sz="0" w:space="0" w:color="auto"/>
            <w:bottom w:val="none" w:sz="0" w:space="0" w:color="auto"/>
            <w:right w:val="none" w:sz="0" w:space="0" w:color="auto"/>
          </w:divBdr>
        </w:div>
        <w:div w:id="1827168390">
          <w:marLeft w:val="850"/>
          <w:marRight w:val="0"/>
          <w:marTop w:val="0"/>
          <w:marBottom w:val="0"/>
          <w:divBdr>
            <w:top w:val="none" w:sz="0" w:space="0" w:color="auto"/>
            <w:left w:val="none" w:sz="0" w:space="0" w:color="auto"/>
            <w:bottom w:val="none" w:sz="0" w:space="0" w:color="auto"/>
            <w:right w:val="none" w:sz="0" w:space="0" w:color="auto"/>
          </w:divBdr>
        </w:div>
        <w:div w:id="1922981499">
          <w:marLeft w:val="850"/>
          <w:marRight w:val="0"/>
          <w:marTop w:val="0"/>
          <w:marBottom w:val="0"/>
          <w:divBdr>
            <w:top w:val="none" w:sz="0" w:space="0" w:color="auto"/>
            <w:left w:val="none" w:sz="0" w:space="0" w:color="auto"/>
            <w:bottom w:val="none" w:sz="0" w:space="0" w:color="auto"/>
            <w:right w:val="none" w:sz="0" w:space="0" w:color="auto"/>
          </w:divBdr>
        </w:div>
        <w:div w:id="1974021000">
          <w:marLeft w:val="8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8F5EA-1920-4D41-9F61-3F2082B3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1841</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PERBADANAN PRODUKTIVITI NEGARA (NPC)</vt:lpstr>
    </vt:vector>
  </TitlesOfParts>
  <Company>HP</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PERBADANAN PRODUKTIVITI NEGARA (NPC)</dc:title>
  <dc:creator>ibrahim</dc:creator>
  <cp:lastModifiedBy>Darul Adizul Ishak</cp:lastModifiedBy>
  <cp:revision>2</cp:revision>
  <cp:lastPrinted>2019-01-07T07:05:00Z</cp:lastPrinted>
  <dcterms:created xsi:type="dcterms:W3CDTF">2019-04-15T01:57:00Z</dcterms:created>
  <dcterms:modified xsi:type="dcterms:W3CDTF">2019-04-15T01:57:00Z</dcterms:modified>
</cp:coreProperties>
</file>